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0" w:firstLineChars="0"/>
        <w:jc w:val="center"/>
        <w:rPr>
          <w:rFonts w:hint="default" w:ascii="Times New Roman" w:hAnsi="Times New Roman" w:eastAsia="宋体" w:cs="Times New Roman"/>
          <w:b/>
          <w:bCs/>
          <w:color w:val="auto"/>
          <w:kern w:val="0"/>
          <w:sz w:val="44"/>
          <w:szCs w:val="44"/>
          <w:highlight w:val="none"/>
          <w:u w:val="none"/>
          <w:lang w:val="en-US" w:eastAsia="zh-CN"/>
        </w:rPr>
      </w:pPr>
      <w:r>
        <w:rPr>
          <w:rFonts w:hint="default" w:ascii="Times New Roman" w:hAnsi="Times New Roman" w:eastAsia="宋体" w:cs="Times New Roman"/>
          <w:b/>
          <w:bCs/>
          <w:color w:val="auto"/>
          <w:kern w:val="0"/>
          <w:sz w:val="44"/>
          <w:szCs w:val="44"/>
          <w:highlight w:val="none"/>
          <w:u w:val="none"/>
          <w:lang w:val="en-US" w:eastAsia="zh-CN"/>
        </w:rPr>
        <w:t>安徽高速传媒有限</w:t>
      </w:r>
      <w:r>
        <w:rPr>
          <w:rFonts w:hint="eastAsia" w:ascii="Times New Roman" w:hAnsi="Times New Roman" w:eastAsia="宋体" w:cs="Times New Roman"/>
          <w:b/>
          <w:bCs/>
          <w:color w:val="auto"/>
          <w:kern w:val="0"/>
          <w:sz w:val="44"/>
          <w:szCs w:val="44"/>
          <w:highlight w:val="none"/>
          <w:u w:val="none"/>
          <w:lang w:val="en-US" w:eastAsia="zh-CN"/>
        </w:rPr>
        <w:t>公司</w:t>
      </w:r>
      <w:r>
        <w:rPr>
          <w:rFonts w:hint="default" w:ascii="Times New Roman" w:hAnsi="Times New Roman" w:eastAsia="宋体" w:cs="Times New Roman"/>
          <w:b/>
          <w:bCs/>
          <w:color w:val="auto"/>
          <w:kern w:val="0"/>
          <w:sz w:val="44"/>
          <w:szCs w:val="44"/>
          <w:highlight w:val="none"/>
          <w:u w:val="none"/>
          <w:lang w:val="en-US" w:eastAsia="zh-CN"/>
        </w:rPr>
        <w:t>喷绘制作分</w:t>
      </w:r>
      <w:r>
        <w:rPr>
          <w:rFonts w:hint="eastAsia" w:ascii="Times New Roman" w:hAnsi="Times New Roman" w:eastAsia="宋体" w:cs="Times New Roman"/>
          <w:b/>
          <w:bCs/>
          <w:color w:val="auto"/>
          <w:kern w:val="0"/>
          <w:sz w:val="44"/>
          <w:szCs w:val="44"/>
          <w:highlight w:val="none"/>
          <w:u w:val="none"/>
          <w:lang w:val="en-US" w:eastAsia="zh-CN"/>
        </w:rPr>
        <w:t>公司</w:t>
      </w:r>
    </w:p>
    <w:p>
      <w:pPr>
        <w:widowControl/>
        <w:ind w:firstLine="0" w:firstLineChars="0"/>
        <w:jc w:val="center"/>
        <w:rPr>
          <w:rFonts w:hint="default" w:ascii="Times New Roman" w:hAnsi="Times New Roman" w:cs="Times New Roman" w:eastAsiaTheme="minorEastAsia"/>
          <w:b/>
          <w:bCs/>
          <w:color w:val="auto"/>
          <w:sz w:val="32"/>
          <w:szCs w:val="32"/>
          <w:highlight w:val="none"/>
          <w:u w:val="none"/>
          <w:lang w:eastAsia="zh-CN"/>
        </w:rPr>
      </w:pPr>
      <w:r>
        <w:rPr>
          <w:rFonts w:hint="eastAsia" w:ascii="Times New Roman" w:hAnsi="Times New Roman" w:eastAsia="宋体" w:cs="Times New Roman"/>
          <w:b/>
          <w:bCs/>
          <w:color w:val="auto"/>
          <w:kern w:val="0"/>
          <w:sz w:val="44"/>
          <w:szCs w:val="44"/>
          <w:highlight w:val="none"/>
          <w:u w:val="none"/>
          <w:lang w:val="en-US" w:eastAsia="zh-CN"/>
        </w:rPr>
        <w:t>2021年</w:t>
      </w:r>
      <w:r>
        <w:rPr>
          <w:rFonts w:hint="default" w:ascii="Times New Roman" w:hAnsi="Times New Roman" w:eastAsia="宋体" w:cs="Times New Roman"/>
          <w:b/>
          <w:bCs/>
          <w:color w:val="auto"/>
          <w:kern w:val="0"/>
          <w:sz w:val="44"/>
          <w:szCs w:val="44"/>
          <w:highlight w:val="none"/>
          <w:u w:val="none"/>
          <w:lang w:val="en-US" w:eastAsia="zh-CN"/>
        </w:rPr>
        <w:t>喷绘</w:t>
      </w:r>
      <w:r>
        <w:rPr>
          <w:rFonts w:hint="eastAsia" w:ascii="Times New Roman" w:hAnsi="Times New Roman" w:eastAsia="宋体" w:cs="Times New Roman"/>
          <w:b/>
          <w:bCs/>
          <w:color w:val="auto"/>
          <w:kern w:val="0"/>
          <w:sz w:val="44"/>
          <w:szCs w:val="44"/>
          <w:highlight w:val="none"/>
          <w:u w:val="none"/>
          <w:lang w:val="en-US" w:eastAsia="zh-CN"/>
        </w:rPr>
        <w:t>机、喷绘墨水及</w:t>
      </w:r>
      <w:r>
        <w:rPr>
          <w:rFonts w:hint="default" w:ascii="Times New Roman" w:hAnsi="Times New Roman" w:eastAsia="宋体" w:cs="Times New Roman"/>
          <w:b/>
          <w:bCs/>
          <w:color w:val="auto"/>
          <w:kern w:val="0"/>
          <w:sz w:val="44"/>
          <w:szCs w:val="44"/>
          <w:highlight w:val="none"/>
          <w:u w:val="none"/>
          <w:lang w:val="en-US" w:eastAsia="zh-CN"/>
        </w:rPr>
        <w:t>其辅材</w:t>
      </w:r>
      <w:r>
        <w:rPr>
          <w:rFonts w:hint="default" w:ascii="Times New Roman" w:hAnsi="Times New Roman" w:eastAsia="宋体" w:cs="Times New Roman"/>
          <w:b/>
          <w:bCs/>
          <w:color w:val="auto"/>
          <w:kern w:val="0"/>
          <w:sz w:val="44"/>
          <w:szCs w:val="44"/>
          <w:highlight w:val="none"/>
          <w:u w:val="none"/>
          <w:lang w:val="en-US" w:eastAsia="zh-CN" w:bidi="ar-SA"/>
        </w:rPr>
        <w:t>询比</w:t>
      </w:r>
      <w:r>
        <w:rPr>
          <w:rFonts w:hint="default" w:ascii="Times New Roman" w:hAnsi="Times New Roman" w:eastAsia="宋体" w:cs="Times New Roman"/>
          <w:b/>
          <w:bCs/>
          <w:color w:val="auto"/>
          <w:kern w:val="0"/>
          <w:sz w:val="44"/>
          <w:szCs w:val="44"/>
          <w:highlight w:val="none"/>
          <w:u w:val="none"/>
          <w:lang w:val="en-US" w:eastAsia="zh-CN"/>
        </w:rPr>
        <w:t>采购</w:t>
      </w:r>
    </w:p>
    <w:p>
      <w:pPr>
        <w:spacing w:line="540" w:lineRule="exact"/>
        <w:ind w:firstLine="420"/>
        <w:jc w:val="center"/>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pStyle w:val="2"/>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ind w:firstLine="0" w:firstLineChars="0"/>
        <w:jc w:val="center"/>
        <w:rPr>
          <w:rFonts w:hint="default" w:ascii="Times New Roman" w:hAnsi="Times New Roman" w:eastAsia="黑体" w:cs="Times New Roman"/>
          <w:color w:val="auto"/>
          <w:sz w:val="72"/>
          <w:szCs w:val="72"/>
          <w:highlight w:val="none"/>
        </w:rPr>
      </w:pPr>
      <w:r>
        <w:rPr>
          <w:rFonts w:hint="default" w:ascii="Times New Roman" w:hAnsi="Times New Roman" w:eastAsia="黑体" w:cs="Times New Roman"/>
          <w:color w:val="auto"/>
          <w:sz w:val="72"/>
          <w:szCs w:val="72"/>
          <w:highlight w:val="none"/>
          <w:lang w:val="en-US" w:eastAsia="zh-CN"/>
        </w:rPr>
        <w:t xml:space="preserve">  </w:t>
      </w:r>
      <w:r>
        <w:rPr>
          <w:rFonts w:hint="eastAsia" w:ascii="Times New Roman" w:hAnsi="Times New Roman" w:eastAsia="黑体" w:cs="Times New Roman"/>
          <w:color w:val="auto"/>
          <w:sz w:val="72"/>
          <w:szCs w:val="72"/>
          <w:highlight w:val="none"/>
          <w:lang w:val="en-US" w:eastAsia="zh-CN"/>
        </w:rPr>
        <w:t xml:space="preserve">采  购  </w:t>
      </w:r>
      <w:r>
        <w:rPr>
          <w:rFonts w:hint="default" w:ascii="Times New Roman" w:hAnsi="Times New Roman" w:eastAsia="黑体" w:cs="Times New Roman"/>
          <w:color w:val="auto"/>
          <w:sz w:val="72"/>
          <w:szCs w:val="72"/>
          <w:highlight w:val="none"/>
        </w:rPr>
        <w:t>文</w:t>
      </w:r>
      <w:r>
        <w:rPr>
          <w:rFonts w:hint="default" w:ascii="Times New Roman" w:hAnsi="Times New Roman" w:eastAsia="黑体" w:cs="Times New Roman"/>
          <w:color w:val="auto"/>
          <w:sz w:val="72"/>
          <w:szCs w:val="72"/>
          <w:highlight w:val="none"/>
          <w:lang w:val="en-US" w:eastAsia="zh-CN"/>
        </w:rPr>
        <w:t xml:space="preserve">  </w:t>
      </w:r>
      <w:r>
        <w:rPr>
          <w:rFonts w:hint="default" w:ascii="Times New Roman" w:hAnsi="Times New Roman" w:eastAsia="黑体" w:cs="Times New Roman"/>
          <w:color w:val="auto"/>
          <w:sz w:val="72"/>
          <w:szCs w:val="72"/>
          <w:highlight w:val="none"/>
        </w:rPr>
        <w:t>件</w:t>
      </w: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r>
        <w:rPr>
          <w:rFonts w:hint="eastAsia" w:ascii="Times New Roman" w:hAnsi="Times New Roman" w:eastAsia="宋体" w:cs="Times New Roman"/>
          <w:b/>
          <w:bCs/>
          <w:color w:val="auto"/>
          <w:sz w:val="44"/>
          <w:szCs w:val="44"/>
          <w:highlight w:val="none"/>
          <w:lang w:val="en-US" w:eastAsia="zh-CN"/>
        </w:rPr>
        <w:t xml:space="preserve"> </w:t>
      </w: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420"/>
        <w:rPr>
          <w:rFonts w:hint="default" w:ascii="Times New Roman" w:hAnsi="Times New Roman" w:cs="Times New Roman"/>
          <w:color w:val="auto"/>
          <w:szCs w:val="21"/>
          <w:highlight w:val="none"/>
        </w:rPr>
      </w:pPr>
    </w:p>
    <w:p>
      <w:pPr>
        <w:spacing w:line="540" w:lineRule="exact"/>
        <w:ind w:firstLine="640"/>
        <w:rPr>
          <w:rFonts w:hint="default" w:ascii="Times New Roman" w:hAnsi="Times New Roman" w:eastAsia="黑体" w:cs="Times New Roman"/>
          <w:color w:val="auto"/>
          <w:sz w:val="32"/>
          <w:szCs w:val="32"/>
          <w:highlight w:val="none"/>
        </w:rPr>
      </w:pPr>
    </w:p>
    <w:p>
      <w:pPr>
        <w:spacing w:line="540" w:lineRule="exact"/>
        <w:ind w:left="1896" w:leftChars="903" w:firstLine="0" w:firstLineChars="0"/>
        <w:rPr>
          <w:rFonts w:hint="default" w:ascii="Times New Roman" w:hAnsi="Times New Roman" w:cs="Times New Roman"/>
          <w:color w:val="auto"/>
          <w:szCs w:val="21"/>
          <w:highlight w:val="none"/>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320" w:firstLineChars="100"/>
        <w:jc w:val="center"/>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 xml:space="preserve">采 购 </w:t>
      </w:r>
      <w:r>
        <w:rPr>
          <w:rFonts w:hint="default" w:ascii="Times New Roman" w:hAnsi="Times New Roman" w:eastAsia="黑体" w:cs="Times New Roman"/>
          <w:color w:val="auto"/>
          <w:sz w:val="32"/>
          <w:szCs w:val="32"/>
          <w:highlight w:val="none"/>
        </w:rPr>
        <w:t>人：</w:t>
      </w:r>
      <w:r>
        <w:rPr>
          <w:rFonts w:hint="eastAsia" w:ascii="Times New Roman" w:hAnsi="Times New Roman" w:eastAsia="黑体" w:cs="Times New Roman"/>
          <w:color w:val="auto"/>
          <w:sz w:val="32"/>
          <w:szCs w:val="32"/>
          <w:highlight w:val="none"/>
          <w:lang w:val="en-US" w:eastAsia="zh-CN"/>
        </w:rPr>
        <w:t>安徽高速传媒有限公司喷绘制作分公司</w:t>
      </w:r>
    </w:p>
    <w:p>
      <w:pPr>
        <w:keepNext w:val="0"/>
        <w:keepLines w:val="0"/>
        <w:pageBreakBefore w:val="0"/>
        <w:widowControl w:val="0"/>
        <w:kinsoku/>
        <w:wordWrap/>
        <w:overflowPunct/>
        <w:topLinePunct w:val="0"/>
        <w:autoSpaceDE/>
        <w:autoSpaceDN/>
        <w:bidi w:val="0"/>
        <w:adjustRightInd/>
        <w:snapToGrid w:val="0"/>
        <w:spacing w:line="240" w:lineRule="auto"/>
        <w:ind w:left="1896" w:leftChars="903" w:firstLine="0" w:firstLineChars="0"/>
        <w:jc w:val="center"/>
        <w:textAlignment w:val="auto"/>
        <w:rPr>
          <w:rFonts w:hint="default" w:ascii="Times New Roman" w:hAnsi="Times New Roman" w:cs="Times New Roman" w:eastAsiaTheme="minorEastAsia"/>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left="0" w:leftChars="0" w:firstLine="960" w:firstLineChars="300"/>
        <w:jc w:val="both"/>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rPr>
        <w:t>日</w:t>
      </w:r>
      <w:r>
        <w:rPr>
          <w:rFonts w:hint="default" w:ascii="Times New Roman" w:hAnsi="Times New Roman" w:eastAsia="黑体" w:cs="Times New Roman"/>
          <w:color w:val="auto"/>
          <w:sz w:val="32"/>
          <w:szCs w:val="32"/>
          <w:highlight w:val="none"/>
          <w:lang w:val="en-US" w:eastAsia="zh-CN"/>
        </w:rPr>
        <w:t xml:space="preserve">   </w:t>
      </w:r>
      <w:r>
        <w:rPr>
          <w:rFonts w:hint="default" w:ascii="Times New Roman" w:hAnsi="Times New Roman" w:eastAsia="黑体" w:cs="Times New Roman"/>
          <w:color w:val="auto"/>
          <w:sz w:val="32"/>
          <w:szCs w:val="32"/>
          <w:highlight w:val="none"/>
        </w:rPr>
        <w:t>期</w:t>
      </w:r>
      <w:r>
        <w:rPr>
          <w:rFonts w:hint="default" w:ascii="Times New Roman" w:hAnsi="Times New Roman" w:cs="Times New Roman"/>
          <w:color w:val="auto"/>
          <w:sz w:val="32"/>
          <w:szCs w:val="32"/>
          <w:highlight w:val="none"/>
        </w:rPr>
        <w:t>：</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2021</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年</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3</w:t>
      </w:r>
      <w:r>
        <w:rPr>
          <w:rFonts w:hint="default" w:ascii="Times New Roman" w:hAnsi="Times New Roman" w:eastAsia="黑体" w:cs="Times New Roman"/>
          <w:color w:val="auto"/>
          <w:sz w:val="32"/>
          <w:szCs w:val="32"/>
          <w:highlight w:val="none"/>
          <w:u w:val="single"/>
        </w:rPr>
        <w:t xml:space="preserve">  </w:t>
      </w:r>
      <w:r>
        <w:rPr>
          <w:rFonts w:hint="default" w:ascii="Times New Roman" w:hAnsi="Times New Roman" w:cs="Times New Roman"/>
          <w:color w:val="auto"/>
          <w:sz w:val="32"/>
          <w:szCs w:val="32"/>
          <w:highlight w:val="none"/>
        </w:rPr>
        <w:t>月</w:t>
      </w:r>
      <w:r>
        <w:rPr>
          <w:rFonts w:hint="default" w:ascii="Times New Roman" w:hAnsi="Times New Roman" w:eastAsia="黑体" w:cs="Times New Roman"/>
          <w:color w:val="auto"/>
          <w:sz w:val="32"/>
          <w:szCs w:val="32"/>
          <w:highlight w:val="none"/>
          <w:u w:val="single"/>
        </w:rPr>
        <w:t xml:space="preserve"> </w:t>
      </w:r>
      <w:r>
        <w:rPr>
          <w:rFonts w:hint="eastAsia" w:ascii="Times New Roman" w:hAnsi="Times New Roman" w:eastAsia="黑体" w:cs="Times New Roman"/>
          <w:color w:val="auto"/>
          <w:sz w:val="32"/>
          <w:szCs w:val="32"/>
          <w:highlight w:val="none"/>
          <w:u w:val="single"/>
          <w:lang w:val="en-US" w:eastAsia="zh-CN"/>
        </w:rPr>
        <w:t>30</w:t>
      </w:r>
      <w:r>
        <w:rPr>
          <w:rFonts w:hint="default" w:ascii="Times New Roman" w:hAnsi="Times New Roman" w:cs="Times New Roman"/>
          <w:color w:val="auto"/>
          <w:sz w:val="32"/>
          <w:szCs w:val="32"/>
          <w:highlight w:val="none"/>
        </w:rPr>
        <w:t>日</w:t>
      </w:r>
    </w:p>
    <w:p>
      <w:pPr>
        <w:ind w:left="1896" w:leftChars="903" w:firstLine="0" w:firstLineChars="0"/>
        <w:jc w:val="center"/>
        <w:rPr>
          <w:rFonts w:hint="default" w:ascii="Times New Roman" w:hAnsi="Times New Roman" w:eastAsia="宋体" w:cs="Times New Roman"/>
          <w:color w:val="auto"/>
          <w:sz w:val="24"/>
          <w:szCs w:val="24"/>
          <w:highlight w:val="none"/>
        </w:rPr>
        <w:sectPr>
          <w:footerReference r:id="rId4" w:type="default"/>
          <w:pgSz w:w="11906" w:h="16838"/>
          <w:pgMar w:top="1440" w:right="1800" w:bottom="1440" w:left="1800" w:header="851" w:footer="992" w:gutter="0"/>
          <w:pgNumType w:fmt="decimal"/>
          <w:cols w:space="425" w:num="1"/>
          <w:docGrid w:type="lines" w:linePitch="312" w:charSpace="0"/>
        </w:sectPr>
      </w:pPr>
    </w:p>
    <w:p>
      <w:pPr>
        <w:spacing w:before="0" w:beforeLines="0" w:after="0" w:afterLines="0" w:line="240" w:lineRule="auto"/>
        <w:ind w:left="0" w:leftChars="0" w:right="0" w:rightChars="0" w:firstLine="0" w:firstLineChars="0"/>
        <w:jc w:val="center"/>
        <w:rPr>
          <w:color w:val="auto"/>
          <w:sz w:val="28"/>
          <w:szCs w:val="28"/>
          <w:highlight w:val="none"/>
        </w:rPr>
      </w:pPr>
      <w:bookmarkStart w:id="0" w:name="_Toc13148_WPSOffice_Type1"/>
      <w:r>
        <w:rPr>
          <w:rFonts w:ascii="宋体" w:hAnsi="宋体" w:eastAsia="宋体"/>
          <w:color w:val="auto"/>
          <w:sz w:val="28"/>
          <w:szCs w:val="28"/>
          <w:highlight w:val="none"/>
        </w:rPr>
        <w:t>目</w:t>
      </w:r>
      <w:r>
        <w:rPr>
          <w:rFonts w:hint="eastAsia" w:ascii="宋体" w:hAnsi="宋体" w:eastAsia="宋体"/>
          <w:color w:val="auto"/>
          <w:sz w:val="28"/>
          <w:szCs w:val="28"/>
          <w:highlight w:val="none"/>
          <w:lang w:val="en-US" w:eastAsia="zh-CN"/>
        </w:rPr>
        <w:t xml:space="preserve">  </w:t>
      </w:r>
      <w:r>
        <w:rPr>
          <w:rFonts w:ascii="宋体" w:hAnsi="宋体" w:eastAsia="宋体"/>
          <w:color w:val="auto"/>
          <w:sz w:val="28"/>
          <w:szCs w:val="28"/>
          <w:highlight w:val="none"/>
        </w:rPr>
        <w:t>录</w:t>
      </w:r>
    </w:p>
    <w:p>
      <w:pPr>
        <w:pStyle w:val="34"/>
        <w:tabs>
          <w:tab w:val="right" w:leader="dot" w:pos="8312"/>
        </w:tabs>
        <w:rPr>
          <w:rFonts w:hint="eastAsia" w:ascii="Times New Roman" w:hAnsi="Times New Roman" w:cs="Times New Roman" w:eastAsiaTheme="minorEastAsia"/>
          <w:color w:val="auto"/>
          <w:sz w:val="28"/>
          <w:szCs w:val="28"/>
          <w:highlight w:val="none"/>
          <w:lang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_Toc6425_WPSOffice_Level1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2672a5da-7c5f-445a-9a89-89cc6fc3757d}"/>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第一章 采购公告</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3</w:t>
      </w:r>
    </w:p>
    <w:p>
      <w:pPr>
        <w:pStyle w:val="34"/>
        <w:tabs>
          <w:tab w:val="right" w:leader="dot" w:pos="8312"/>
        </w:tabs>
        <w:rPr>
          <w:rFonts w:hint="eastAsia" w:ascii="Times New Roman" w:hAnsi="Times New Roman" w:cs="Times New Roman" w:eastAsiaTheme="minorEastAsia"/>
          <w:color w:val="auto"/>
          <w:sz w:val="28"/>
          <w:szCs w:val="28"/>
          <w:highlight w:val="none"/>
          <w:lang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_Toc3807_WPSOffice_Level1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448745fd-3a58-4e2f-bc30-4c372be30922}"/>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第二章 供应商须知</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6</w:t>
      </w:r>
    </w:p>
    <w:p>
      <w:pPr>
        <w:pStyle w:val="34"/>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_Toc18182_WPSOffice_Level1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69a950b7-549a-4c6d-8ed0-e876a30bed90}"/>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第三章 评审办法</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13</w:t>
      </w:r>
    </w:p>
    <w:p>
      <w:pPr>
        <w:pStyle w:val="34"/>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_Toc10990_WPSOffice_Level1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a4afea18-75b4-480c-a270-00eae728d164}"/>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第四章 合同内容</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20</w:t>
      </w:r>
    </w:p>
    <w:p>
      <w:pPr>
        <w:pStyle w:val="34"/>
        <w:tabs>
          <w:tab w:val="right" w:leader="dot" w:pos="8312"/>
        </w:tabs>
        <w:rPr>
          <w:rFonts w:hint="default" w:ascii="Times New Roman" w:hAnsi="Times New Roman" w:cs="Times New Roman" w:eastAsiaTheme="minorEastAsia"/>
          <w:color w:val="auto"/>
          <w:sz w:val="28"/>
          <w:szCs w:val="28"/>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_Toc21707_WPSOffice_Level1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aecd483a-5d04-428d-848d-c53dc125b8c1}"/>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第五章 采购需求及清单</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28</w:t>
      </w:r>
    </w:p>
    <w:p>
      <w:pPr>
        <w:pStyle w:val="34"/>
        <w:tabs>
          <w:tab w:val="right" w:leader="dot" w:pos="8312"/>
        </w:tabs>
        <w:rPr>
          <w:rFonts w:hint="default" w:ascii="Times New Roman" w:hAnsi="Times New Roman" w:cs="Times New Roman" w:eastAsiaTheme="minorEastAsia"/>
          <w:color w:val="auto"/>
          <w:highlight w:val="none"/>
          <w:lang w:val="en-US" w:eastAsia="zh-CN"/>
        </w:rPr>
      </w:pPr>
      <w:r>
        <w:rPr>
          <w:rFonts w:ascii="Times New Roman" w:hAnsi="Times New Roman" w:cs="Times New Roman"/>
          <w:color w:val="auto"/>
          <w:sz w:val="28"/>
          <w:szCs w:val="28"/>
          <w:highlight w:val="none"/>
        </w:rPr>
        <w:fldChar w:fldCharType="begin"/>
      </w:r>
      <w:r>
        <w:rPr>
          <w:rFonts w:ascii="Times New Roman" w:hAnsi="Times New Roman" w:cs="Times New Roman"/>
          <w:color w:val="auto"/>
          <w:sz w:val="28"/>
          <w:szCs w:val="28"/>
          <w:highlight w:val="none"/>
        </w:rPr>
        <w:instrText xml:space="preserve"> HYPERLINK \l _Toc9834_WPSOffice_Level1 </w:instrText>
      </w:r>
      <w:r>
        <w:rPr>
          <w:rFonts w:ascii="Times New Roman" w:hAnsi="Times New Roman" w:cs="Times New Roman"/>
          <w:color w:val="auto"/>
          <w:sz w:val="28"/>
          <w:szCs w:val="28"/>
          <w:highlight w:val="none"/>
        </w:rPr>
        <w:fldChar w:fldCharType="separate"/>
      </w:r>
      <w:sdt>
        <w:sdtPr>
          <w:rPr>
            <w:rFonts w:ascii="Times New Roman" w:hAnsi="Times New Roman" w:cs="Times New Roman" w:eastAsiaTheme="minorEastAsia"/>
            <w:color w:val="auto"/>
            <w:kern w:val="2"/>
            <w:sz w:val="28"/>
            <w:szCs w:val="28"/>
            <w:highlight w:val="none"/>
            <w:lang w:val="en-US" w:eastAsia="zh-CN" w:bidi="ar-SA"/>
          </w:rPr>
          <w:id w:val="147481990"/>
          <w:placeholder>
            <w:docPart w:val="{445d7ca4-e7db-4621-a2d0-5a61324ff7b1}"/>
          </w:placeholder>
        </w:sdtPr>
        <w:sdtEndPr>
          <w:rPr>
            <w:rFonts w:ascii="Times New Roman" w:hAnsi="Times New Roman" w:cs="Times New Roman" w:eastAsiaTheme="minorEastAsia"/>
            <w:color w:val="auto"/>
            <w:kern w:val="2"/>
            <w:sz w:val="28"/>
            <w:szCs w:val="28"/>
            <w:highlight w:val="none"/>
            <w:lang w:val="en-US" w:eastAsia="zh-CN" w:bidi="ar-SA"/>
          </w:rPr>
        </w:sdtEndPr>
        <w:sdtContent>
          <w:r>
            <w:rPr>
              <w:rFonts w:hint="default" w:ascii="Times New Roman" w:hAnsi="Times New Roman" w:eastAsia="宋体" w:cs="Times New Roman"/>
              <w:color w:val="auto"/>
              <w:sz w:val="28"/>
              <w:szCs w:val="28"/>
              <w:highlight w:val="none"/>
            </w:rPr>
            <w:t>第六章 响应文件格式</w:t>
          </w:r>
        </w:sdtContent>
      </w:sdt>
      <w:r>
        <w:rPr>
          <w:rFonts w:ascii="Times New Roman" w:hAnsi="Times New Roman" w:cs="Times New Roman"/>
          <w:color w:val="auto"/>
          <w:sz w:val="28"/>
          <w:szCs w:val="28"/>
          <w:highlight w:val="none"/>
        </w:rPr>
        <w:tab/>
      </w:r>
      <w:r>
        <w:rPr>
          <w:rFonts w:ascii="Times New Roman" w:hAnsi="Times New Roman" w:cs="Times New Roman"/>
          <w:color w:val="auto"/>
          <w:sz w:val="28"/>
          <w:szCs w:val="28"/>
          <w:highlight w:val="none"/>
        </w:rPr>
        <w:fldChar w:fldCharType="end"/>
      </w:r>
      <w:r>
        <w:rPr>
          <w:rFonts w:hint="eastAsia" w:ascii="Times New Roman" w:hAnsi="Times New Roman" w:cs="Times New Roman"/>
          <w:color w:val="auto"/>
          <w:sz w:val="28"/>
          <w:szCs w:val="28"/>
          <w:highlight w:val="none"/>
          <w:lang w:val="en-US" w:eastAsia="zh-CN"/>
        </w:rPr>
        <w:t>31</w:t>
      </w:r>
    </w:p>
    <w:bookmarkEnd w:id="0"/>
    <w:p>
      <w:pPr>
        <w:pStyle w:val="34"/>
        <w:tabs>
          <w:tab w:val="right" w:leader="dot" w:pos="8312"/>
        </w:tabs>
        <w:rPr>
          <w:color w:val="auto"/>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spacing w:before="0" w:beforeLines="0" w:after="0" w:afterLines="0" w:line="240" w:lineRule="auto"/>
        <w:ind w:left="0" w:leftChars="0" w:right="0" w:rightChars="0" w:firstLine="0" w:firstLineChars="0"/>
        <w:jc w:val="center"/>
        <w:rPr>
          <w:rFonts w:ascii="宋体" w:hAnsi="宋体" w:eastAsia="宋体"/>
          <w:color w:val="auto"/>
          <w:sz w:val="21"/>
          <w:highlight w:val="none"/>
        </w:rPr>
      </w:pPr>
    </w:p>
    <w:p>
      <w:pPr>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br w:type="page"/>
      </w:r>
    </w:p>
    <w:p>
      <w:pPr>
        <w:pStyle w:val="3"/>
        <w:spacing w:before="240" w:after="240"/>
        <w:rPr>
          <w:rFonts w:hint="default" w:ascii="Times New Roman" w:hAnsi="Times New Roman" w:eastAsia="宋体" w:cs="Times New Roman"/>
          <w:color w:val="auto"/>
          <w:highlight w:val="none"/>
        </w:rPr>
      </w:pPr>
      <w:bookmarkStart w:id="1" w:name="_Toc6425_WPSOffice_Level1"/>
      <w:r>
        <w:rPr>
          <w:rFonts w:hint="default" w:ascii="Times New Roman" w:hAnsi="Times New Roman" w:eastAsia="宋体" w:cs="Times New Roman"/>
          <w:color w:val="auto"/>
          <w:highlight w:val="none"/>
        </w:rPr>
        <w:t>采购公告</w:t>
      </w:r>
      <w:bookmarkEnd w:id="1"/>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Cs w:val="0"/>
          <w:color w:val="auto"/>
          <w:sz w:val="22"/>
          <w:szCs w:val="15"/>
          <w:highlight w:val="none"/>
        </w:rPr>
      </w:pPr>
      <w:bookmarkStart w:id="2" w:name="_Toc525632585"/>
      <w:bookmarkStart w:id="3" w:name="_Toc6496_WPSOffice_Level2"/>
      <w:bookmarkStart w:id="4" w:name="_Toc13871"/>
      <w:bookmarkStart w:id="5" w:name="_Toc10395_WPSOffice_Level2"/>
      <w:bookmarkStart w:id="6" w:name="_Toc4489_WPSOffice_Level2"/>
      <w:bookmarkStart w:id="7" w:name="_Toc12765"/>
      <w:bookmarkStart w:id="8" w:name="_Toc24354_WPSOffice_Level2"/>
      <w:r>
        <w:rPr>
          <w:rFonts w:hint="default" w:ascii="Times New Roman" w:hAnsi="Times New Roman" w:eastAsia="黑体" w:cs="Times New Roman"/>
          <w:bCs w:val="0"/>
          <w:color w:val="auto"/>
          <w:sz w:val="22"/>
          <w:szCs w:val="15"/>
          <w:highlight w:val="none"/>
        </w:rPr>
        <w:t>项目简介</w:t>
      </w:r>
      <w:bookmarkEnd w:id="2"/>
      <w:bookmarkEnd w:id="3"/>
      <w:bookmarkEnd w:id="4"/>
      <w:bookmarkEnd w:id="5"/>
      <w:bookmarkEnd w:id="6"/>
      <w:bookmarkEnd w:id="7"/>
      <w:bookmarkEnd w:id="8"/>
    </w:p>
    <w:p>
      <w:pPr>
        <w:snapToGrid w:val="0"/>
        <w:spacing w:line="440" w:lineRule="exact"/>
        <w:ind w:firstLine="420" w:firstLineChars="200"/>
        <w:rPr>
          <w:rFonts w:hint="eastAsia" w:ascii="Times New Roman" w:hAnsi="Times New Roman" w:cs="Times New Roman" w:eastAsiaTheme="minorEastAsia"/>
          <w:color w:val="auto"/>
          <w:sz w:val="21"/>
          <w:szCs w:val="22"/>
          <w:highlight w:val="none"/>
          <w:u w:val="none"/>
          <w:lang w:val="en-US" w:eastAsia="zh-CN"/>
        </w:rPr>
      </w:pPr>
      <w:r>
        <w:rPr>
          <w:rFonts w:hint="default" w:ascii="Times New Roman" w:hAnsi="Times New Roman" w:cs="Times New Roman"/>
          <w:color w:val="auto"/>
          <w:sz w:val="21"/>
          <w:szCs w:val="22"/>
          <w:highlight w:val="none"/>
        </w:rPr>
        <w:t>1.1 项目名称：</w:t>
      </w:r>
      <w:r>
        <w:rPr>
          <w:rFonts w:hint="eastAsia" w:ascii="Times New Roman" w:hAnsi="Times New Roman" w:cs="Times New Roman"/>
          <w:color w:val="auto"/>
          <w:sz w:val="21"/>
          <w:szCs w:val="22"/>
          <w:highlight w:val="none"/>
          <w:u w:val="none"/>
          <w:lang w:val="en-US" w:eastAsia="zh-CN"/>
        </w:rPr>
        <w:t xml:space="preserve">安徽高速传媒有限公司喷绘制作分公司喷绘机设备、喷绘墨水及其辅材采购                           </w:t>
      </w:r>
    </w:p>
    <w:p>
      <w:pPr>
        <w:snapToGrid w:val="0"/>
        <w:spacing w:line="440" w:lineRule="exact"/>
        <w:ind w:firstLine="420" w:firstLineChars="200"/>
        <w:rPr>
          <w:rFonts w:hint="eastAsia" w:ascii="Times New Roman" w:hAnsi="Times New Roman" w:cs="Times New Roman"/>
          <w:color w:val="auto"/>
          <w:sz w:val="21"/>
          <w:szCs w:val="22"/>
          <w:highlight w:val="none"/>
          <w:u w:val="none"/>
        </w:rPr>
      </w:pPr>
      <w:r>
        <w:rPr>
          <w:rFonts w:hint="eastAsia" w:ascii="Times New Roman" w:hAnsi="Times New Roman" w:cs="Times New Roman"/>
          <w:color w:val="auto"/>
          <w:sz w:val="21"/>
          <w:szCs w:val="22"/>
          <w:highlight w:val="none"/>
          <w:u w:val="none"/>
        </w:rPr>
        <w:t>1.2 采 购 人</w:t>
      </w:r>
      <w:r>
        <w:rPr>
          <w:rFonts w:hint="eastAsia" w:ascii="Times New Roman" w:hAnsi="Times New Roman" w:cs="Times New Roman"/>
          <w:color w:val="auto"/>
          <w:sz w:val="21"/>
          <w:szCs w:val="22"/>
          <w:highlight w:val="none"/>
          <w:u w:val="none"/>
          <w:lang w:eastAsia="zh-CN"/>
        </w:rPr>
        <w:t>：</w:t>
      </w:r>
      <w:r>
        <w:rPr>
          <w:rFonts w:hint="eastAsia" w:ascii="Times New Roman" w:hAnsi="Times New Roman" w:cs="Times New Roman"/>
          <w:color w:val="auto"/>
          <w:sz w:val="21"/>
          <w:szCs w:val="22"/>
          <w:highlight w:val="none"/>
          <w:u w:val="none"/>
          <w:lang w:val="en-US" w:eastAsia="zh-CN"/>
        </w:rPr>
        <w:t xml:space="preserve">安徽高速传媒有限公司喷绘制作分公司                </w:t>
      </w:r>
    </w:p>
    <w:p>
      <w:pPr>
        <w:snapToGrid w:val="0"/>
        <w:spacing w:line="440" w:lineRule="exact"/>
        <w:ind w:firstLine="420" w:firstLineChars="200"/>
        <w:rPr>
          <w:rFonts w:hint="eastAsia" w:ascii="Times New Roman" w:hAnsi="Times New Roman" w:cs="Times New Roman" w:eastAsiaTheme="minorEastAsia"/>
          <w:b/>
          <w:bCs/>
          <w:color w:val="000000" w:themeColor="text1"/>
          <w:sz w:val="21"/>
          <w:szCs w:val="22"/>
          <w:highlight w:val="none"/>
          <w:u w:val="none"/>
          <w:lang w:val="en-US" w:eastAsia="zh-CN"/>
          <w14:textFill>
            <w14:solidFill>
              <w14:schemeClr w14:val="tx1"/>
            </w14:solidFill>
          </w14:textFill>
        </w:rPr>
      </w:pPr>
      <w:r>
        <w:rPr>
          <w:rFonts w:hint="eastAsia" w:ascii="Times New Roman" w:hAnsi="Times New Roman" w:cs="Times New Roman"/>
          <w:color w:val="auto"/>
          <w:sz w:val="21"/>
          <w:szCs w:val="22"/>
          <w:highlight w:val="none"/>
          <w:u w:val="none"/>
        </w:rPr>
        <w:t xml:space="preserve">1.3 </w:t>
      </w:r>
      <w:r>
        <w:rPr>
          <w:rFonts w:hint="eastAsia" w:ascii="Times New Roman" w:hAnsi="Times New Roman" w:cs="Times New Roman"/>
          <w:color w:val="auto"/>
          <w:sz w:val="21"/>
          <w:szCs w:val="22"/>
          <w:highlight w:val="none"/>
          <w:u w:val="none"/>
          <w:lang w:val="en-US" w:eastAsia="zh-CN"/>
        </w:rPr>
        <w:t>项目概况</w:t>
      </w:r>
      <w:r>
        <w:rPr>
          <w:rFonts w:hint="eastAsia" w:ascii="Times New Roman" w:hAnsi="Times New Roman" w:cs="Times New Roman"/>
          <w:color w:val="auto"/>
          <w:sz w:val="21"/>
          <w:szCs w:val="22"/>
          <w:highlight w:val="none"/>
          <w:u w:val="none"/>
        </w:rPr>
        <w:t>：</w:t>
      </w:r>
      <w:r>
        <w:rPr>
          <w:rFonts w:hint="eastAsia" w:ascii="Times New Roman" w:hAnsi="Times New Roman" w:cs="Times New Roman"/>
          <w:b/>
          <w:bCs/>
          <w:color w:val="auto"/>
          <w:sz w:val="21"/>
          <w:szCs w:val="22"/>
          <w:highlight w:val="none"/>
          <w:u w:val="none"/>
        </w:rPr>
        <w:t>采购</w:t>
      </w:r>
      <w:r>
        <w:rPr>
          <w:rFonts w:hint="eastAsia" w:ascii="Times New Roman" w:hAnsi="Times New Roman" w:cs="Times New Roman"/>
          <w:b/>
          <w:bCs/>
          <w:color w:val="auto"/>
          <w:sz w:val="21"/>
          <w:szCs w:val="22"/>
          <w:highlight w:val="none"/>
          <w:u w:val="none"/>
          <w:lang w:val="en-US" w:eastAsia="zh-CN"/>
        </w:rPr>
        <w:t>喷绘机设备</w:t>
      </w:r>
      <w:r>
        <w:rPr>
          <w:rFonts w:hint="eastAsia" w:ascii="Times New Roman" w:hAnsi="Times New Roman" w:cs="Times New Roman"/>
          <w:b/>
          <w:bCs/>
          <w:color w:val="000000" w:themeColor="text1"/>
          <w:sz w:val="21"/>
          <w:szCs w:val="22"/>
          <w:highlight w:val="none"/>
          <w:u w:val="none"/>
          <w:lang w:val="en-US" w:eastAsia="zh-CN"/>
          <w14:textFill>
            <w14:solidFill>
              <w14:schemeClr w14:val="tx1"/>
            </w14:solidFill>
          </w14:textFill>
        </w:rPr>
        <w:t>两台、配套喷绘墨水</w:t>
      </w:r>
      <w:r>
        <w:rPr>
          <w:rFonts w:hint="eastAsia" w:ascii="Times New Roman" w:hAnsi="Times New Roman" w:cs="Times New Roman"/>
          <w:b/>
          <w:bCs/>
          <w:color w:val="000000" w:themeColor="text1"/>
          <w:sz w:val="21"/>
          <w:szCs w:val="22"/>
          <w:highlight w:val="none"/>
          <w:u w:val="none"/>
          <w14:textFill>
            <w14:solidFill>
              <w14:schemeClr w14:val="tx1"/>
            </w14:solidFill>
          </w14:textFill>
        </w:rPr>
        <w:t>约</w:t>
      </w:r>
      <w:r>
        <w:rPr>
          <w:rFonts w:hint="eastAsia" w:ascii="Times New Roman" w:hAnsi="Times New Roman" w:cs="Times New Roman"/>
          <w:b/>
          <w:bCs/>
          <w:color w:val="000000" w:themeColor="text1"/>
          <w:sz w:val="21"/>
          <w:szCs w:val="22"/>
          <w:highlight w:val="none"/>
          <w:u w:val="none"/>
          <w:lang w:val="en-US" w:eastAsia="zh-CN"/>
          <w14:textFill>
            <w14:solidFill>
              <w14:schemeClr w14:val="tx1"/>
            </w14:solidFill>
          </w14:textFill>
        </w:rPr>
        <w:t>5200升、200升清洗液。</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Cs w:val="0"/>
          <w:color w:val="000000" w:themeColor="text1"/>
          <w:sz w:val="22"/>
          <w:szCs w:val="15"/>
          <w:highlight w:val="none"/>
          <w14:textFill>
            <w14:solidFill>
              <w14:schemeClr w14:val="tx1"/>
            </w14:solidFill>
          </w14:textFill>
        </w:rPr>
      </w:pPr>
      <w:bookmarkStart w:id="9" w:name="_Toc23266_WPSOffice_Level2"/>
      <w:bookmarkStart w:id="10" w:name="_Toc8128_WPSOffice_Level2"/>
      <w:bookmarkStart w:id="11" w:name="_Toc18453"/>
      <w:bookmarkStart w:id="12" w:name="_Toc18367_WPSOffice_Level2"/>
      <w:bookmarkStart w:id="13" w:name="_Toc10274"/>
      <w:bookmarkStart w:id="14" w:name="_Toc525632586"/>
      <w:bookmarkStart w:id="15" w:name="_Toc17858_WPSOffice_Level2"/>
      <w:r>
        <w:rPr>
          <w:rFonts w:hint="default" w:ascii="Times New Roman" w:hAnsi="Times New Roman" w:eastAsia="黑体" w:cs="Times New Roman"/>
          <w:bCs w:val="0"/>
          <w:color w:val="000000" w:themeColor="text1"/>
          <w:sz w:val="22"/>
          <w:szCs w:val="15"/>
          <w:highlight w:val="none"/>
          <w14:textFill>
            <w14:solidFill>
              <w14:schemeClr w14:val="tx1"/>
            </w14:solidFill>
          </w14:textFill>
        </w:rPr>
        <w:t>采购说明</w:t>
      </w:r>
      <w:bookmarkEnd w:id="9"/>
      <w:bookmarkEnd w:id="10"/>
      <w:bookmarkEnd w:id="11"/>
      <w:bookmarkEnd w:id="12"/>
      <w:bookmarkEnd w:id="13"/>
      <w:bookmarkEnd w:id="14"/>
      <w:bookmarkEnd w:id="15"/>
    </w:p>
    <w:p>
      <w:pPr>
        <w:snapToGrid w:val="0"/>
        <w:spacing w:line="440" w:lineRule="exact"/>
        <w:ind w:firstLine="420" w:firstLineChars="200"/>
        <w:rPr>
          <w:rFonts w:hint="default" w:ascii="Times New Roman" w:hAnsi="Times New Roman" w:cs="Times New Roman"/>
          <w:color w:val="000000" w:themeColor="text1"/>
          <w:sz w:val="21"/>
          <w:szCs w:val="22"/>
          <w:highlight w:val="none"/>
          <w:u w:val="single"/>
          <w14:textFill>
            <w14:solidFill>
              <w14:schemeClr w14:val="tx1"/>
            </w14:solidFill>
          </w14:textFill>
        </w:rPr>
      </w:pPr>
      <w:bookmarkStart w:id="16" w:name="_Toc4489_WPSOffice_Level3"/>
      <w:r>
        <w:rPr>
          <w:rFonts w:hint="default" w:ascii="Times New Roman" w:hAnsi="Times New Roman" w:cs="Times New Roman"/>
          <w:color w:val="000000" w:themeColor="text1"/>
          <w:sz w:val="21"/>
          <w:szCs w:val="22"/>
          <w:highlight w:val="none"/>
          <w14:textFill>
            <w14:solidFill>
              <w14:schemeClr w14:val="tx1"/>
            </w14:solidFill>
          </w14:textFill>
        </w:rPr>
        <w:t>2.1 采购方式：</w:t>
      </w:r>
      <w:bookmarkEnd w:id="16"/>
      <w:r>
        <w:rPr>
          <w:rFonts w:hint="default" w:ascii="Times New Roman" w:hAnsi="Times New Roman" w:cs="Times New Roman"/>
          <w:color w:val="000000" w:themeColor="text1"/>
          <w:sz w:val="21"/>
          <w:szCs w:val="22"/>
          <w:highlight w:val="none"/>
          <w:u w:val="single"/>
          <w:lang w:val="en-US" w:eastAsia="zh-CN"/>
          <w14:textFill>
            <w14:solidFill>
              <w14:schemeClr w14:val="tx1"/>
            </w14:solidFill>
          </w14:textFill>
        </w:rPr>
        <w:t>公开询比采购</w:t>
      </w:r>
    </w:p>
    <w:p>
      <w:pPr>
        <w:snapToGrid w:val="0"/>
        <w:spacing w:line="440" w:lineRule="exact"/>
        <w:ind w:firstLine="420" w:firstLineChars="200"/>
        <w:rPr>
          <w:rFonts w:hint="default" w:ascii="Times New Roman" w:hAnsi="Times New Roman" w:cs="Times New Roman" w:eastAsiaTheme="minorEastAsia"/>
          <w:color w:val="000000" w:themeColor="text1"/>
          <w:sz w:val="21"/>
          <w:szCs w:val="22"/>
          <w:highlight w:val="none"/>
          <w:u w:val="single"/>
          <w:lang w:eastAsia="zh-CN"/>
          <w14:textFill>
            <w14:solidFill>
              <w14:schemeClr w14:val="tx1"/>
            </w14:solidFill>
          </w14:textFill>
        </w:rPr>
      </w:pPr>
      <w:bookmarkStart w:id="17" w:name="_Toc23266_WPSOffice_Level3"/>
      <w:r>
        <w:rPr>
          <w:rFonts w:hint="default" w:ascii="Times New Roman" w:hAnsi="Times New Roman" w:cs="Times New Roman"/>
          <w:color w:val="000000" w:themeColor="text1"/>
          <w:sz w:val="21"/>
          <w:szCs w:val="22"/>
          <w:highlight w:val="none"/>
          <w14:textFill>
            <w14:solidFill>
              <w14:schemeClr w14:val="tx1"/>
            </w14:solidFill>
          </w14:textFill>
        </w:rPr>
        <w:t>2.2 资金来源</w:t>
      </w:r>
      <w:r>
        <w:rPr>
          <w:rFonts w:hint="default" w:ascii="Times New Roman" w:hAnsi="Times New Roman" w:cs="Times New Roman"/>
          <w:color w:val="000000" w:themeColor="text1"/>
          <w:sz w:val="21"/>
          <w:szCs w:val="22"/>
          <w:highlight w:val="none"/>
          <w:lang w:val="en-US" w:eastAsia="zh-CN"/>
          <w14:textFill>
            <w14:solidFill>
              <w14:schemeClr w14:val="tx1"/>
            </w14:solidFill>
          </w14:textFill>
        </w:rPr>
        <w:t>及比例</w:t>
      </w:r>
      <w:r>
        <w:rPr>
          <w:rFonts w:hint="default" w:ascii="Times New Roman" w:hAnsi="Times New Roman" w:cs="Times New Roman"/>
          <w:color w:val="000000" w:themeColor="text1"/>
          <w:sz w:val="21"/>
          <w:szCs w:val="22"/>
          <w:highlight w:val="none"/>
          <w14:textFill>
            <w14:solidFill>
              <w14:schemeClr w14:val="tx1"/>
            </w14:solidFill>
          </w14:textFill>
        </w:rPr>
        <w:t>：</w:t>
      </w:r>
      <w:bookmarkEnd w:id="17"/>
      <w:bookmarkStart w:id="18" w:name="_Toc22379_WPSOffice_Level3"/>
      <w:r>
        <w:rPr>
          <w:rFonts w:hint="default" w:ascii="Times New Roman" w:hAnsi="Times New Roman" w:cs="Times New Roman"/>
          <w:color w:val="000000" w:themeColor="text1"/>
          <w:sz w:val="21"/>
          <w:szCs w:val="22"/>
          <w:highlight w:val="none"/>
          <w:u w:val="single"/>
          <w:lang w:val="en-US" w:eastAsia="zh-CN"/>
          <w14:textFill>
            <w14:solidFill>
              <w14:schemeClr w14:val="tx1"/>
            </w14:solidFill>
          </w14:textFill>
        </w:rPr>
        <w:t>企业自筹</w:t>
      </w:r>
    </w:p>
    <w:p>
      <w:pPr>
        <w:snapToGrid w:val="0"/>
        <w:spacing w:line="440" w:lineRule="exact"/>
        <w:ind w:firstLine="420" w:firstLineChars="200"/>
        <w:rPr>
          <w:rFonts w:hint="eastAsia" w:ascii="Times New Roman" w:hAnsi="Times New Roman" w:cs="Times New Roman" w:eastAsiaTheme="minorEastAsia"/>
          <w:color w:val="000000" w:themeColor="text1"/>
          <w:sz w:val="21"/>
          <w:szCs w:val="22"/>
          <w:highlight w:val="none"/>
          <w:u w:val="none"/>
          <w:lang w:val="en-US" w:eastAsia="zh-CN"/>
          <w14:textFill>
            <w14:solidFill>
              <w14:schemeClr w14:val="tx1"/>
            </w14:solidFill>
          </w14:textFill>
        </w:rPr>
      </w:pPr>
      <w:r>
        <w:rPr>
          <w:rFonts w:hint="default" w:ascii="Times New Roman" w:hAnsi="Times New Roman" w:cs="Times New Roman"/>
          <w:color w:val="000000" w:themeColor="text1"/>
          <w:sz w:val="21"/>
          <w:szCs w:val="22"/>
          <w:highlight w:val="none"/>
          <w14:textFill>
            <w14:solidFill>
              <w14:schemeClr w14:val="tx1"/>
            </w14:solidFill>
          </w14:textFill>
        </w:rPr>
        <w:t xml:space="preserve">2.3 </w:t>
      </w:r>
      <w:r>
        <w:rPr>
          <w:rFonts w:hint="eastAsia" w:ascii="Times New Roman" w:hAnsi="Times New Roman" w:cs="Times New Roman"/>
          <w:color w:val="000000" w:themeColor="text1"/>
          <w:sz w:val="21"/>
          <w:szCs w:val="22"/>
          <w:highlight w:val="none"/>
          <w:lang w:val="en-US" w:eastAsia="zh-CN"/>
          <w14:textFill>
            <w14:solidFill>
              <w14:schemeClr w14:val="tx1"/>
            </w14:solidFill>
          </w14:textFill>
        </w:rPr>
        <w:t>采</w:t>
      </w:r>
      <w:r>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t>购范围：</w:t>
      </w:r>
      <w:r>
        <w:rPr>
          <w:rFonts w:hint="eastAsia" w:ascii="Times New Roman" w:hAnsi="Times New Roman" w:cs="Times New Roman"/>
          <w:color w:val="000000" w:themeColor="text1"/>
          <w:sz w:val="21"/>
          <w:szCs w:val="22"/>
          <w:highlight w:val="none"/>
          <w:u w:val="none"/>
          <w14:textFill>
            <w14:solidFill>
              <w14:schemeClr w14:val="tx1"/>
            </w14:solidFill>
          </w14:textFill>
        </w:rPr>
        <w:t>主要工作内容</w:t>
      </w:r>
      <w:r>
        <w:rPr>
          <w:rFonts w:hint="eastAsia" w:ascii="Times New Roman" w:hAnsi="Times New Roman" w:cs="Times New Roman"/>
          <w:color w:val="000000" w:themeColor="text1"/>
          <w:sz w:val="21"/>
          <w:szCs w:val="22"/>
          <w:highlight w:val="none"/>
          <w:u w:val="none"/>
          <w:lang w:eastAsia="zh-CN"/>
          <w14:textFill>
            <w14:solidFill>
              <w14:schemeClr w14:val="tx1"/>
            </w14:solidFill>
          </w14:textFill>
        </w:rPr>
        <w:t>喷绘机设备、</w:t>
      </w:r>
      <w:r>
        <w:rPr>
          <w:rFonts w:hint="eastAsia" w:ascii="Times New Roman" w:hAnsi="Times New Roman" w:cs="Times New Roman"/>
          <w:color w:val="000000" w:themeColor="text1"/>
          <w:sz w:val="21"/>
          <w:szCs w:val="22"/>
          <w:highlight w:val="none"/>
          <w:u w:val="none"/>
          <w14:textFill>
            <w14:solidFill>
              <w14:schemeClr w14:val="tx1"/>
            </w14:solidFill>
          </w14:textFill>
        </w:rPr>
        <w:t>喷绘</w:t>
      </w:r>
      <w:r>
        <w:rPr>
          <w:rFonts w:hint="eastAsia" w:ascii="Times New Roman" w:hAnsi="Times New Roman" w:cs="Times New Roman"/>
          <w:color w:val="000000" w:themeColor="text1"/>
          <w:sz w:val="21"/>
          <w:szCs w:val="22"/>
          <w:highlight w:val="none"/>
          <w:u w:val="none"/>
          <w:lang w:eastAsia="zh-CN"/>
          <w14:textFill>
            <w14:solidFill>
              <w14:schemeClr w14:val="tx1"/>
            </w14:solidFill>
          </w14:textFill>
        </w:rPr>
        <w:t>墨水</w:t>
      </w:r>
      <w:r>
        <w:rPr>
          <w:rFonts w:hint="eastAsia" w:ascii="Times New Roman" w:hAnsi="Times New Roman" w:cs="Times New Roman"/>
          <w:color w:val="000000" w:themeColor="text1"/>
          <w:sz w:val="21"/>
          <w:szCs w:val="22"/>
          <w:highlight w:val="none"/>
          <w:u w:val="none"/>
          <w14:textFill>
            <w14:solidFill>
              <w14:schemeClr w14:val="tx1"/>
            </w14:solidFill>
          </w14:textFill>
        </w:rPr>
        <w:t>及其辅材采购</w:t>
      </w:r>
      <w:r>
        <w:rPr>
          <w:rFonts w:hint="eastAsia" w:ascii="Times New Roman" w:hAnsi="Times New Roman" w:cs="Times New Roman"/>
          <w:color w:val="000000" w:themeColor="text1"/>
          <w:sz w:val="21"/>
          <w:szCs w:val="22"/>
          <w:highlight w:val="none"/>
          <w:u w:val="none"/>
          <w:lang w:eastAsia="zh-CN"/>
          <w14:textFill>
            <w14:solidFill>
              <w14:schemeClr w14:val="tx1"/>
            </w14:solidFill>
          </w14:textFill>
        </w:rPr>
        <w:t>，</w:t>
      </w:r>
      <w:r>
        <w:rPr>
          <w:rFonts w:hint="eastAsia" w:ascii="Times New Roman" w:hAnsi="Times New Roman" w:cs="Times New Roman"/>
          <w:color w:val="000000" w:themeColor="text1"/>
          <w:sz w:val="21"/>
          <w:szCs w:val="22"/>
          <w:highlight w:val="none"/>
          <w:u w:val="none"/>
          <w14:textFill>
            <w14:solidFill>
              <w14:schemeClr w14:val="tx1"/>
            </w14:solidFill>
          </w14:textFill>
        </w:rPr>
        <w:t>供货，运输至采购人指定位置处，配合完成其他相关工作，负责喷绘</w:t>
      </w:r>
      <w:r>
        <w:rPr>
          <w:rFonts w:hint="eastAsia" w:ascii="Times New Roman" w:hAnsi="Times New Roman" w:cs="Times New Roman"/>
          <w:color w:val="000000" w:themeColor="text1"/>
          <w:sz w:val="21"/>
          <w:szCs w:val="22"/>
          <w:highlight w:val="none"/>
          <w:u w:val="none"/>
          <w:lang w:eastAsia="zh-CN"/>
          <w14:textFill>
            <w14:solidFill>
              <w14:schemeClr w14:val="tx1"/>
            </w14:solidFill>
          </w14:textFill>
        </w:rPr>
        <w:t>设备、喷绘墨水及</w:t>
      </w:r>
      <w:r>
        <w:rPr>
          <w:rFonts w:hint="eastAsia" w:ascii="Times New Roman" w:hAnsi="Times New Roman" w:cs="Times New Roman"/>
          <w:color w:val="000000" w:themeColor="text1"/>
          <w:sz w:val="21"/>
          <w:szCs w:val="22"/>
          <w:highlight w:val="none"/>
          <w:u w:val="none"/>
          <w14:textFill>
            <w14:solidFill>
              <w14:schemeClr w14:val="tx1"/>
            </w14:solidFill>
          </w14:textFill>
        </w:rPr>
        <w:t xml:space="preserve">其辅材缺陷修复等。 </w:t>
      </w:r>
      <w:r>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t xml:space="preserve">              </w:t>
      </w:r>
    </w:p>
    <w:p>
      <w:pPr>
        <w:snapToGrid w:val="0"/>
        <w:spacing w:line="440" w:lineRule="exact"/>
        <w:ind w:firstLine="420" w:firstLineChars="200"/>
        <w:rPr>
          <w:rFonts w:hint="eastAsia" w:ascii="Times New Roman" w:hAnsi="Times New Roman" w:cs="Times New Roman" w:eastAsiaTheme="minorEastAsia"/>
          <w:color w:val="000000" w:themeColor="text1"/>
          <w:sz w:val="21"/>
          <w:szCs w:val="22"/>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t>2.4 合同包划分：</w:t>
      </w:r>
      <w:r>
        <w:rPr>
          <w:rFonts w:hint="eastAsia" w:ascii="Times New Roman" w:hAnsi="Times New Roman" w:cs="Times New Roman"/>
          <w:color w:val="000000" w:themeColor="text1"/>
          <w:sz w:val="21"/>
          <w:szCs w:val="22"/>
          <w:highlight w:val="none"/>
          <w:u w:val="none"/>
          <w14:textFill>
            <w14:solidFill>
              <w14:schemeClr w14:val="tx1"/>
            </w14:solidFill>
          </w14:textFill>
        </w:rPr>
        <w:t>共划分为1个标包</w:t>
      </w:r>
      <w:r>
        <w:rPr>
          <w:rFonts w:hint="eastAsia" w:ascii="Times New Roman" w:hAnsi="Times New Roman" w:cs="Times New Roman"/>
          <w:color w:val="000000" w:themeColor="text1"/>
          <w:sz w:val="21"/>
          <w:szCs w:val="22"/>
          <w:highlight w:val="none"/>
          <w:u w:val="none"/>
          <w:lang w:eastAsia="zh-CN"/>
          <w14:textFill>
            <w14:solidFill>
              <w14:schemeClr w14:val="tx1"/>
            </w14:solidFill>
          </w14:textFill>
        </w:rPr>
        <w:t>。</w:t>
      </w:r>
    </w:p>
    <w:p>
      <w:pPr>
        <w:snapToGrid w:val="0"/>
        <w:spacing w:line="440" w:lineRule="exact"/>
        <w:ind w:firstLine="420" w:firstLineChars="200"/>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t xml:space="preserve">2.5 </w:t>
      </w:r>
      <w:r>
        <w:rPr>
          <w:rFonts w:hint="eastAsia" w:ascii="Times New Roman" w:hAnsi="Times New Roman" w:cs="Times New Roman"/>
          <w:color w:val="000000" w:themeColor="text1"/>
          <w:sz w:val="21"/>
          <w:szCs w:val="22"/>
          <w:highlight w:val="none"/>
          <w:u w:val="none"/>
          <w14:textFill>
            <w14:solidFill>
              <w14:schemeClr w14:val="tx1"/>
            </w14:solidFill>
          </w14:textFill>
        </w:rPr>
        <w:t>最高限价：</w:t>
      </w:r>
      <w:bookmarkEnd w:id="18"/>
      <w:r>
        <w:rPr>
          <w:rFonts w:hint="eastAsia" w:ascii="Times New Roman" w:hAnsi="Times New Roman" w:cs="Times New Roman"/>
          <w:color w:val="000000" w:themeColor="text1"/>
          <w:sz w:val="21"/>
          <w:szCs w:val="22"/>
          <w:highlight w:val="none"/>
          <w:u w:val="single"/>
          <w:lang w:val="en-US" w:eastAsia="zh-CN"/>
          <w14:textFill>
            <w14:solidFill>
              <w14:schemeClr w14:val="tx1"/>
            </w14:solidFill>
          </w14:textFill>
        </w:rPr>
        <w:t>66.80万元。</w:t>
      </w:r>
      <w:r>
        <w:rPr>
          <w:rFonts w:hint="eastAsia" w:ascii="Times New Roman" w:hAnsi="Times New Roman" w:cs="Times New Roman"/>
          <w:color w:val="000000" w:themeColor="text1"/>
          <w:kern w:val="2"/>
          <w:sz w:val="21"/>
          <w:szCs w:val="22"/>
          <w:highlight w:val="none"/>
          <w:u w:val="none"/>
          <w:shd w:val="clear" w:color="auto" w:fill="auto"/>
          <w:lang w:val="en-US" w:eastAsia="zh-CN" w:bidi="ar-SA"/>
          <w14:textFill>
            <w14:solidFill>
              <w14:schemeClr w14:val="tx1"/>
            </w14:solidFill>
          </w14:textFill>
        </w:rPr>
        <w:t xml:space="preserve"> </w:t>
      </w:r>
    </w:p>
    <w:p>
      <w:pPr>
        <w:snapToGrid w:val="0"/>
        <w:spacing w:line="440" w:lineRule="exact"/>
        <w:ind w:firstLine="420" w:firstLineChars="200"/>
        <w:contextualSpacing w:val="0"/>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t>2.6 计划交货期：</w:t>
      </w:r>
    </w:p>
    <w:p>
      <w:pPr>
        <w:snapToGrid w:val="0"/>
        <w:spacing w:line="440" w:lineRule="exact"/>
        <w:ind w:firstLine="0" w:firstLineChars="0"/>
        <w:contextualSpacing w:val="0"/>
        <w:rPr>
          <w:rFonts w:hint="default" w:ascii="Times New Roman" w:hAnsi="Times New Roman" w:cs="Times New Roman"/>
          <w:b w:val="0"/>
          <w:bCs w:val="0"/>
          <w:color w:val="000000" w:themeColor="text1"/>
          <w:sz w:val="21"/>
          <w:szCs w:val="22"/>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t xml:space="preserve">    （1）喷绘机设备交货期限，在接到采购人通知后，供应商应须于</w:t>
      </w:r>
      <w:r>
        <w:rPr>
          <w:rFonts w:hint="eastAsia" w:ascii="Times New Roman" w:hAnsi="Times New Roman" w:cs="Times New Roman"/>
          <w:color w:val="000000" w:themeColor="text1"/>
          <w:sz w:val="21"/>
          <w:szCs w:val="22"/>
          <w:highlight w:val="none"/>
          <w:u w:val="single"/>
          <w:lang w:val="en-US" w:eastAsia="zh-CN"/>
          <w14:textFill>
            <w14:solidFill>
              <w14:schemeClr w14:val="tx1"/>
            </w14:solidFill>
          </w14:textFill>
        </w:rPr>
        <w:t>15个</w:t>
      </w:r>
      <w:r>
        <w:rPr>
          <w:rFonts w:hint="eastAsia" w:ascii="Times New Roman" w:hAnsi="Times New Roman" w:cs="Times New Roman"/>
          <w:b w:val="0"/>
          <w:bCs w:val="0"/>
          <w:color w:val="000000" w:themeColor="text1"/>
          <w:sz w:val="21"/>
          <w:szCs w:val="22"/>
          <w:highlight w:val="none"/>
          <w:u w:val="none"/>
          <w:lang w:val="en-US" w:eastAsia="zh-CN"/>
          <w14:textFill>
            <w14:solidFill>
              <w14:schemeClr w14:val="tx1"/>
            </w14:solidFill>
          </w14:textFill>
        </w:rPr>
        <w:t>历日内将合同项目下的所有设备交付到采购人指定的地点安装到位；</w:t>
      </w:r>
    </w:p>
    <w:p>
      <w:pPr>
        <w:snapToGrid w:val="0"/>
        <w:spacing w:line="440" w:lineRule="exact"/>
        <w:ind w:firstLine="420" w:firstLineChars="200"/>
        <w:rPr>
          <w:rFonts w:hint="eastAsia" w:ascii="Times New Roman" w:hAnsi="Times New Roman" w:cs="Times New Roman" w:eastAsiaTheme="minorEastAsia"/>
          <w:color w:val="auto"/>
          <w:spacing w:val="0"/>
          <w:sz w:val="21"/>
          <w:szCs w:val="22"/>
          <w:highlight w:val="none"/>
          <w:u w:val="none"/>
          <w:lang w:eastAsia="zh-CN"/>
        </w:rPr>
      </w:pPr>
      <w:r>
        <w:rPr>
          <w:rFonts w:hint="eastAsia" w:ascii="Times New Roman" w:hAnsi="Times New Roman" w:cs="Times New Roman"/>
          <w:color w:val="000000" w:themeColor="text1"/>
          <w:sz w:val="21"/>
          <w:szCs w:val="22"/>
          <w:highlight w:val="none"/>
          <w:u w:val="none"/>
          <w:lang w:val="en-US" w:eastAsia="zh-CN"/>
          <w14:textFill>
            <w14:solidFill>
              <w14:schemeClr w14:val="tx1"/>
            </w14:solidFill>
          </w14:textFill>
        </w:rPr>
        <w:t>（2）喷绘墨水及其辅材</w:t>
      </w:r>
      <w:r>
        <w:rPr>
          <w:rFonts w:hint="eastAsia" w:ascii="Times New Roman" w:hAnsi="Times New Roman" w:cs="Times New Roman"/>
          <w:color w:val="000000" w:themeColor="text1"/>
          <w:spacing w:val="0"/>
          <w:sz w:val="21"/>
          <w:szCs w:val="22"/>
          <w:highlight w:val="none"/>
          <w:u w:val="none"/>
          <w14:textFill>
            <w14:solidFill>
              <w14:schemeClr w14:val="tx1"/>
            </w14:solidFill>
          </w14:textFill>
        </w:rPr>
        <w:t>供货期1</w:t>
      </w:r>
      <w:r>
        <w:rPr>
          <w:rFonts w:hint="eastAsia" w:ascii="Times New Roman" w:hAnsi="Times New Roman" w:cs="Times New Roman"/>
          <w:color w:val="000000" w:themeColor="text1"/>
          <w:spacing w:val="0"/>
          <w:sz w:val="21"/>
          <w:szCs w:val="22"/>
          <w:highlight w:val="none"/>
          <w:u w:val="none"/>
          <w:lang w:val="en-US" w:eastAsia="zh-CN"/>
          <w14:textFill>
            <w14:solidFill>
              <w14:schemeClr w14:val="tx1"/>
            </w14:solidFill>
          </w14:textFill>
        </w:rPr>
        <w:t>3</w:t>
      </w:r>
      <w:r>
        <w:rPr>
          <w:rFonts w:hint="eastAsia" w:ascii="Times New Roman" w:hAnsi="Times New Roman" w:cs="Times New Roman"/>
          <w:color w:val="000000" w:themeColor="text1"/>
          <w:spacing w:val="0"/>
          <w:sz w:val="21"/>
          <w:szCs w:val="22"/>
          <w:highlight w:val="none"/>
          <w:u w:val="none"/>
          <w14:textFill>
            <w14:solidFill>
              <w14:schemeClr w14:val="tx1"/>
            </w14:solidFill>
          </w14:textFill>
        </w:rPr>
        <w:t>个月，暂定为20</w:t>
      </w:r>
      <w:r>
        <w:rPr>
          <w:rFonts w:hint="eastAsia" w:ascii="Times New Roman" w:hAnsi="Times New Roman" w:cs="Times New Roman"/>
          <w:color w:val="000000" w:themeColor="text1"/>
          <w:spacing w:val="0"/>
          <w:sz w:val="21"/>
          <w:szCs w:val="22"/>
          <w:highlight w:val="none"/>
          <w:u w:val="none"/>
          <w:lang w:val="en-US" w:eastAsia="zh-CN"/>
          <w14:textFill>
            <w14:solidFill>
              <w14:schemeClr w14:val="tx1"/>
            </w14:solidFill>
          </w14:textFill>
        </w:rPr>
        <w:t>2</w:t>
      </w:r>
      <w:r>
        <w:rPr>
          <w:rFonts w:hint="eastAsia" w:ascii="Times New Roman" w:hAnsi="Times New Roman" w:cs="Times New Roman"/>
          <w:color w:val="auto"/>
          <w:spacing w:val="0"/>
          <w:sz w:val="21"/>
          <w:szCs w:val="22"/>
          <w:highlight w:val="none"/>
          <w:u w:val="none"/>
          <w:lang w:val="en-US" w:eastAsia="zh-CN"/>
        </w:rPr>
        <w:t>1</w:t>
      </w:r>
      <w:r>
        <w:rPr>
          <w:rFonts w:hint="eastAsia" w:ascii="Times New Roman" w:hAnsi="Times New Roman" w:cs="Times New Roman"/>
          <w:color w:val="auto"/>
          <w:spacing w:val="0"/>
          <w:sz w:val="21"/>
          <w:szCs w:val="22"/>
          <w:highlight w:val="none"/>
          <w:u w:val="none"/>
        </w:rPr>
        <w:t>年</w:t>
      </w:r>
      <w:r>
        <w:rPr>
          <w:rFonts w:hint="eastAsia" w:ascii="Times New Roman" w:hAnsi="Times New Roman" w:cs="Times New Roman"/>
          <w:color w:val="auto"/>
          <w:spacing w:val="0"/>
          <w:sz w:val="21"/>
          <w:szCs w:val="22"/>
          <w:highlight w:val="none"/>
          <w:u w:val="none"/>
          <w:lang w:val="en-US" w:eastAsia="zh-CN"/>
        </w:rPr>
        <w:t>4</w:t>
      </w:r>
      <w:r>
        <w:rPr>
          <w:rFonts w:hint="eastAsia" w:ascii="Times New Roman" w:hAnsi="Times New Roman" w:cs="Times New Roman"/>
          <w:color w:val="auto"/>
          <w:spacing w:val="0"/>
          <w:sz w:val="21"/>
          <w:szCs w:val="22"/>
          <w:highlight w:val="none"/>
          <w:u w:val="none"/>
        </w:rPr>
        <w:t>月</w:t>
      </w:r>
      <w:r>
        <w:rPr>
          <w:rFonts w:hint="eastAsia" w:ascii="Times New Roman" w:hAnsi="Times New Roman" w:cs="Times New Roman"/>
          <w:color w:val="auto"/>
          <w:spacing w:val="0"/>
          <w:sz w:val="21"/>
          <w:szCs w:val="22"/>
          <w:highlight w:val="none"/>
          <w:u w:val="none"/>
          <w:lang w:val="en-US" w:eastAsia="zh-CN"/>
        </w:rPr>
        <w:t>20日</w:t>
      </w:r>
      <w:r>
        <w:rPr>
          <w:rFonts w:hint="eastAsia" w:ascii="Times New Roman" w:hAnsi="Times New Roman" w:cs="Times New Roman"/>
          <w:color w:val="auto"/>
          <w:spacing w:val="0"/>
          <w:sz w:val="21"/>
          <w:szCs w:val="22"/>
          <w:highlight w:val="none"/>
          <w:u w:val="none"/>
        </w:rPr>
        <w:t>至202</w:t>
      </w:r>
      <w:r>
        <w:rPr>
          <w:rFonts w:hint="eastAsia" w:ascii="Times New Roman" w:hAnsi="Times New Roman" w:cs="Times New Roman"/>
          <w:color w:val="auto"/>
          <w:spacing w:val="0"/>
          <w:sz w:val="21"/>
          <w:szCs w:val="22"/>
          <w:highlight w:val="none"/>
          <w:u w:val="none"/>
          <w:lang w:val="en-US" w:eastAsia="zh-CN"/>
        </w:rPr>
        <w:t>2</w:t>
      </w:r>
      <w:r>
        <w:rPr>
          <w:rFonts w:hint="eastAsia" w:ascii="Times New Roman" w:hAnsi="Times New Roman" w:cs="Times New Roman"/>
          <w:color w:val="auto"/>
          <w:spacing w:val="0"/>
          <w:sz w:val="21"/>
          <w:szCs w:val="22"/>
          <w:highlight w:val="none"/>
          <w:u w:val="none"/>
        </w:rPr>
        <w:t>年</w:t>
      </w:r>
      <w:r>
        <w:rPr>
          <w:rFonts w:hint="eastAsia" w:ascii="Times New Roman" w:hAnsi="Times New Roman" w:cs="Times New Roman"/>
          <w:color w:val="auto"/>
          <w:spacing w:val="0"/>
          <w:sz w:val="21"/>
          <w:szCs w:val="22"/>
          <w:highlight w:val="none"/>
          <w:u w:val="none"/>
          <w:lang w:val="en-US" w:eastAsia="zh-CN"/>
        </w:rPr>
        <w:t>4</w:t>
      </w:r>
      <w:r>
        <w:rPr>
          <w:rFonts w:hint="eastAsia" w:ascii="Times New Roman" w:hAnsi="Times New Roman" w:cs="Times New Roman"/>
          <w:color w:val="auto"/>
          <w:spacing w:val="0"/>
          <w:sz w:val="21"/>
          <w:szCs w:val="22"/>
          <w:highlight w:val="none"/>
          <w:u w:val="none"/>
        </w:rPr>
        <w:t>月</w:t>
      </w:r>
      <w:r>
        <w:rPr>
          <w:rFonts w:hint="eastAsia" w:ascii="Times New Roman" w:hAnsi="Times New Roman" w:cs="Times New Roman"/>
          <w:color w:val="auto"/>
          <w:spacing w:val="0"/>
          <w:sz w:val="21"/>
          <w:szCs w:val="22"/>
          <w:highlight w:val="none"/>
          <w:u w:val="none"/>
          <w:lang w:val="en-US" w:eastAsia="zh-CN"/>
        </w:rPr>
        <w:t>19日</w:t>
      </w:r>
      <w:r>
        <w:rPr>
          <w:rFonts w:hint="eastAsia" w:ascii="Times New Roman" w:hAnsi="Times New Roman" w:cs="Times New Roman"/>
          <w:color w:val="auto"/>
          <w:spacing w:val="0"/>
          <w:sz w:val="21"/>
          <w:szCs w:val="22"/>
          <w:highlight w:val="none"/>
          <w:u w:val="none"/>
        </w:rPr>
        <w:t>（具体供货时间以采购人通知为准）</w:t>
      </w:r>
      <w:r>
        <w:rPr>
          <w:rFonts w:hint="eastAsia" w:ascii="Times New Roman" w:hAnsi="Times New Roman" w:cs="Times New Roman"/>
          <w:color w:val="auto"/>
          <w:spacing w:val="0"/>
          <w:sz w:val="21"/>
          <w:szCs w:val="22"/>
          <w:highlight w:val="none"/>
          <w:u w:val="none"/>
          <w:lang w:eastAsia="zh-CN"/>
        </w:rPr>
        <w:t>；</w:t>
      </w:r>
    </w:p>
    <w:p>
      <w:pPr>
        <w:snapToGrid w:val="0"/>
        <w:spacing w:line="440" w:lineRule="exact"/>
        <w:ind w:firstLine="420" w:firstLineChars="200"/>
        <w:rPr>
          <w:rFonts w:hint="eastAsia" w:ascii="Times New Roman" w:hAnsi="Times New Roman" w:cs="Times New Roman"/>
          <w:color w:val="000000" w:themeColor="text1"/>
          <w:sz w:val="21"/>
          <w:szCs w:val="22"/>
          <w:highlight w:val="none"/>
          <w:u w:val="none"/>
          <w14:textFill>
            <w14:solidFill>
              <w14:schemeClr w14:val="tx1"/>
            </w14:solidFill>
          </w14:textFill>
        </w:rPr>
      </w:pPr>
      <w:r>
        <w:rPr>
          <w:rFonts w:hint="eastAsia" w:ascii="Times New Roman" w:hAnsi="Times New Roman" w:cs="Times New Roman"/>
          <w:color w:val="000000" w:themeColor="text1"/>
          <w:spacing w:val="0"/>
          <w:sz w:val="21"/>
          <w:szCs w:val="22"/>
          <w:highlight w:val="none"/>
          <w:u w:val="none"/>
          <w:lang w:eastAsia="zh-CN"/>
          <w14:textFill>
            <w14:solidFill>
              <w14:schemeClr w14:val="tx1"/>
            </w14:solidFill>
          </w14:textFill>
        </w:rPr>
        <w:t>（</w:t>
      </w:r>
      <w:r>
        <w:rPr>
          <w:rFonts w:hint="eastAsia" w:ascii="Times New Roman" w:hAnsi="Times New Roman" w:cs="Times New Roman"/>
          <w:color w:val="000000" w:themeColor="text1"/>
          <w:sz w:val="21"/>
          <w:szCs w:val="22"/>
          <w:highlight w:val="none"/>
          <w:u w:val="none"/>
          <w:lang w:eastAsia="zh-CN"/>
          <w14:textFill>
            <w14:solidFill>
              <w14:schemeClr w14:val="tx1"/>
            </w14:solidFill>
          </w14:textFill>
        </w:rPr>
        <w:t>3</w:t>
      </w:r>
      <w:r>
        <w:rPr>
          <w:rFonts w:hint="eastAsia" w:ascii="Times New Roman" w:hAnsi="Times New Roman" w:cs="Times New Roman"/>
          <w:color w:val="000000" w:themeColor="text1"/>
          <w:sz w:val="21"/>
          <w:szCs w:val="22"/>
          <w:highlight w:val="none"/>
          <w:u w:val="none"/>
          <w14:textFill>
            <w14:solidFill>
              <w14:schemeClr w14:val="tx1"/>
            </w14:solidFill>
          </w14:textFill>
        </w:rPr>
        <w:t>）缺陷责任期为1年，自产品验收合格并交付采购人使用时计算。</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Cs w:val="0"/>
          <w:color w:val="000000" w:themeColor="text1"/>
          <w:sz w:val="22"/>
          <w:szCs w:val="15"/>
          <w:highlight w:val="none"/>
          <w14:textFill>
            <w14:solidFill>
              <w14:schemeClr w14:val="tx1"/>
            </w14:solidFill>
          </w14:textFill>
        </w:rPr>
      </w:pPr>
      <w:bookmarkStart w:id="19" w:name="_Toc31673_WPSOffice_Level2"/>
      <w:bookmarkStart w:id="20" w:name="_Toc1622_WPSOffice_Level2"/>
      <w:bookmarkStart w:id="21" w:name="_Toc525632587"/>
      <w:bookmarkStart w:id="22" w:name="_Toc29516_WPSOffice_Level2"/>
      <w:bookmarkStart w:id="23" w:name="_Toc22379_WPSOffice_Level2"/>
      <w:bookmarkStart w:id="24" w:name="_Toc6388"/>
      <w:bookmarkStart w:id="25" w:name="_Toc3714"/>
      <w:r>
        <w:rPr>
          <w:rFonts w:hint="default" w:ascii="Times New Roman" w:hAnsi="Times New Roman" w:eastAsia="黑体" w:cs="Times New Roman"/>
          <w:bCs w:val="0"/>
          <w:color w:val="000000" w:themeColor="text1"/>
          <w:sz w:val="22"/>
          <w:szCs w:val="15"/>
          <w:highlight w:val="none"/>
          <w14:textFill>
            <w14:solidFill>
              <w14:schemeClr w14:val="tx1"/>
            </w14:solidFill>
          </w14:textFill>
        </w:rPr>
        <w:t>供应商资格条件</w:t>
      </w:r>
      <w:bookmarkEnd w:id="19"/>
      <w:bookmarkEnd w:id="20"/>
      <w:bookmarkEnd w:id="21"/>
      <w:bookmarkEnd w:id="22"/>
      <w:bookmarkEnd w:id="23"/>
      <w:bookmarkEnd w:id="24"/>
      <w:bookmarkEnd w:id="25"/>
    </w:p>
    <w:p>
      <w:pPr>
        <w:snapToGrid w:val="0"/>
        <w:spacing w:line="440" w:lineRule="exact"/>
        <w:ind w:firstLine="420" w:firstLineChars="200"/>
        <w:rPr>
          <w:rFonts w:hint="default" w:ascii="Times New Roman" w:hAnsi="Times New Roman" w:cs="Times New Roman"/>
          <w:color w:val="000000" w:themeColor="text1"/>
          <w:sz w:val="21"/>
          <w:szCs w:val="22"/>
          <w:highlight w:val="none"/>
          <w:lang w:val="en-US" w:eastAsia="zh-CN"/>
          <w14:textFill>
            <w14:solidFill>
              <w14:schemeClr w14:val="tx1"/>
            </w14:solidFill>
          </w14:textFill>
        </w:rPr>
      </w:pPr>
      <w:r>
        <w:rPr>
          <w:rFonts w:hint="default" w:ascii="Times New Roman" w:hAnsi="Times New Roman" w:cs="Times New Roman"/>
          <w:color w:val="000000" w:themeColor="text1"/>
          <w:sz w:val="21"/>
          <w:szCs w:val="22"/>
          <w:highlight w:val="none"/>
          <w14:textFill>
            <w14:solidFill>
              <w14:schemeClr w14:val="tx1"/>
            </w14:solidFill>
          </w14:textFill>
        </w:rPr>
        <w:t xml:space="preserve">3.1 </w:t>
      </w:r>
      <w:r>
        <w:rPr>
          <w:rFonts w:hint="default" w:ascii="Times New Roman" w:hAnsi="Times New Roman" w:cs="Times New Roman"/>
          <w:color w:val="000000" w:themeColor="text1"/>
          <w:sz w:val="21"/>
          <w:szCs w:val="22"/>
          <w:highlight w:val="none"/>
          <w:lang w:val="en-US" w:eastAsia="zh-CN"/>
          <w14:textFill>
            <w14:solidFill>
              <w14:schemeClr w14:val="tx1"/>
            </w14:solidFill>
          </w14:textFill>
        </w:rPr>
        <w:t>本次采购要求供应商须</w:t>
      </w:r>
      <w:r>
        <w:rPr>
          <w:rFonts w:hint="eastAsia" w:ascii="Times New Roman" w:hAnsi="Times New Roman" w:cs="Times New Roman"/>
          <w:color w:val="000000" w:themeColor="text1"/>
          <w:sz w:val="21"/>
          <w:szCs w:val="22"/>
          <w:highlight w:val="none"/>
          <w:lang w:val="en-US" w:eastAsia="zh-CN"/>
          <w14:textFill>
            <w14:solidFill>
              <w14:schemeClr w14:val="tx1"/>
            </w14:solidFill>
          </w14:textFill>
        </w:rPr>
        <w:t>同时</w:t>
      </w:r>
      <w:r>
        <w:rPr>
          <w:rFonts w:hint="default" w:ascii="Times New Roman" w:hAnsi="Times New Roman" w:cs="Times New Roman"/>
          <w:color w:val="000000" w:themeColor="text1"/>
          <w:sz w:val="21"/>
          <w:szCs w:val="22"/>
          <w:highlight w:val="none"/>
          <w:lang w:val="en-US" w:eastAsia="zh-CN"/>
          <w14:textFill>
            <w14:solidFill>
              <w14:schemeClr w14:val="tx1"/>
            </w14:solidFill>
          </w14:textFill>
        </w:rPr>
        <w:t>具备：</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（1）资质最低要求：</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①具备独立法人资格，持有有效的营业执照；</w:t>
      </w:r>
    </w:p>
    <w:p>
      <w:pPr>
        <w:snapToGrid w:val="0"/>
        <w:spacing w:line="440" w:lineRule="exact"/>
        <w:ind w:firstLine="420" w:firstLineChars="200"/>
        <w:rPr>
          <w:rFonts w:hint="default" w:ascii="Times New Roman" w:hAnsi="Times New Roman" w:cs="Times New Roman"/>
          <w:color w:val="auto"/>
          <w:sz w:val="21"/>
          <w:szCs w:val="22"/>
          <w:highlight w:val="none"/>
          <w:u w:val="single"/>
          <w:lang w:val="en-US" w:eastAsia="zh-CN"/>
        </w:rPr>
      </w:pPr>
      <w:r>
        <w:rPr>
          <w:rFonts w:hint="default" w:ascii="Times New Roman" w:hAnsi="Times New Roman" w:cs="Times New Roman"/>
          <w:color w:val="auto"/>
          <w:sz w:val="21"/>
          <w:szCs w:val="22"/>
          <w:highlight w:val="none"/>
          <w:u w:val="none"/>
          <w:lang w:val="en-US" w:eastAsia="zh-CN"/>
        </w:rPr>
        <w:t>②</w:t>
      </w:r>
      <w:r>
        <w:rPr>
          <w:rFonts w:hint="eastAsia" w:ascii="Times New Roman" w:hAnsi="Times New Roman" w:cs="Times New Roman"/>
          <w:color w:val="auto"/>
          <w:sz w:val="21"/>
          <w:szCs w:val="22"/>
          <w:highlight w:val="none"/>
          <w:u w:val="none"/>
          <w:lang w:val="en-US" w:eastAsia="zh-CN"/>
        </w:rPr>
        <w:t>制造商的授权代理商参加询比的，应具备</w:t>
      </w:r>
      <w:r>
        <w:rPr>
          <w:rFonts w:hint="eastAsia" w:ascii="Times New Roman" w:hAnsi="Times New Roman" w:cs="Times New Roman"/>
          <w:color w:val="auto"/>
          <w:sz w:val="21"/>
          <w:szCs w:val="22"/>
          <w:highlight w:val="none"/>
          <w:u w:val="single"/>
          <w:lang w:val="en-US" w:eastAsia="zh-CN"/>
        </w:rPr>
        <w:t>制造商的授权书且经营范围是电脑外设、数码设备、配件、打印机及耗材零售及维修技术服务或广告材料销售或数码设备信息技术服务及产品调试或包含广告相关材料的制作或销售等。</w:t>
      </w:r>
    </w:p>
    <w:p>
      <w:pPr>
        <w:numPr>
          <w:ilvl w:val="-1"/>
          <w:numId w:val="0"/>
        </w:num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（2）</w:t>
      </w:r>
      <w:r>
        <w:rPr>
          <w:rFonts w:hint="default" w:ascii="Times New Roman" w:hAnsi="Times New Roman" w:cs="Times New Roman"/>
          <w:color w:val="auto"/>
          <w:sz w:val="21"/>
          <w:szCs w:val="22"/>
          <w:highlight w:val="none"/>
          <w:u w:val="none"/>
          <w:lang w:val="en-US" w:eastAsia="zh-CN"/>
        </w:rPr>
        <w:t>业绩最低要求：</w:t>
      </w:r>
    </w:p>
    <w:p>
      <w:pPr>
        <w:snapToGrid w:val="0"/>
        <w:spacing w:line="440" w:lineRule="exact"/>
        <w:ind w:firstLine="420" w:firstLineChars="200"/>
        <w:jc w:val="left"/>
        <w:rPr>
          <w:rFonts w:hint="eastAsia" w:ascii="Times New Roman" w:hAnsi="Times New Roman" w:cs="Times New Roman"/>
          <w:color w:val="auto"/>
          <w:szCs w:val="22"/>
          <w:highlight w:val="none"/>
          <w:u w:val="none"/>
          <w:lang w:val="en-US"/>
        </w:rPr>
      </w:pPr>
      <w:r>
        <w:rPr>
          <w:rFonts w:hint="default" w:ascii="Times New Roman" w:hAnsi="Times New Roman" w:cs="Times New Roman"/>
          <w:color w:val="auto"/>
          <w:sz w:val="21"/>
          <w:szCs w:val="22"/>
          <w:highlight w:val="none"/>
          <w:u w:val="none"/>
          <w:lang w:val="en-US" w:eastAsia="zh-CN"/>
        </w:rPr>
        <w:t>近</w:t>
      </w:r>
      <w:r>
        <w:rPr>
          <w:rFonts w:hint="default" w:ascii="Times New Roman" w:hAnsi="Times New Roman" w:cs="Times New Roman"/>
          <w:color w:val="auto"/>
          <w:sz w:val="21"/>
          <w:szCs w:val="22"/>
          <w:highlight w:val="none"/>
          <w:u w:val="single"/>
          <w:lang w:val="en-US" w:eastAsia="zh-CN"/>
        </w:rPr>
        <w:t>__</w:t>
      </w:r>
      <w:r>
        <w:rPr>
          <w:rFonts w:hint="eastAsia" w:ascii="Times New Roman" w:hAnsi="Times New Roman" w:cs="Times New Roman"/>
          <w:color w:val="auto"/>
          <w:sz w:val="21"/>
          <w:szCs w:val="22"/>
          <w:highlight w:val="none"/>
          <w:u w:val="single"/>
          <w:lang w:val="en-US" w:eastAsia="zh-CN"/>
        </w:rPr>
        <w:t>3</w:t>
      </w:r>
      <w:r>
        <w:rPr>
          <w:rFonts w:hint="default" w:ascii="Times New Roman" w:hAnsi="Times New Roman" w:cs="Times New Roman"/>
          <w:color w:val="auto"/>
          <w:sz w:val="21"/>
          <w:szCs w:val="22"/>
          <w:highlight w:val="none"/>
          <w:u w:val="single"/>
          <w:lang w:val="en-US" w:eastAsia="zh-CN"/>
        </w:rPr>
        <w:t>__</w:t>
      </w:r>
      <w:r>
        <w:rPr>
          <w:rFonts w:hint="default" w:ascii="Times New Roman" w:hAnsi="Times New Roman" w:cs="Times New Roman"/>
          <w:color w:val="auto"/>
          <w:sz w:val="21"/>
          <w:szCs w:val="22"/>
          <w:highlight w:val="none"/>
          <w:u w:val="none"/>
          <w:lang w:val="en-US" w:eastAsia="zh-CN"/>
        </w:rPr>
        <w:t>年（指</w:t>
      </w:r>
      <w:r>
        <w:rPr>
          <w:rFonts w:hint="eastAsia" w:ascii="Times New Roman" w:hAnsi="Times New Roman" w:cs="Times New Roman"/>
          <w:color w:val="auto"/>
          <w:sz w:val="21"/>
          <w:szCs w:val="22"/>
          <w:highlight w:val="none"/>
          <w:u w:val="single"/>
          <w:lang w:val="en-US" w:eastAsia="zh-CN"/>
        </w:rPr>
        <w:t xml:space="preserve">  2018  </w:t>
      </w:r>
      <w:r>
        <w:rPr>
          <w:rFonts w:hint="default" w:ascii="Times New Roman" w:hAnsi="Times New Roman" w:cs="Times New Roman"/>
          <w:color w:val="auto"/>
          <w:sz w:val="21"/>
          <w:szCs w:val="22"/>
          <w:highlight w:val="none"/>
          <w:u w:val="none"/>
          <w:lang w:val="en-US" w:eastAsia="zh-CN"/>
        </w:rPr>
        <w:t>年</w:t>
      </w:r>
      <w:r>
        <w:rPr>
          <w:rFonts w:hint="eastAsia" w:ascii="Times New Roman" w:hAnsi="Times New Roman" w:cs="Times New Roman"/>
          <w:color w:val="auto"/>
          <w:sz w:val="21"/>
          <w:szCs w:val="22"/>
          <w:highlight w:val="none"/>
          <w:u w:val="single"/>
          <w:lang w:val="en-US" w:eastAsia="zh-CN"/>
        </w:rPr>
        <w:t xml:space="preserve">  1 </w:t>
      </w:r>
      <w:r>
        <w:rPr>
          <w:rFonts w:hint="default" w:ascii="Times New Roman" w:hAnsi="Times New Roman" w:cs="Times New Roman"/>
          <w:color w:val="auto"/>
          <w:sz w:val="21"/>
          <w:szCs w:val="22"/>
          <w:highlight w:val="none"/>
          <w:u w:val="none"/>
          <w:lang w:val="en-US" w:eastAsia="zh-CN"/>
        </w:rPr>
        <w:t>月</w:t>
      </w:r>
      <w:r>
        <w:rPr>
          <w:rFonts w:hint="eastAsia" w:ascii="Times New Roman" w:hAnsi="Times New Roman" w:cs="Times New Roman"/>
          <w:color w:val="auto"/>
          <w:sz w:val="21"/>
          <w:szCs w:val="22"/>
          <w:highlight w:val="none"/>
          <w:u w:val="single"/>
          <w:lang w:val="en-US" w:eastAsia="zh-CN"/>
        </w:rPr>
        <w:t xml:space="preserve"> 1  </w:t>
      </w:r>
      <w:r>
        <w:rPr>
          <w:rFonts w:hint="default" w:ascii="Times New Roman" w:hAnsi="Times New Roman" w:cs="Times New Roman"/>
          <w:color w:val="auto"/>
          <w:sz w:val="21"/>
          <w:szCs w:val="22"/>
          <w:highlight w:val="none"/>
          <w:u w:val="none"/>
          <w:lang w:val="en-US" w:eastAsia="zh-CN"/>
        </w:rPr>
        <w:t>日至响应文件递交截止日期，以</w:t>
      </w:r>
      <w:r>
        <w:rPr>
          <w:rFonts w:hint="eastAsia" w:ascii="Times New Roman" w:hAnsi="Times New Roman" w:cs="Times New Roman"/>
          <w:color w:val="auto"/>
          <w:sz w:val="21"/>
          <w:szCs w:val="22"/>
          <w:highlight w:val="none"/>
          <w:u w:val="none"/>
          <w:lang w:val="en-US" w:eastAsia="zh-CN"/>
        </w:rPr>
        <w:t>合同签订或中标（成交）通知书落款</w:t>
      </w:r>
      <w:r>
        <w:rPr>
          <w:rFonts w:hint="default" w:ascii="Times New Roman" w:hAnsi="Times New Roman" w:cs="Times New Roman"/>
          <w:color w:val="auto"/>
          <w:sz w:val="21"/>
          <w:szCs w:val="22"/>
          <w:highlight w:val="none"/>
          <w:u w:val="none"/>
          <w:lang w:val="en-US" w:eastAsia="zh-CN"/>
        </w:rPr>
        <w:t>时间为准</w:t>
      </w:r>
      <w:r>
        <w:rPr>
          <w:rFonts w:hint="eastAsia" w:ascii="Times New Roman" w:hAnsi="Times New Roman" w:cs="Times New Roman"/>
          <w:color w:val="auto"/>
          <w:sz w:val="21"/>
          <w:szCs w:val="22"/>
          <w:highlight w:val="none"/>
          <w:u w:val="none"/>
          <w:lang w:val="en-US" w:eastAsia="zh-CN"/>
        </w:rPr>
        <w:t>）</w:t>
      </w:r>
      <w:r>
        <w:rPr>
          <w:rFonts w:hint="default" w:ascii="Times New Roman" w:hAnsi="Times New Roman" w:cs="Times New Roman"/>
          <w:color w:val="auto"/>
          <w:sz w:val="21"/>
          <w:szCs w:val="22"/>
          <w:highlight w:val="none"/>
          <w:u w:val="none"/>
          <w:lang w:val="en-US" w:eastAsia="zh-CN"/>
        </w:rPr>
        <w:t>具备</w:t>
      </w:r>
      <w:r>
        <w:rPr>
          <w:rFonts w:hint="eastAsia" w:ascii="Times New Roman" w:hAnsi="Times New Roman" w:cs="Times New Roman"/>
          <w:color w:val="auto"/>
          <w:sz w:val="21"/>
          <w:szCs w:val="22"/>
          <w:highlight w:val="none"/>
          <w:u w:val="none"/>
          <w:lang w:val="en-US" w:eastAsia="zh-CN"/>
        </w:rPr>
        <w:t>至少完成一个20万元及以上喷绘设备销售</w:t>
      </w:r>
      <w:r>
        <w:rPr>
          <w:rFonts w:hint="eastAsia" w:ascii="Times New Roman" w:hAnsi="Times New Roman" w:cs="Times New Roman"/>
          <w:b w:val="0"/>
          <w:bCs w:val="0"/>
          <w:color w:val="auto"/>
          <w:sz w:val="21"/>
          <w:szCs w:val="22"/>
          <w:highlight w:val="none"/>
          <w:u w:val="none"/>
          <w:lang w:val="en-US" w:eastAsia="zh-CN"/>
        </w:rPr>
        <w:t>的供应</w:t>
      </w:r>
      <w:r>
        <w:rPr>
          <w:rFonts w:hint="default" w:ascii="Times New Roman" w:hAnsi="Times New Roman" w:cs="Times New Roman"/>
          <w:b w:val="0"/>
          <w:bCs w:val="0"/>
          <w:color w:val="auto"/>
          <w:sz w:val="21"/>
          <w:szCs w:val="22"/>
          <w:highlight w:val="none"/>
          <w:u w:val="none"/>
          <w:lang w:val="en-US" w:eastAsia="zh-CN"/>
        </w:rPr>
        <w:t>业绩</w:t>
      </w:r>
      <w:r>
        <w:rPr>
          <w:rFonts w:hint="eastAsia" w:ascii="Times New Roman" w:hAnsi="Times New Roman" w:cs="Times New Roman" w:eastAsiaTheme="minorEastAsia"/>
          <w:b w:val="0"/>
          <w:bCs w:val="0"/>
          <w:color w:val="auto"/>
          <w:szCs w:val="22"/>
          <w:highlight w:val="none"/>
          <w:u w:val="none"/>
        </w:rPr>
        <w:t>的证明材料为合同协议书彩色扫描件，否则该业绩不予认定。</w:t>
      </w:r>
    </w:p>
    <w:p>
      <w:pPr>
        <w:snapToGrid w:val="0"/>
        <w:spacing w:line="440" w:lineRule="exact"/>
        <w:ind w:firstLine="360" w:firstLineChars="200"/>
        <w:jc w:val="left"/>
        <w:rPr>
          <w:rFonts w:hint="default" w:ascii="Times New Roman" w:hAnsi="Times New Roman" w:cs="Times New Roman"/>
          <w:color w:val="auto"/>
          <w:sz w:val="18"/>
          <w:szCs w:val="21"/>
          <w:highlight w:val="none"/>
          <w:lang w:val="en-US" w:eastAsia="zh-CN"/>
        </w:rPr>
      </w:pPr>
    </w:p>
    <w:p>
      <w:pPr>
        <w:numPr>
          <w:ilvl w:val="-1"/>
          <w:numId w:val="0"/>
        </w:num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（3）</w:t>
      </w:r>
      <w:r>
        <w:rPr>
          <w:rFonts w:hint="default" w:ascii="Times New Roman" w:hAnsi="Times New Roman" w:cs="Times New Roman"/>
          <w:color w:val="auto"/>
          <w:sz w:val="21"/>
          <w:szCs w:val="22"/>
          <w:highlight w:val="none"/>
          <w:u w:val="none"/>
          <w:lang w:val="en-US" w:eastAsia="zh-CN"/>
        </w:rPr>
        <w:t>信誉要求最低要求：</w:t>
      </w:r>
    </w:p>
    <w:p>
      <w:pPr>
        <w:snapToGrid w:val="0"/>
        <w:spacing w:line="440" w:lineRule="exact"/>
        <w:ind w:firstLine="420" w:firstLineChars="200"/>
        <w:rPr>
          <w:rFonts w:hint="eastAsia" w:ascii="Times New Roman" w:hAnsi="Times New Roman" w:cs="Times New Roman"/>
          <w:color w:val="auto"/>
          <w:sz w:val="21"/>
          <w:szCs w:val="22"/>
          <w:highlight w:val="none"/>
          <w:u w:val="none"/>
          <w:lang w:val="en-US" w:eastAsia="zh-CN"/>
        </w:rPr>
      </w:pPr>
      <w:r>
        <w:rPr>
          <w:rFonts w:hint="default" w:ascii="Times New Roman" w:hAnsi="Times New Roman" w:cs="Times New Roman"/>
          <w:color w:val="auto"/>
          <w:sz w:val="21"/>
          <w:szCs w:val="22"/>
          <w:highlight w:val="none"/>
          <w:u w:val="none"/>
          <w:lang w:val="en-US" w:eastAsia="zh-CN"/>
        </w:rPr>
        <w:t>①</w:t>
      </w:r>
      <w:r>
        <w:rPr>
          <w:rFonts w:hint="eastAsia" w:ascii="Times New Roman" w:hAnsi="Times New Roman" w:cs="Times New Roman"/>
          <w:color w:val="auto"/>
          <w:sz w:val="21"/>
          <w:szCs w:val="22"/>
          <w:highlight w:val="none"/>
          <w:u w:val="none"/>
          <w:lang w:val="en-US" w:eastAsia="zh-CN"/>
        </w:rPr>
        <w:t>未被责令停业，暂扣或吊销执照，或吊销资质证书；</w:t>
      </w:r>
    </w:p>
    <w:p>
      <w:pPr>
        <w:snapToGrid w:val="0"/>
        <w:spacing w:line="440" w:lineRule="exact"/>
        <w:ind w:firstLine="420" w:firstLineChars="200"/>
        <w:rPr>
          <w:rFonts w:hint="eastAsia" w:eastAsiaTheme="minorEastAsia"/>
          <w:color w:val="auto"/>
          <w:highlight w:val="none"/>
          <w:lang w:val="en-US" w:eastAsia="zh-CN"/>
        </w:rPr>
      </w:pPr>
      <w:r>
        <w:rPr>
          <w:rFonts w:hint="eastAsia" w:ascii="Times New Roman" w:hAnsi="Times New Roman" w:cs="Times New Roman"/>
          <w:color w:val="auto"/>
          <w:sz w:val="21"/>
          <w:szCs w:val="22"/>
          <w:highlight w:val="none"/>
          <w:u w:val="none"/>
          <w:lang w:val="en-US" w:eastAsia="zh-CN"/>
        </w:rPr>
        <w:t>②未</w:t>
      </w:r>
      <w:r>
        <w:rPr>
          <w:rFonts w:hint="eastAsia" w:ascii="Times New Roman" w:hAnsi="Times New Roman" w:cs="Times New Roman"/>
          <w:color w:val="auto"/>
          <w:szCs w:val="22"/>
          <w:highlight w:val="none"/>
          <w:u w:val="none"/>
        </w:rPr>
        <w:t>进入清算程序，或被宣告破产，或其他丧失履约能力的情形</w:t>
      </w:r>
      <w:r>
        <w:rPr>
          <w:rFonts w:hint="eastAsia" w:ascii="Times New Roman" w:hAnsi="Times New Roman" w:cs="Times New Roman"/>
          <w:color w:val="auto"/>
          <w:szCs w:val="22"/>
          <w:highlight w:val="none"/>
          <w:u w:val="none"/>
          <w:lang w:eastAsia="zh-CN"/>
        </w:rPr>
        <w:t>；</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③</w:t>
      </w:r>
      <w:r>
        <w:rPr>
          <w:rFonts w:hint="default" w:ascii="Times New Roman" w:hAnsi="Times New Roman" w:cs="Times New Roman"/>
          <w:color w:val="auto"/>
          <w:sz w:val="21"/>
          <w:szCs w:val="22"/>
          <w:highlight w:val="none"/>
          <w:u w:val="none"/>
          <w:lang w:val="en-US" w:eastAsia="zh-CN"/>
        </w:rPr>
        <w:t>在国家企业信用信息公示系统（http://www.gsxt.gov.cn）中</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被列入严重违法失信企业名单；</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④</w:t>
      </w:r>
      <w:r>
        <w:rPr>
          <w:rFonts w:hint="default" w:ascii="Times New Roman" w:hAnsi="Times New Roman" w:cs="Times New Roman"/>
          <w:color w:val="auto"/>
          <w:sz w:val="21"/>
          <w:szCs w:val="22"/>
          <w:highlight w:val="none"/>
          <w:u w:val="none"/>
          <w:lang w:val="en-US" w:eastAsia="zh-CN"/>
        </w:rPr>
        <w:t>在“信用中国”网站（http://www.creditchina.gov.cn）中</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被列入失信被执行人名单；</w:t>
      </w:r>
    </w:p>
    <w:p>
      <w:pPr>
        <w:snapToGrid w:val="0"/>
        <w:spacing w:line="440" w:lineRule="exact"/>
        <w:ind w:firstLine="420" w:firstLineChars="200"/>
        <w:rPr>
          <w:rFonts w:hint="default" w:ascii="Times New Roman" w:hAnsi="Times New Roman" w:cs="Times New Roman"/>
          <w:color w:val="auto"/>
          <w:sz w:val="21"/>
          <w:szCs w:val="22"/>
          <w:highlight w:val="none"/>
          <w:u w:val="none"/>
          <w:lang w:val="en-US" w:eastAsia="zh-CN"/>
        </w:rPr>
      </w:pPr>
      <w:r>
        <w:rPr>
          <w:rFonts w:hint="eastAsia" w:ascii="Times New Roman" w:hAnsi="Times New Roman" w:cs="Times New Roman"/>
          <w:color w:val="auto"/>
          <w:sz w:val="21"/>
          <w:szCs w:val="22"/>
          <w:highlight w:val="none"/>
          <w:u w:val="none"/>
          <w:lang w:val="en-US" w:eastAsia="zh-CN"/>
        </w:rPr>
        <w:t>⑤</w:t>
      </w:r>
      <w:r>
        <w:rPr>
          <w:rFonts w:hint="default" w:ascii="Times New Roman" w:hAnsi="Times New Roman" w:cs="Times New Roman"/>
          <w:color w:val="auto"/>
          <w:sz w:val="21"/>
          <w:szCs w:val="22"/>
          <w:highlight w:val="none"/>
          <w:u w:val="none"/>
          <w:lang w:val="en-US" w:eastAsia="zh-CN"/>
        </w:rPr>
        <w:t>在近三年内（自</w:t>
      </w:r>
      <w:r>
        <w:rPr>
          <w:rFonts w:hint="eastAsia" w:ascii="Times New Roman" w:hAnsi="Times New Roman" w:cs="Times New Roman"/>
          <w:color w:val="auto"/>
          <w:sz w:val="21"/>
          <w:szCs w:val="22"/>
          <w:highlight w:val="none"/>
          <w:u w:val="none"/>
          <w:lang w:val="en-US" w:eastAsia="zh-CN"/>
        </w:rPr>
        <w:t>响应文件递交截止之日</w:t>
      </w:r>
      <w:r>
        <w:rPr>
          <w:rFonts w:hint="default" w:ascii="Times New Roman" w:hAnsi="Times New Roman" w:cs="Times New Roman"/>
          <w:color w:val="auto"/>
          <w:sz w:val="21"/>
          <w:szCs w:val="22"/>
          <w:highlight w:val="none"/>
          <w:u w:val="none"/>
          <w:lang w:val="en-US" w:eastAsia="zh-CN"/>
        </w:rPr>
        <w:t>向前追溯3年）供应商或其法定代表人</w:t>
      </w:r>
      <w:r>
        <w:rPr>
          <w:rFonts w:hint="eastAsia" w:ascii="Times New Roman" w:hAnsi="Times New Roman" w:cs="Times New Roman"/>
          <w:color w:val="auto"/>
          <w:sz w:val="21"/>
          <w:szCs w:val="22"/>
          <w:highlight w:val="none"/>
          <w:u w:val="none"/>
          <w:lang w:val="en-US" w:eastAsia="zh-CN"/>
        </w:rPr>
        <w:t>未</w:t>
      </w:r>
      <w:r>
        <w:rPr>
          <w:rFonts w:hint="default" w:ascii="Times New Roman" w:hAnsi="Times New Roman" w:cs="Times New Roman"/>
          <w:color w:val="auto"/>
          <w:sz w:val="21"/>
          <w:szCs w:val="22"/>
          <w:highlight w:val="none"/>
          <w:u w:val="none"/>
          <w:lang w:val="en-US" w:eastAsia="zh-CN"/>
        </w:rPr>
        <w:t>有行贿犯罪行为。</w:t>
      </w:r>
    </w:p>
    <w:p>
      <w:pPr>
        <w:snapToGrid w:val="0"/>
        <w:spacing w:line="440" w:lineRule="exact"/>
        <w:ind w:firstLine="420" w:firstLineChars="200"/>
        <w:rPr>
          <w:rFonts w:hint="default" w:ascii="Times New Roman" w:hAnsi="Times New Roman" w:cs="Times New Roman"/>
          <w:color w:val="auto"/>
          <w:sz w:val="18"/>
          <w:szCs w:val="21"/>
          <w:highlight w:val="none"/>
          <w:lang w:val="en-US" w:eastAsia="zh-CN"/>
        </w:rPr>
      </w:pPr>
      <w:r>
        <w:rPr>
          <w:rFonts w:hint="default" w:ascii="Times New Roman" w:hAnsi="Times New Roman" w:cs="Times New Roman"/>
          <w:color w:val="auto"/>
          <w:sz w:val="21"/>
          <w:szCs w:val="22"/>
          <w:highlight w:val="none"/>
        </w:rPr>
        <w:t>3.2</w:t>
      </w:r>
      <w:r>
        <w:rPr>
          <w:rFonts w:hint="default" w:ascii="Times New Roman" w:hAnsi="Times New Roman" w:cs="Times New Roman"/>
          <w:color w:val="auto"/>
          <w:sz w:val="21"/>
          <w:szCs w:val="22"/>
          <w:highlight w:val="none"/>
          <w:lang w:val="en-US" w:eastAsia="zh-CN"/>
        </w:rPr>
        <w:t xml:space="preserve"> </w:t>
      </w:r>
      <w:r>
        <w:rPr>
          <w:rFonts w:hint="default" w:ascii="Times New Roman" w:hAnsi="Times New Roman" w:cs="Times New Roman"/>
          <w:color w:val="auto"/>
          <w:sz w:val="21"/>
          <w:szCs w:val="22"/>
          <w:highlight w:val="none"/>
        </w:rPr>
        <w:t>联合体：本次采购</w:t>
      </w:r>
      <w:r>
        <w:rPr>
          <w:rFonts w:hint="eastAsia" w:ascii="Times New Roman" w:hAnsi="Times New Roman" w:cs="Times New Roman"/>
          <w:color w:val="auto"/>
          <w:sz w:val="21"/>
          <w:szCs w:val="22"/>
          <w:highlight w:val="none"/>
          <w:u w:val="none"/>
          <w:lang w:val="en-US" w:eastAsia="zh-CN"/>
        </w:rPr>
        <w:t>不接受</w:t>
      </w:r>
      <w:r>
        <w:rPr>
          <w:rFonts w:hint="default" w:ascii="Times New Roman" w:hAnsi="Times New Roman" w:cs="Times New Roman"/>
          <w:color w:val="auto"/>
          <w:sz w:val="21"/>
          <w:szCs w:val="22"/>
          <w:highlight w:val="none"/>
        </w:rPr>
        <w:t>联合体报价</w:t>
      </w:r>
      <w:r>
        <w:rPr>
          <w:rFonts w:hint="default" w:ascii="Times New Roman" w:hAnsi="Times New Roman" w:cs="Times New Roman"/>
          <w:color w:val="auto"/>
          <w:sz w:val="21"/>
          <w:szCs w:val="22"/>
          <w:highlight w:val="none"/>
          <w:u w:val="none"/>
          <w:lang w:val="en-US" w:eastAsia="zh-CN"/>
        </w:rPr>
        <w:t>。</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3.</w:t>
      </w:r>
      <w:r>
        <w:rPr>
          <w:rFonts w:hint="default" w:ascii="Times New Roman" w:hAnsi="Times New Roman" w:cs="Times New Roman"/>
          <w:color w:val="auto"/>
          <w:sz w:val="21"/>
          <w:szCs w:val="22"/>
          <w:highlight w:val="none"/>
          <w:lang w:val="en-US" w:eastAsia="zh-CN"/>
        </w:rPr>
        <w:t>3</w:t>
      </w:r>
      <w:r>
        <w:rPr>
          <w:rFonts w:hint="default" w:ascii="Times New Roman" w:hAnsi="Times New Roman" w:cs="Times New Roman"/>
          <w:color w:val="auto"/>
          <w:sz w:val="21"/>
          <w:szCs w:val="22"/>
          <w:highlight w:val="none"/>
        </w:rPr>
        <w:t xml:space="preserve"> 单位负责人为同一人或者存在控股、管理关系的不同单位，不得同时参加</w:t>
      </w:r>
      <w:r>
        <w:rPr>
          <w:rFonts w:hint="default" w:ascii="Times New Roman" w:hAnsi="Times New Roman" w:cs="Times New Roman"/>
          <w:color w:val="auto"/>
          <w:sz w:val="21"/>
          <w:szCs w:val="22"/>
          <w:highlight w:val="none"/>
          <w:lang w:val="en-US" w:eastAsia="zh-CN"/>
        </w:rPr>
        <w:t>同一合同包</w:t>
      </w:r>
      <w:r>
        <w:rPr>
          <w:rFonts w:hint="default" w:ascii="Times New Roman" w:hAnsi="Times New Roman" w:cs="Times New Roman"/>
          <w:color w:val="auto"/>
          <w:sz w:val="21"/>
          <w:szCs w:val="22"/>
          <w:highlight w:val="none"/>
        </w:rPr>
        <w:t>报价</w:t>
      </w:r>
      <w:r>
        <w:rPr>
          <w:rFonts w:hint="default" w:ascii="Times New Roman" w:hAnsi="Times New Roman" w:cs="Times New Roman"/>
          <w:color w:val="auto"/>
          <w:sz w:val="21"/>
          <w:szCs w:val="22"/>
          <w:highlight w:val="none"/>
          <w:lang w:eastAsia="zh-CN"/>
        </w:rPr>
        <w:t>，</w:t>
      </w:r>
      <w:r>
        <w:rPr>
          <w:rFonts w:hint="default" w:ascii="Times New Roman" w:hAnsi="Times New Roman" w:cs="Times New Roman"/>
          <w:color w:val="auto"/>
          <w:sz w:val="21"/>
          <w:szCs w:val="22"/>
          <w:highlight w:val="none"/>
          <w:lang w:val="en-US" w:eastAsia="zh-CN"/>
        </w:rPr>
        <w:t>否则相关响应文件均无效</w:t>
      </w:r>
      <w:r>
        <w:rPr>
          <w:rFonts w:hint="default" w:ascii="Times New Roman" w:hAnsi="Times New Roman" w:cs="Times New Roman"/>
          <w:color w:val="auto"/>
          <w:sz w:val="21"/>
          <w:szCs w:val="22"/>
          <w:highlight w:val="none"/>
        </w:rPr>
        <w:t>。</w:t>
      </w:r>
    </w:p>
    <w:p>
      <w:pPr>
        <w:snapToGrid w:val="0"/>
        <w:spacing w:line="440" w:lineRule="exact"/>
        <w:ind w:firstLine="420" w:firstLineChars="200"/>
        <w:rPr>
          <w:rFonts w:ascii="Times New Roman" w:hAnsi="Times New Roman" w:cs="Times New Roman"/>
          <w:b w:val="0"/>
          <w:color w:val="auto"/>
          <w:sz w:val="21"/>
          <w:szCs w:val="22"/>
          <w:highlight w:val="none"/>
        </w:rPr>
      </w:pPr>
      <w:r>
        <w:rPr>
          <w:rFonts w:hint="eastAsia" w:ascii="Times New Roman" w:hAnsi="Times New Roman" w:cs="Times New Roman"/>
          <w:color w:val="auto"/>
          <w:sz w:val="21"/>
          <w:szCs w:val="22"/>
          <w:highlight w:val="none"/>
          <w:lang w:val="en-US" w:eastAsia="zh-CN"/>
        </w:rPr>
        <w:t xml:space="preserve">3.4 </w:t>
      </w:r>
      <w:r>
        <w:rPr>
          <w:rFonts w:ascii="宋体" w:hAnsi="宋体" w:cs="宋体"/>
          <w:sz w:val="22"/>
          <w:szCs w:val="21"/>
        </w:rPr>
        <w:t>一</w:t>
      </w:r>
      <w:r>
        <w:rPr>
          <w:rFonts w:ascii="Times New Roman" w:hAnsi="Times New Roman" w:cs="Times New Roman"/>
          <w:color w:val="auto"/>
          <w:sz w:val="21"/>
          <w:szCs w:val="22"/>
          <w:highlight w:val="none"/>
        </w:rPr>
        <w:t>个制造商对同一品牌同一型号的</w:t>
      </w:r>
      <w:r>
        <w:rPr>
          <w:rFonts w:hint="eastAsia" w:ascii="Times New Roman" w:hAnsi="Times New Roman" w:cs="Times New Roman"/>
          <w:color w:val="auto"/>
          <w:sz w:val="21"/>
          <w:szCs w:val="22"/>
          <w:highlight w:val="none"/>
          <w:lang w:eastAsia="zh-CN"/>
        </w:rPr>
        <w:t>设备、</w:t>
      </w:r>
      <w:r>
        <w:rPr>
          <w:rFonts w:ascii="Times New Roman" w:hAnsi="Times New Roman" w:cs="Times New Roman"/>
          <w:color w:val="auto"/>
          <w:sz w:val="21"/>
          <w:szCs w:val="22"/>
          <w:highlight w:val="none"/>
        </w:rPr>
        <w:t>材料，</w:t>
      </w:r>
      <w:r>
        <w:rPr>
          <w:rFonts w:hint="default" w:ascii="Times New Roman" w:hAnsi="Times New Roman" w:cs="Times New Roman"/>
          <w:color w:val="auto"/>
          <w:sz w:val="21"/>
          <w:szCs w:val="22"/>
          <w:highlight w:val="none"/>
          <w:lang w:val="en-US" w:eastAsia="zh-CN"/>
        </w:rPr>
        <w:t>允许</w:t>
      </w:r>
      <w:r>
        <w:rPr>
          <w:rFonts w:ascii="Times New Roman" w:hAnsi="Times New Roman" w:cs="Times New Roman"/>
          <w:color w:val="auto"/>
          <w:sz w:val="21"/>
          <w:szCs w:val="22"/>
          <w:highlight w:val="none"/>
        </w:rPr>
        <w:t>委托</w:t>
      </w:r>
      <w:r>
        <w:rPr>
          <w:rFonts w:hint="default" w:ascii="Times New Roman" w:hAnsi="Times New Roman" w:cs="Times New Roman"/>
          <w:color w:val="auto"/>
          <w:sz w:val="21"/>
          <w:szCs w:val="22"/>
          <w:highlight w:val="none"/>
          <w:lang w:val="en-US" w:eastAsia="zh-CN"/>
        </w:rPr>
        <w:t>多</w:t>
      </w:r>
      <w:r>
        <w:rPr>
          <w:rFonts w:ascii="Times New Roman" w:hAnsi="Times New Roman" w:cs="Times New Roman"/>
          <w:color w:val="auto"/>
          <w:sz w:val="21"/>
          <w:szCs w:val="22"/>
          <w:highlight w:val="none"/>
        </w:rPr>
        <w:t>个代理商参加投标。</w:t>
      </w:r>
    </w:p>
    <w:p>
      <w:pPr>
        <w:snapToGrid w:val="0"/>
        <w:spacing w:line="440" w:lineRule="exact"/>
        <w:ind w:firstLine="420" w:firstLineChars="200"/>
        <w:rPr>
          <w:rFonts w:hint="default" w:ascii="Times New Roman" w:hAnsi="Times New Roman" w:cs="Times New Roman"/>
          <w:color w:val="auto"/>
          <w:szCs w:val="22"/>
          <w:highlight w:val="none"/>
        </w:rPr>
      </w:pPr>
      <w:r>
        <w:rPr>
          <w:rFonts w:ascii="Times New Roman" w:hAnsi="Times New Roman" w:cs="Times New Roman"/>
          <w:b w:val="0"/>
          <w:bCs w:val="0"/>
          <w:color w:val="auto"/>
          <w:sz w:val="21"/>
          <w:szCs w:val="22"/>
          <w:highlight w:val="none"/>
        </w:rPr>
        <w:t>同一品牌同一型号的</w:t>
      </w:r>
      <w:r>
        <w:rPr>
          <w:rFonts w:hint="eastAsia" w:ascii="Times New Roman" w:hAnsi="Times New Roman" w:cs="Times New Roman"/>
          <w:b w:val="0"/>
          <w:bCs w:val="0"/>
          <w:color w:val="auto"/>
          <w:sz w:val="21"/>
          <w:szCs w:val="22"/>
          <w:highlight w:val="none"/>
          <w:lang w:eastAsia="zh-CN"/>
        </w:rPr>
        <w:t>设备、</w:t>
      </w:r>
      <w:r>
        <w:rPr>
          <w:rFonts w:ascii="Times New Roman" w:hAnsi="Times New Roman" w:cs="Times New Roman"/>
          <w:b w:val="0"/>
          <w:bCs w:val="0"/>
          <w:color w:val="auto"/>
          <w:sz w:val="21"/>
          <w:szCs w:val="22"/>
          <w:highlight w:val="none"/>
        </w:rPr>
        <w:t>材料</w:t>
      </w:r>
      <w:r>
        <w:rPr>
          <w:rFonts w:hint="default" w:ascii="Times New Roman" w:hAnsi="Times New Roman" w:cs="Times New Roman"/>
          <w:b w:val="0"/>
          <w:bCs w:val="0"/>
          <w:color w:val="auto"/>
          <w:sz w:val="21"/>
          <w:szCs w:val="22"/>
          <w:highlight w:val="none"/>
        </w:rPr>
        <w:t>的制造商和代理商，</w:t>
      </w:r>
      <w:r>
        <w:rPr>
          <w:rFonts w:hint="default" w:ascii="Times New Roman" w:hAnsi="Times New Roman" w:cs="Times New Roman"/>
          <w:b w:val="0"/>
          <w:bCs w:val="0"/>
          <w:color w:val="auto"/>
          <w:sz w:val="21"/>
          <w:szCs w:val="22"/>
          <w:highlight w:val="none"/>
          <w:lang w:val="en-US" w:eastAsia="zh-CN"/>
        </w:rPr>
        <w:t>可以</w:t>
      </w:r>
      <w:r>
        <w:rPr>
          <w:rFonts w:hint="default" w:ascii="Times New Roman" w:hAnsi="Times New Roman" w:cs="Times New Roman"/>
          <w:b w:val="0"/>
          <w:bCs w:val="0"/>
          <w:color w:val="auto"/>
          <w:sz w:val="21"/>
          <w:szCs w:val="22"/>
          <w:highlight w:val="none"/>
        </w:rPr>
        <w:t>参加同一标包投标或者未划分标包的同一招标项目投标</w:t>
      </w:r>
      <w:r>
        <w:rPr>
          <w:rFonts w:hint="default" w:ascii="Times New Roman" w:hAnsi="Times New Roman" w:cs="Times New Roman"/>
          <w:b w:val="0"/>
          <w:bCs w:val="0"/>
          <w:color w:val="auto"/>
          <w:sz w:val="21"/>
          <w:szCs w:val="22"/>
          <w:highlight w:val="none"/>
          <w:lang w:eastAsia="zh-CN"/>
        </w:rPr>
        <w:t>。</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Cs w:val="0"/>
          <w:color w:val="auto"/>
          <w:sz w:val="22"/>
          <w:szCs w:val="15"/>
          <w:highlight w:val="none"/>
        </w:rPr>
      </w:pPr>
      <w:bookmarkStart w:id="26" w:name="_Toc29452_WPSOffice_Level2"/>
      <w:bookmarkStart w:id="27" w:name="_Toc525632588"/>
      <w:bookmarkStart w:id="28" w:name="_Toc2996_WPSOffice_Level2"/>
      <w:bookmarkStart w:id="29" w:name="_Toc4109_WPSOffice_Level2"/>
      <w:bookmarkStart w:id="30" w:name="_Toc25666_WPSOffice_Level2"/>
      <w:bookmarkStart w:id="31" w:name="_Toc1994"/>
      <w:bookmarkStart w:id="32" w:name="_Toc4751"/>
      <w:r>
        <w:rPr>
          <w:rFonts w:hint="eastAsia" w:ascii="Times New Roman" w:hAnsi="Times New Roman" w:eastAsia="黑体" w:cs="Times New Roman"/>
          <w:bCs w:val="0"/>
          <w:color w:val="auto"/>
          <w:sz w:val="22"/>
          <w:szCs w:val="15"/>
          <w:highlight w:val="none"/>
          <w:lang w:eastAsia="zh-CN"/>
        </w:rPr>
        <w:t>询比文件</w:t>
      </w:r>
      <w:r>
        <w:rPr>
          <w:rFonts w:hint="default" w:ascii="Times New Roman" w:hAnsi="Times New Roman" w:eastAsia="黑体" w:cs="Times New Roman"/>
          <w:bCs w:val="0"/>
          <w:color w:val="auto"/>
          <w:sz w:val="22"/>
          <w:szCs w:val="15"/>
          <w:highlight w:val="none"/>
        </w:rPr>
        <w:t>的获取</w:t>
      </w:r>
      <w:bookmarkEnd w:id="26"/>
      <w:bookmarkEnd w:id="27"/>
      <w:bookmarkEnd w:id="28"/>
      <w:bookmarkEnd w:id="29"/>
      <w:bookmarkEnd w:id="30"/>
      <w:bookmarkEnd w:id="31"/>
      <w:bookmarkEnd w:id="32"/>
    </w:p>
    <w:p>
      <w:pPr>
        <w:snapToGrid w:val="0"/>
        <w:spacing w:line="440" w:lineRule="exact"/>
        <w:ind w:firstLine="367" w:firstLineChars="175"/>
        <w:rPr>
          <w:rFonts w:hint="default" w:ascii="Times New Roman" w:hAnsi="Times New Roman" w:cs="Times New Roman"/>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供应商应在递交响应文件的截止时间前登录</w:t>
      </w:r>
      <w:r>
        <w:rPr>
          <w:rFonts w:hint="default" w:ascii="Times New Roman" w:hAnsi="Times New Roman" w:cs="Times New Roman" w:eastAsiaTheme="minorEastAsia"/>
          <w:color w:val="auto"/>
          <w:kern w:val="2"/>
          <w:sz w:val="21"/>
          <w:szCs w:val="22"/>
          <w:highlight w:val="none"/>
          <w:shd w:val="clear" w:color="auto" w:fill="auto"/>
          <w:lang w:val="en-US" w:eastAsia="zh-CN" w:bidi="ar-SA"/>
        </w:rPr>
        <w:t>安徽高速传媒有限公司网站（网址：http://ahewad.com/）</w:t>
      </w:r>
      <w:r>
        <w:rPr>
          <w:rFonts w:hint="eastAsia" w:ascii="Times New Roman" w:hAnsi="Times New Roman" w:cs="Times New Roman"/>
          <w:color w:val="auto"/>
          <w:kern w:val="2"/>
          <w:sz w:val="21"/>
          <w:szCs w:val="22"/>
          <w:highlight w:val="none"/>
          <w:shd w:val="clear"/>
          <w:lang w:val="en-US" w:eastAsia="zh-CN" w:bidi="ar-SA"/>
        </w:rPr>
        <w:t>获取采购信息，</w:t>
      </w:r>
      <w:r>
        <w:rPr>
          <w:rFonts w:hint="default" w:ascii="Times New Roman" w:hAnsi="Times New Roman" w:cs="Times New Roman"/>
          <w:color w:val="auto"/>
          <w:sz w:val="21"/>
          <w:szCs w:val="22"/>
          <w:highlight w:val="none"/>
          <w:lang w:val="en-US" w:eastAsia="zh-CN"/>
        </w:rPr>
        <w:t>选择所参加的合同包，</w:t>
      </w:r>
      <w:r>
        <w:rPr>
          <w:rFonts w:hint="default" w:ascii="Times New Roman" w:hAnsi="Times New Roman" w:cs="Times New Roman"/>
          <w:color w:val="auto"/>
          <w:sz w:val="21"/>
          <w:szCs w:val="22"/>
          <w:highlight w:val="none"/>
        </w:rPr>
        <w:t>自行下载</w:t>
      </w:r>
      <w:r>
        <w:rPr>
          <w:rFonts w:hint="default" w:ascii="Times New Roman" w:hAnsi="Times New Roman" w:cs="Times New Roman"/>
          <w:color w:val="auto"/>
          <w:sz w:val="21"/>
          <w:szCs w:val="22"/>
          <w:highlight w:val="none"/>
          <w:lang w:eastAsia="zh-CN"/>
        </w:rPr>
        <w:t>询比文件</w:t>
      </w:r>
      <w:r>
        <w:rPr>
          <w:rFonts w:hint="default" w:ascii="Times New Roman" w:hAnsi="Times New Roman" w:cs="Times New Roman"/>
          <w:color w:val="auto"/>
          <w:sz w:val="21"/>
          <w:szCs w:val="22"/>
          <w:highlight w:val="none"/>
          <w:lang w:val="en-US" w:eastAsia="zh-CN"/>
        </w:rPr>
        <w:t>及相关资料</w:t>
      </w:r>
      <w:r>
        <w:rPr>
          <w:rFonts w:hint="default" w:ascii="Times New Roman" w:hAnsi="Times New Roman" w:cs="Times New Roman"/>
          <w:color w:val="auto"/>
          <w:sz w:val="21"/>
          <w:szCs w:val="22"/>
          <w:highlight w:val="none"/>
        </w:rPr>
        <w:t>。</w:t>
      </w:r>
      <w:r>
        <w:rPr>
          <w:rFonts w:hint="default" w:ascii="Times New Roman" w:hAnsi="Times New Roman" w:cs="Times New Roman"/>
          <w:color w:val="auto"/>
          <w:sz w:val="21"/>
          <w:szCs w:val="22"/>
          <w:highlight w:val="none"/>
          <w:lang w:val="en-US" w:eastAsia="zh-CN"/>
        </w:rPr>
        <w:t>未按规定在</w:t>
      </w:r>
      <w:r>
        <w:rPr>
          <w:rFonts w:hint="default" w:ascii="Times New Roman" w:hAnsi="Times New Roman" w:cs="Times New Roman" w:eastAsiaTheme="minorEastAsia"/>
          <w:color w:val="auto"/>
          <w:kern w:val="2"/>
          <w:sz w:val="21"/>
          <w:szCs w:val="22"/>
          <w:highlight w:val="none"/>
          <w:shd w:val="clear"/>
          <w:lang w:val="en-US" w:eastAsia="zh-CN" w:bidi="ar-SA"/>
        </w:rPr>
        <w:t>安徽高速传媒有限公司网站</w:t>
      </w:r>
      <w:r>
        <w:rPr>
          <w:rFonts w:hint="default" w:ascii="Times New Roman" w:hAnsi="Times New Roman" w:cs="Times New Roman"/>
          <w:color w:val="auto"/>
          <w:sz w:val="21"/>
          <w:szCs w:val="22"/>
          <w:highlight w:val="none"/>
          <w:lang w:val="en-US" w:eastAsia="zh-CN"/>
        </w:rPr>
        <w:t>采购平台下载</w:t>
      </w:r>
      <w:r>
        <w:rPr>
          <w:rFonts w:hint="eastAsia" w:ascii="Times New Roman" w:hAnsi="Times New Roman" w:cs="Times New Roman"/>
          <w:color w:val="auto"/>
          <w:sz w:val="21"/>
          <w:szCs w:val="22"/>
          <w:highlight w:val="none"/>
          <w:lang w:val="en-US" w:eastAsia="zh-CN"/>
        </w:rPr>
        <w:t>询比文件</w:t>
      </w:r>
      <w:r>
        <w:rPr>
          <w:rFonts w:hint="default" w:ascii="Times New Roman" w:hAnsi="Times New Roman" w:cs="Times New Roman"/>
          <w:color w:val="auto"/>
          <w:sz w:val="21"/>
          <w:szCs w:val="22"/>
          <w:highlight w:val="none"/>
          <w:lang w:val="en-US" w:eastAsia="zh-CN"/>
        </w:rPr>
        <w:t>的，后续将不予接受其响应文件。</w:t>
      </w:r>
    </w:p>
    <w:p>
      <w:pPr>
        <w:pStyle w:val="4"/>
        <w:keepNext/>
        <w:keepLines/>
        <w:pageBreakBefore w:val="0"/>
        <w:widowControl w:val="0"/>
        <w:kinsoku/>
        <w:wordWrap/>
        <w:overflowPunct/>
        <w:topLinePunct w:val="0"/>
        <w:autoSpaceDE/>
        <w:autoSpaceDN/>
        <w:bidi w:val="0"/>
        <w:adjustRightInd/>
        <w:snapToGrid w:val="0"/>
        <w:spacing w:before="120" w:after="120" w:line="240" w:lineRule="auto"/>
        <w:ind w:left="17" w:leftChars="0" w:firstLine="403" w:firstLineChars="0"/>
        <w:textAlignment w:val="auto"/>
        <w:rPr>
          <w:rFonts w:hint="default" w:ascii="Times New Roman" w:hAnsi="Times New Roman" w:eastAsia="黑体" w:cs="Times New Roman"/>
          <w:bCs w:val="0"/>
          <w:color w:val="auto"/>
          <w:sz w:val="22"/>
          <w:szCs w:val="15"/>
          <w:highlight w:val="none"/>
        </w:rPr>
      </w:pPr>
      <w:bookmarkStart w:id="33" w:name="_Toc525632589"/>
      <w:bookmarkStart w:id="34" w:name="_Toc726"/>
      <w:r>
        <w:rPr>
          <w:rFonts w:hint="default" w:ascii="Times New Roman" w:hAnsi="Times New Roman" w:eastAsia="黑体" w:cs="Times New Roman"/>
          <w:bCs w:val="0"/>
          <w:color w:val="auto"/>
          <w:sz w:val="22"/>
          <w:szCs w:val="15"/>
          <w:highlight w:val="none"/>
        </w:rPr>
        <w:t>响应文件的递交</w:t>
      </w:r>
      <w:bookmarkEnd w:id="33"/>
      <w:bookmarkEnd w:id="34"/>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响应文件递交的截止时间为</w:t>
      </w:r>
      <w:r>
        <w:rPr>
          <w:rFonts w:hint="default" w:ascii="Times New Roman" w:hAnsi="Times New Roman" w:cs="Times New Roman"/>
          <w:color w:val="auto"/>
          <w:sz w:val="21"/>
          <w:szCs w:val="22"/>
          <w:highlight w:val="none"/>
          <w:u w:val="none"/>
          <w:lang w:val="en-US" w:eastAsia="zh-CN"/>
        </w:rPr>
        <w:t xml:space="preserve"> </w:t>
      </w:r>
      <w:r>
        <w:rPr>
          <w:rFonts w:hint="eastAsia" w:ascii="Times New Roman" w:hAnsi="Times New Roman" w:cs="Times New Roman"/>
          <w:color w:val="auto"/>
          <w:sz w:val="21"/>
          <w:szCs w:val="22"/>
          <w:highlight w:val="none"/>
          <w:u w:val="single"/>
          <w:lang w:val="en-US" w:eastAsia="zh-CN"/>
        </w:rPr>
        <w:t>2021</w:t>
      </w:r>
      <w:r>
        <w:rPr>
          <w:rFonts w:hint="default" w:ascii="Times New Roman" w:hAnsi="Times New Roman" w:cs="Times New Roman"/>
          <w:color w:val="auto"/>
          <w:sz w:val="21"/>
          <w:szCs w:val="22"/>
          <w:highlight w:val="none"/>
          <w:u w:val="single"/>
          <w:lang w:val="en-US" w:eastAsia="zh-CN"/>
        </w:rPr>
        <w:t xml:space="preserve"> 年</w:t>
      </w:r>
      <w:r>
        <w:rPr>
          <w:rFonts w:hint="eastAsia" w:ascii="Times New Roman" w:hAnsi="Times New Roman" w:cs="Times New Roman"/>
          <w:color w:val="auto"/>
          <w:sz w:val="21"/>
          <w:szCs w:val="22"/>
          <w:highlight w:val="none"/>
          <w:u w:val="single"/>
          <w:lang w:val="en-US" w:eastAsia="zh-CN"/>
        </w:rPr>
        <w:t>4</w:t>
      </w:r>
      <w:r>
        <w:rPr>
          <w:rFonts w:hint="default" w:ascii="Times New Roman" w:hAnsi="Times New Roman" w:cs="Times New Roman"/>
          <w:color w:val="auto"/>
          <w:sz w:val="21"/>
          <w:szCs w:val="22"/>
          <w:highlight w:val="none"/>
          <w:u w:val="single"/>
          <w:lang w:val="en-US" w:eastAsia="zh-CN"/>
        </w:rPr>
        <w:t>月</w:t>
      </w:r>
      <w:r>
        <w:rPr>
          <w:rFonts w:hint="eastAsia" w:ascii="Times New Roman" w:hAnsi="Times New Roman" w:cs="Times New Roman"/>
          <w:color w:val="auto"/>
          <w:sz w:val="21"/>
          <w:szCs w:val="22"/>
          <w:highlight w:val="none"/>
          <w:u w:val="single"/>
          <w:lang w:val="en-US" w:eastAsia="zh-CN"/>
        </w:rPr>
        <w:t xml:space="preserve">7 </w:t>
      </w:r>
      <w:r>
        <w:rPr>
          <w:rFonts w:hint="default" w:ascii="Times New Roman" w:hAnsi="Times New Roman" w:cs="Times New Roman"/>
          <w:color w:val="auto"/>
          <w:sz w:val="21"/>
          <w:szCs w:val="22"/>
          <w:highlight w:val="none"/>
          <w:u w:val="single"/>
          <w:lang w:val="en-US" w:eastAsia="zh-CN"/>
        </w:rPr>
        <w:t xml:space="preserve">日 </w:t>
      </w:r>
      <w:r>
        <w:rPr>
          <w:rFonts w:hint="eastAsia" w:ascii="Times New Roman" w:hAnsi="Times New Roman" w:cs="Times New Roman"/>
          <w:color w:val="auto"/>
          <w:sz w:val="21"/>
          <w:szCs w:val="22"/>
          <w:highlight w:val="none"/>
          <w:u w:val="single"/>
          <w:lang w:val="en-US" w:eastAsia="zh-CN"/>
        </w:rPr>
        <w:t>11</w:t>
      </w:r>
      <w:r>
        <w:rPr>
          <w:rFonts w:hint="default" w:ascii="Times New Roman" w:hAnsi="Times New Roman" w:cs="Times New Roman"/>
          <w:color w:val="auto"/>
          <w:sz w:val="21"/>
          <w:szCs w:val="22"/>
          <w:highlight w:val="none"/>
          <w:u w:val="single"/>
          <w:lang w:val="en-US" w:eastAsia="zh-CN"/>
        </w:rPr>
        <w:t>时</w:t>
      </w:r>
      <w:r>
        <w:rPr>
          <w:rFonts w:hint="eastAsia" w:ascii="Times New Roman" w:hAnsi="Times New Roman" w:cs="Times New Roman"/>
          <w:color w:val="auto"/>
          <w:sz w:val="21"/>
          <w:szCs w:val="22"/>
          <w:highlight w:val="none"/>
          <w:u w:val="single"/>
          <w:lang w:val="en-US" w:eastAsia="zh-CN"/>
        </w:rPr>
        <w:t xml:space="preserve">00 </w:t>
      </w:r>
      <w:r>
        <w:rPr>
          <w:rFonts w:hint="default" w:ascii="Times New Roman" w:hAnsi="Times New Roman" w:cs="Times New Roman"/>
          <w:color w:val="auto"/>
          <w:sz w:val="21"/>
          <w:szCs w:val="22"/>
          <w:highlight w:val="none"/>
          <w:u w:val="single"/>
          <w:lang w:val="en-US" w:eastAsia="zh-CN"/>
        </w:rPr>
        <w:t>分</w:t>
      </w:r>
      <w:r>
        <w:rPr>
          <w:rFonts w:hint="default" w:ascii="Times New Roman" w:hAnsi="Times New Roman" w:cs="Times New Roman"/>
          <w:color w:val="auto"/>
          <w:sz w:val="21"/>
          <w:szCs w:val="22"/>
          <w:highlight w:val="none"/>
          <w:u w:val="single"/>
        </w:rPr>
        <w:t>，</w:t>
      </w:r>
      <w:r>
        <w:rPr>
          <w:rFonts w:hint="default" w:ascii="Times New Roman" w:hAnsi="Times New Roman" w:cs="Times New Roman"/>
          <w:color w:val="auto"/>
          <w:sz w:val="21"/>
          <w:szCs w:val="22"/>
          <w:highlight w:val="none"/>
        </w:rPr>
        <w:t>供应商的法定代表人或其授权代理人应于</w:t>
      </w:r>
      <w:r>
        <w:rPr>
          <w:rFonts w:ascii="Times New Roman" w:hAnsi="Times New Roman" w:cs="Times New Roman"/>
          <w:color w:val="auto"/>
          <w:szCs w:val="22"/>
          <w:highlight w:val="none"/>
          <w:u w:val="single"/>
        </w:rPr>
        <w:t xml:space="preserve"> </w:t>
      </w:r>
      <w:r>
        <w:rPr>
          <w:rFonts w:hint="default" w:ascii="Times New Roman" w:hAnsi="Times New Roman" w:cs="Times New Roman"/>
          <w:color w:val="auto"/>
          <w:szCs w:val="22"/>
          <w:highlight w:val="none"/>
          <w:u w:val="single"/>
          <w:lang w:val="en-US" w:eastAsia="zh-CN"/>
        </w:rPr>
        <w:t>2021</w:t>
      </w:r>
      <w:r>
        <w:rPr>
          <w:rFonts w:ascii="Times New Roman" w:hAnsi="Times New Roman" w:cs="Times New Roman"/>
          <w:color w:val="auto"/>
          <w:szCs w:val="22"/>
          <w:highlight w:val="none"/>
          <w:u w:val="single"/>
        </w:rPr>
        <w:t xml:space="preserve"> 年 </w:t>
      </w:r>
      <w:r>
        <w:rPr>
          <w:rFonts w:hint="eastAsia" w:ascii="Times New Roman" w:hAnsi="Times New Roman" w:cs="Times New Roman"/>
          <w:color w:val="auto"/>
          <w:szCs w:val="22"/>
          <w:highlight w:val="none"/>
          <w:u w:val="single"/>
          <w:lang w:val="en-US" w:eastAsia="zh-CN"/>
        </w:rPr>
        <w:t>4</w:t>
      </w:r>
      <w:r>
        <w:rPr>
          <w:rFonts w:ascii="Times New Roman" w:hAnsi="Times New Roman" w:cs="Times New Roman"/>
          <w:color w:val="auto"/>
          <w:szCs w:val="22"/>
          <w:highlight w:val="none"/>
          <w:u w:val="single"/>
        </w:rPr>
        <w:t xml:space="preserve">月 </w:t>
      </w:r>
      <w:r>
        <w:rPr>
          <w:rFonts w:hint="eastAsia" w:ascii="Times New Roman" w:hAnsi="Times New Roman" w:cs="Times New Roman"/>
          <w:color w:val="auto"/>
          <w:szCs w:val="22"/>
          <w:highlight w:val="none"/>
          <w:u w:val="single"/>
          <w:lang w:val="en-US" w:eastAsia="zh-CN"/>
        </w:rPr>
        <w:t xml:space="preserve"> 7 </w:t>
      </w:r>
      <w:r>
        <w:rPr>
          <w:rFonts w:ascii="Times New Roman" w:hAnsi="Times New Roman" w:cs="Times New Roman"/>
          <w:color w:val="auto"/>
          <w:szCs w:val="22"/>
          <w:highlight w:val="none"/>
          <w:u w:val="single"/>
        </w:rPr>
        <w:t xml:space="preserve"> 日</w:t>
      </w:r>
      <w:r>
        <w:rPr>
          <w:rFonts w:hint="eastAsia" w:ascii="Times New Roman" w:hAnsi="Times New Roman" w:cs="Times New Roman"/>
          <w:color w:val="auto"/>
          <w:szCs w:val="22"/>
          <w:highlight w:val="none"/>
          <w:u w:val="single"/>
          <w:lang w:val="en-US" w:eastAsia="zh-CN"/>
        </w:rPr>
        <w:t xml:space="preserve">  10</w:t>
      </w:r>
      <w:r>
        <w:rPr>
          <w:rFonts w:ascii="Times New Roman" w:hAnsi="Times New Roman" w:cs="Times New Roman"/>
          <w:color w:val="auto"/>
          <w:szCs w:val="22"/>
          <w:highlight w:val="none"/>
          <w:u w:val="single"/>
        </w:rPr>
        <w:t xml:space="preserve"> 时</w:t>
      </w:r>
      <w:r>
        <w:rPr>
          <w:rFonts w:hint="eastAsia" w:ascii="Times New Roman" w:hAnsi="Times New Roman" w:cs="Times New Roman"/>
          <w:color w:val="auto"/>
          <w:szCs w:val="22"/>
          <w:highlight w:val="none"/>
          <w:u w:val="single"/>
          <w:lang w:eastAsia="zh-CN"/>
        </w:rPr>
        <w:t xml:space="preserve"> </w:t>
      </w:r>
      <w:r>
        <w:rPr>
          <w:rFonts w:hint="eastAsia" w:ascii="Times New Roman" w:hAnsi="Times New Roman" w:cs="Times New Roman"/>
          <w:color w:val="auto"/>
          <w:szCs w:val="22"/>
          <w:highlight w:val="none"/>
          <w:u w:val="single"/>
          <w:lang w:val="en-US" w:eastAsia="zh-CN"/>
        </w:rPr>
        <w:t xml:space="preserve">30 </w:t>
      </w:r>
      <w:r>
        <w:rPr>
          <w:rFonts w:ascii="Times New Roman" w:hAnsi="Times New Roman" w:cs="Times New Roman"/>
          <w:color w:val="auto"/>
          <w:szCs w:val="22"/>
          <w:highlight w:val="none"/>
        </w:rPr>
        <w:t>分</w:t>
      </w:r>
      <w:r>
        <w:rPr>
          <w:rFonts w:hint="default" w:ascii="Times New Roman" w:hAnsi="Times New Roman" w:cs="Times New Roman"/>
          <w:color w:val="auto"/>
          <w:szCs w:val="22"/>
          <w:highlight w:val="none"/>
          <w:lang w:val="en-US" w:eastAsia="zh-CN"/>
        </w:rPr>
        <w:t>至</w:t>
      </w:r>
      <w:r>
        <w:rPr>
          <w:rFonts w:ascii="Times New Roman" w:hAnsi="Times New Roman" w:cs="Times New Roman"/>
          <w:color w:val="auto"/>
          <w:szCs w:val="22"/>
          <w:highlight w:val="none"/>
        </w:rPr>
        <w:t>递交的截止时间前将响应文件</w:t>
      </w:r>
      <w:r>
        <w:rPr>
          <w:rFonts w:hint="default" w:ascii="Times New Roman" w:hAnsi="Times New Roman" w:cs="Times New Roman"/>
          <w:color w:val="auto"/>
          <w:szCs w:val="22"/>
          <w:highlight w:val="none"/>
          <w:lang w:val="en-US" w:eastAsia="zh-CN"/>
        </w:rPr>
        <w:t>递交至</w:t>
      </w:r>
      <w:r>
        <w:rPr>
          <w:rFonts w:hint="default" w:ascii="Times New Roman" w:hAnsi="Times New Roman" w:cs="Times New Roman"/>
          <w:color w:val="auto"/>
          <w:sz w:val="21"/>
          <w:szCs w:val="22"/>
          <w:highlight w:val="none"/>
          <w:u w:val="none"/>
        </w:rPr>
        <w:t>安徽省合肥市滨湖新区徽州大道6669号滨湖时代广场C8栋5楼第一会议室。</w:t>
      </w:r>
    </w:p>
    <w:p>
      <w:pPr>
        <w:keepNext/>
        <w:keepLines/>
        <w:pageBreakBefore w:val="0"/>
        <w:widowControl w:val="0"/>
        <w:kinsoku/>
        <w:wordWrap/>
        <w:overflowPunct/>
        <w:topLinePunct w:val="0"/>
        <w:autoSpaceDE/>
        <w:autoSpaceDN/>
        <w:bidi w:val="0"/>
        <w:adjustRightInd/>
        <w:snapToGrid w:val="0"/>
        <w:spacing w:before="120" w:after="120" w:line="440" w:lineRule="exact"/>
        <w:ind w:left="17" w:leftChars="0" w:firstLine="442" w:firstLineChars="200"/>
        <w:textAlignment w:val="auto"/>
        <w:rPr>
          <w:rFonts w:hint="default" w:ascii="Times New Roman" w:hAnsi="Times New Roman" w:eastAsia="黑体" w:cs="Times New Roman"/>
          <w:b/>
          <w:bCs w:val="0"/>
          <w:color w:val="auto"/>
          <w:sz w:val="22"/>
          <w:szCs w:val="15"/>
          <w:highlight w:val="none"/>
        </w:rPr>
      </w:pPr>
      <w:bookmarkStart w:id="35" w:name="_Toc22719"/>
      <w:bookmarkStart w:id="36" w:name="_Toc525632591"/>
      <w:r>
        <w:rPr>
          <w:rFonts w:hint="eastAsia" w:ascii="Times New Roman" w:hAnsi="Times New Roman" w:eastAsia="黑体" w:cs="Times New Roman"/>
          <w:b/>
          <w:bCs w:val="0"/>
          <w:color w:val="auto"/>
          <w:sz w:val="22"/>
          <w:szCs w:val="15"/>
          <w:highlight w:val="none"/>
          <w:lang w:val="en-US" w:eastAsia="zh-CN"/>
        </w:rPr>
        <w:t>6.</w:t>
      </w:r>
      <w:r>
        <w:rPr>
          <w:rFonts w:hint="default" w:ascii="Times New Roman" w:hAnsi="Times New Roman" w:eastAsia="黑体" w:cs="Times New Roman"/>
          <w:b/>
          <w:bCs w:val="0"/>
          <w:color w:val="auto"/>
          <w:sz w:val="22"/>
          <w:szCs w:val="15"/>
          <w:highlight w:val="none"/>
          <w:lang w:val="en-US" w:eastAsia="zh-CN"/>
        </w:rPr>
        <w:t>响应文件启封</w:t>
      </w:r>
    </w:p>
    <w:p>
      <w:pPr>
        <w:snapToGrid w:val="0"/>
        <w:spacing w:line="440" w:lineRule="exact"/>
        <w:ind w:firstLine="420" w:firstLineChars="200"/>
        <w:rPr>
          <w:rFonts w:hint="default" w:ascii="Times New Roman" w:hAnsi="Times New Roman" w:cs="Times New Roman" w:eastAsiaTheme="minorEastAsia"/>
          <w:color w:val="auto"/>
          <w:sz w:val="21"/>
          <w:szCs w:val="22"/>
          <w:highlight w:val="none"/>
          <w:lang w:val="en-US" w:eastAsia="zh-CN"/>
        </w:rPr>
      </w:pPr>
      <w:r>
        <w:rPr>
          <w:rFonts w:hint="default" w:ascii="Times New Roman" w:hAnsi="Times New Roman" w:cs="Times New Roman"/>
          <w:color w:val="auto"/>
          <w:sz w:val="21"/>
          <w:szCs w:val="22"/>
          <w:highlight w:val="none"/>
          <w:lang w:val="en-US" w:eastAsia="zh-CN"/>
        </w:rPr>
        <w:t>响应文件的</w:t>
      </w:r>
      <w:r>
        <w:rPr>
          <w:rFonts w:hint="default" w:ascii="Times New Roman" w:hAnsi="Times New Roman" w:cs="Times New Roman"/>
          <w:color w:val="auto"/>
          <w:sz w:val="21"/>
          <w:szCs w:val="22"/>
          <w:highlight w:val="none"/>
        </w:rPr>
        <w:t>递交截止时间</w:t>
      </w:r>
      <w:r>
        <w:rPr>
          <w:rFonts w:hint="default" w:ascii="Times New Roman" w:hAnsi="Times New Roman" w:cs="Times New Roman"/>
          <w:color w:val="auto"/>
          <w:sz w:val="21"/>
          <w:szCs w:val="22"/>
          <w:highlight w:val="none"/>
          <w:lang w:val="en-US" w:eastAsia="zh-CN"/>
        </w:rPr>
        <w:t>到后，采购人将于</w:t>
      </w:r>
      <w:r>
        <w:rPr>
          <w:rFonts w:hint="default" w:ascii="Times New Roman" w:hAnsi="Times New Roman" w:cs="Times New Roman"/>
          <w:color w:val="auto"/>
          <w:sz w:val="21"/>
          <w:szCs w:val="22"/>
          <w:highlight w:val="none"/>
          <w:u w:val="none"/>
        </w:rPr>
        <w:t>安徽省合肥市滨湖新区徽州大道6669号滨湖时代广场C8栋5楼</w:t>
      </w:r>
      <w:r>
        <w:rPr>
          <w:rFonts w:hint="default" w:ascii="Times New Roman" w:hAnsi="Times New Roman" w:cs="Times New Roman"/>
          <w:color w:val="auto"/>
          <w:sz w:val="21"/>
          <w:szCs w:val="22"/>
          <w:highlight w:val="none"/>
          <w:u w:val="single"/>
        </w:rPr>
        <w:t>第</w:t>
      </w:r>
      <w:r>
        <w:rPr>
          <w:rFonts w:hint="default" w:ascii="Times New Roman" w:hAnsi="Times New Roman" w:cs="Times New Roman"/>
          <w:color w:val="000000"/>
          <w:sz w:val="21"/>
          <w:szCs w:val="22"/>
          <w:highlight w:val="none"/>
          <w:u w:val="single"/>
        </w:rPr>
        <w:t>一会议室</w:t>
      </w:r>
      <w:r>
        <w:rPr>
          <w:rFonts w:hint="default" w:ascii="Times New Roman" w:hAnsi="Times New Roman" w:cs="Times New Roman"/>
          <w:color w:val="auto"/>
          <w:sz w:val="21"/>
          <w:szCs w:val="22"/>
          <w:highlight w:val="none"/>
          <w:u w:val="single"/>
          <w:lang w:val="en-US" w:eastAsia="zh-CN"/>
        </w:rPr>
        <w:t>组织进行响应文件的启封。</w:t>
      </w:r>
      <w:r>
        <w:rPr>
          <w:rFonts w:hint="default" w:ascii="Times New Roman" w:hAnsi="Times New Roman" w:cs="Times New Roman"/>
          <w:color w:val="auto"/>
          <w:sz w:val="21"/>
          <w:szCs w:val="22"/>
          <w:highlight w:val="none"/>
          <w:lang w:val="en-US" w:eastAsia="zh-CN"/>
        </w:rPr>
        <w:t>供应商的法定代表人或授权代理人应</w:t>
      </w:r>
      <w:r>
        <w:rPr>
          <w:rFonts w:ascii="Times New Roman" w:hAnsi="Times New Roman" w:cs="Times New Roman"/>
          <w:color w:val="auto"/>
          <w:sz w:val="21"/>
          <w:szCs w:val="22"/>
          <w:highlight w:val="none"/>
          <w:lang w:val="en-US" w:eastAsia="zh-CN"/>
        </w:rPr>
        <w:t>做好个人防护措施并</w:t>
      </w:r>
      <w:r>
        <w:rPr>
          <w:rFonts w:hint="default" w:ascii="Times New Roman" w:hAnsi="Times New Roman" w:cs="Times New Roman"/>
          <w:color w:val="auto"/>
          <w:sz w:val="21"/>
          <w:szCs w:val="22"/>
          <w:highlight w:val="none"/>
          <w:lang w:val="en-US" w:eastAsia="zh-CN"/>
        </w:rPr>
        <w:t>携带本人身份证、</w:t>
      </w:r>
      <w:r>
        <w:rPr>
          <w:rFonts w:hint="default" w:ascii="Times New Roman" w:hAnsi="Times New Roman" w:cs="Times New Roman"/>
          <w:color w:val="auto"/>
          <w:szCs w:val="22"/>
          <w:highlight w:val="none"/>
        </w:rPr>
        <w:t>授权代理人</w:t>
      </w:r>
      <w:r>
        <w:rPr>
          <w:rFonts w:hint="default" w:ascii="Times New Roman" w:hAnsi="Times New Roman" w:cs="Times New Roman"/>
          <w:color w:val="auto"/>
          <w:szCs w:val="22"/>
          <w:highlight w:val="none"/>
          <w:lang w:val="en-US" w:eastAsia="zh-CN"/>
        </w:rPr>
        <w:t>应携带</w:t>
      </w:r>
      <w:r>
        <w:rPr>
          <w:rFonts w:hint="default" w:ascii="Times New Roman" w:hAnsi="Times New Roman" w:cs="Times New Roman"/>
          <w:color w:val="auto"/>
          <w:sz w:val="21"/>
          <w:szCs w:val="22"/>
          <w:highlight w:val="none"/>
          <w:lang w:val="en-US" w:eastAsia="zh-CN"/>
        </w:rPr>
        <w:t>授权委托书准时参加启封会议。</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r>
        <w:rPr>
          <w:rFonts w:hint="eastAsia" w:ascii="Times New Roman" w:hAnsi="Times New Roman" w:eastAsia="黑体" w:cs="Times New Roman"/>
          <w:bCs w:val="0"/>
          <w:color w:val="auto"/>
          <w:sz w:val="22"/>
          <w:szCs w:val="15"/>
          <w:highlight w:val="none"/>
          <w:lang w:val="en-US" w:eastAsia="zh-CN"/>
        </w:rPr>
        <w:t>7.响应保证金</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响应保证金的金额：</w:t>
      </w:r>
      <w:r>
        <w:rPr>
          <w:rFonts w:hint="eastAsia" w:ascii="Times New Roman" w:hAnsi="Times New Roman" w:cs="Times New Roman"/>
          <w:color w:val="auto"/>
          <w:sz w:val="21"/>
          <w:szCs w:val="22"/>
          <w:highlight w:val="none"/>
          <w:lang w:val="en-US" w:eastAsia="zh-CN"/>
        </w:rPr>
        <w:t>壹</w:t>
      </w:r>
      <w:r>
        <w:rPr>
          <w:rFonts w:hint="default" w:ascii="Times New Roman" w:hAnsi="Times New Roman" w:cs="Times New Roman"/>
          <w:color w:val="auto"/>
          <w:sz w:val="21"/>
          <w:szCs w:val="22"/>
          <w:highlight w:val="none"/>
          <w:lang w:val="en-US" w:eastAsia="zh-CN"/>
        </w:rPr>
        <w:t>万</w:t>
      </w:r>
      <w:r>
        <w:rPr>
          <w:rFonts w:hint="eastAsia" w:ascii="Times New Roman" w:hAnsi="Times New Roman" w:cs="Times New Roman"/>
          <w:color w:val="auto"/>
          <w:sz w:val="21"/>
          <w:szCs w:val="22"/>
          <w:highlight w:val="none"/>
          <w:lang w:val="en-US" w:eastAsia="zh-CN"/>
        </w:rPr>
        <w:t>叁仟</w:t>
      </w:r>
      <w:r>
        <w:rPr>
          <w:rFonts w:hint="default" w:ascii="Times New Roman" w:hAnsi="Times New Roman" w:cs="Times New Roman"/>
          <w:color w:val="auto"/>
          <w:sz w:val="21"/>
          <w:szCs w:val="22"/>
          <w:highlight w:val="none"/>
          <w:lang w:val="en-US" w:eastAsia="zh-CN"/>
        </w:rPr>
        <w:t>元整（</w:t>
      </w:r>
      <w:r>
        <w:rPr>
          <w:rFonts w:hint="eastAsia" w:ascii="Times New Roman" w:hAnsi="Times New Roman" w:cs="Times New Roman"/>
          <w:color w:val="auto"/>
          <w:sz w:val="21"/>
          <w:szCs w:val="22"/>
          <w:highlight w:val="none"/>
          <w:lang w:val="en-US" w:eastAsia="zh-CN"/>
        </w:rPr>
        <w:t>13000</w:t>
      </w:r>
      <w:r>
        <w:rPr>
          <w:rFonts w:hint="default" w:ascii="Times New Roman" w:hAnsi="Times New Roman" w:cs="Times New Roman"/>
          <w:color w:val="auto"/>
          <w:sz w:val="21"/>
          <w:szCs w:val="22"/>
          <w:highlight w:val="none"/>
          <w:lang w:val="en-US" w:eastAsia="zh-CN"/>
        </w:rPr>
        <w:t>元）</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响应保证金的递交形式：银行转账</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Cs w:val="22"/>
          <w:highlight w:val="none"/>
          <w:lang w:val="en-US" w:eastAsia="zh-CN"/>
        </w:rPr>
        <w:t>递交账户：</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开户名：安徽高速传媒有限公司喷绘制作分公司</w:t>
      </w:r>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开户行：上海浦东发展银行股份有限公司合肥分行</w:t>
      </w:r>
    </w:p>
    <w:p>
      <w:pPr>
        <w:snapToGrid w:val="0"/>
        <w:spacing w:line="440" w:lineRule="exact"/>
        <w:ind w:firstLine="420" w:firstLineChars="200"/>
        <w:rPr>
          <w:rFonts w:hint="default" w:ascii="Times New Roman" w:hAnsi="Times New Roman" w:cs="Times New Roman"/>
          <w:color w:val="auto"/>
          <w:szCs w:val="22"/>
          <w:highlight w:val="none"/>
          <w:lang w:val="en-US" w:eastAsia="zh-CN"/>
        </w:rPr>
      </w:pPr>
      <w:r>
        <w:rPr>
          <w:rFonts w:hint="default" w:ascii="Times New Roman" w:hAnsi="Times New Roman" w:cs="Times New Roman"/>
          <w:color w:val="auto"/>
          <w:sz w:val="21"/>
          <w:szCs w:val="22"/>
          <w:highlight w:val="none"/>
        </w:rPr>
        <w:t>银行账号：58010078801900000392</w:t>
      </w:r>
    </w:p>
    <w:p>
      <w:pPr>
        <w:snapToGrid w:val="0"/>
        <w:spacing w:line="440" w:lineRule="exact"/>
        <w:ind w:firstLine="420" w:firstLineChars="200"/>
        <w:rPr>
          <w:rFonts w:hint="default" w:ascii="Times New Roman" w:hAnsi="Times New Roman"/>
          <w:color w:val="auto"/>
          <w:highlight w:val="none"/>
        </w:rPr>
      </w:pPr>
      <w:r>
        <w:rPr>
          <w:rFonts w:hint="eastAsia" w:ascii="Times New Roman" w:hAnsi="Times New Roman"/>
          <w:color w:val="auto"/>
          <w:highlight w:val="none"/>
          <w:lang w:val="en-US" w:eastAsia="zh-CN"/>
        </w:rPr>
        <w:t>递交截止时间：</w:t>
      </w:r>
      <w:r>
        <w:rPr>
          <w:rFonts w:hint="eastAsia" w:ascii="Times New Roman" w:hAnsi="Times New Roman"/>
          <w:color w:val="auto"/>
          <w:highlight w:val="none"/>
          <w:u w:val="single"/>
          <w:lang w:val="en-US" w:eastAsia="zh-CN"/>
        </w:rPr>
        <w:t>2021年4月 7 日10时 30 分</w:t>
      </w:r>
      <w:r>
        <w:rPr>
          <w:rFonts w:hint="eastAsia" w:ascii="Times New Roman" w:hAnsi="Times New Roman" w:cs="Times New Roman"/>
          <w:color w:val="auto"/>
          <w:sz w:val="21"/>
          <w:szCs w:val="22"/>
          <w:highlight w:val="none"/>
          <w:u w:val="single"/>
          <w:lang w:val="en-US" w:eastAsia="zh-CN"/>
        </w:rPr>
        <w:t xml:space="preserve"> 。</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r>
        <w:rPr>
          <w:rFonts w:hint="eastAsia" w:ascii="Times New Roman" w:hAnsi="Times New Roman" w:eastAsia="黑体" w:cs="Times New Roman"/>
          <w:bCs w:val="0"/>
          <w:color w:val="auto"/>
          <w:sz w:val="22"/>
          <w:szCs w:val="15"/>
          <w:highlight w:val="none"/>
          <w:lang w:val="en-US" w:eastAsia="zh-CN"/>
        </w:rPr>
        <w:t>8.</w:t>
      </w:r>
      <w:r>
        <w:rPr>
          <w:rFonts w:hint="default" w:ascii="Times New Roman" w:hAnsi="Times New Roman" w:eastAsia="黑体" w:cs="Times New Roman"/>
          <w:bCs w:val="0"/>
          <w:color w:val="auto"/>
          <w:sz w:val="22"/>
          <w:szCs w:val="15"/>
          <w:highlight w:val="none"/>
        </w:rPr>
        <w:t>发布公告的媒介</w:t>
      </w:r>
      <w:bookmarkEnd w:id="35"/>
      <w:bookmarkEnd w:id="36"/>
    </w:p>
    <w:p>
      <w:pPr>
        <w:snapToGrid w:val="0"/>
        <w:spacing w:line="440" w:lineRule="exact"/>
        <w:ind w:firstLine="420" w:firstLineChars="200"/>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本次采购公告在</w:t>
      </w:r>
      <w:r>
        <w:rPr>
          <w:rFonts w:hint="default" w:ascii="Times New Roman" w:hAnsi="Times New Roman" w:cs="Times New Roman" w:eastAsiaTheme="minorEastAsia"/>
          <w:color w:val="auto"/>
          <w:kern w:val="2"/>
          <w:sz w:val="21"/>
          <w:szCs w:val="22"/>
          <w:highlight w:val="none"/>
          <w:shd w:val="clear"/>
          <w:lang w:val="en-US" w:eastAsia="zh-CN" w:bidi="ar-SA"/>
        </w:rPr>
        <w:t>安徽高速传媒有限公司网站（网址：http://ahewad.com/</w:t>
      </w:r>
      <w:r>
        <w:rPr>
          <w:rFonts w:hint="eastAsia" w:ascii="Times New Roman" w:hAnsi="Times New Roman" w:cs="Times New Roman"/>
          <w:color w:val="auto"/>
          <w:sz w:val="21"/>
          <w:szCs w:val="22"/>
          <w:highlight w:val="none"/>
          <w:u w:val="single"/>
          <w:lang w:val="en-US" w:eastAsia="zh-CN"/>
        </w:rPr>
        <w:t>）</w:t>
      </w:r>
      <w:r>
        <w:rPr>
          <w:rFonts w:hint="default" w:ascii="Times New Roman" w:hAnsi="Times New Roman" w:cs="Times New Roman"/>
          <w:color w:val="auto"/>
          <w:sz w:val="21"/>
          <w:szCs w:val="22"/>
          <w:highlight w:val="none"/>
        </w:rPr>
        <w:t>上发布。</w:t>
      </w:r>
    </w:p>
    <w:p>
      <w:pPr>
        <w:pStyle w:val="4"/>
        <w:keepNext/>
        <w:keepLines/>
        <w:pageBreakBefore w:val="0"/>
        <w:widowControl w:val="0"/>
        <w:numPr>
          <w:ilvl w:val="-1"/>
          <w:numId w:val="0"/>
        </w:numPr>
        <w:kinsoku/>
        <w:wordWrap/>
        <w:overflowPunct/>
        <w:topLinePunct w:val="0"/>
        <w:autoSpaceDE/>
        <w:autoSpaceDN/>
        <w:bidi w:val="0"/>
        <w:adjustRightInd/>
        <w:snapToGrid w:val="0"/>
        <w:spacing w:before="120" w:after="120" w:line="240" w:lineRule="auto"/>
        <w:ind w:left="420" w:leftChars="0" w:firstLine="0" w:firstLineChars="0"/>
        <w:textAlignment w:val="auto"/>
        <w:rPr>
          <w:rFonts w:hint="default" w:ascii="Times New Roman" w:hAnsi="Times New Roman" w:eastAsia="黑体" w:cs="Times New Roman"/>
          <w:bCs w:val="0"/>
          <w:color w:val="auto"/>
          <w:sz w:val="22"/>
          <w:szCs w:val="15"/>
          <w:highlight w:val="none"/>
        </w:rPr>
      </w:pPr>
      <w:bookmarkStart w:id="37" w:name="_Toc525632592"/>
      <w:bookmarkStart w:id="38" w:name="_Toc28571_WPSOffice_Level2"/>
      <w:bookmarkStart w:id="39" w:name="_Toc26829"/>
      <w:bookmarkStart w:id="40" w:name="_Toc8501"/>
      <w:bookmarkStart w:id="41" w:name="_Toc321_WPSOffice_Level2"/>
      <w:bookmarkStart w:id="42" w:name="_Toc20572_WPSOffice_Level2"/>
      <w:bookmarkStart w:id="43" w:name="_Toc14943_WPSOffice_Level2"/>
      <w:r>
        <w:rPr>
          <w:rFonts w:hint="eastAsia" w:ascii="Times New Roman" w:hAnsi="Times New Roman" w:eastAsia="黑体" w:cs="Times New Roman"/>
          <w:bCs w:val="0"/>
          <w:color w:val="auto"/>
          <w:sz w:val="22"/>
          <w:szCs w:val="15"/>
          <w:highlight w:val="none"/>
          <w:lang w:val="en-US" w:eastAsia="zh-CN"/>
        </w:rPr>
        <w:t>9.</w:t>
      </w:r>
      <w:r>
        <w:rPr>
          <w:rFonts w:hint="default" w:ascii="Times New Roman" w:hAnsi="Times New Roman" w:eastAsia="黑体" w:cs="Times New Roman"/>
          <w:bCs w:val="0"/>
          <w:color w:val="auto"/>
          <w:sz w:val="22"/>
          <w:szCs w:val="15"/>
          <w:highlight w:val="none"/>
        </w:rPr>
        <w:t>采购人联系方式</w:t>
      </w:r>
      <w:bookmarkEnd w:id="37"/>
      <w:bookmarkEnd w:id="38"/>
      <w:bookmarkEnd w:id="39"/>
      <w:bookmarkEnd w:id="40"/>
      <w:bookmarkEnd w:id="41"/>
      <w:bookmarkEnd w:id="42"/>
      <w:bookmarkEnd w:id="43"/>
    </w:p>
    <w:p>
      <w:pPr>
        <w:snapToGrid w:val="0"/>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rPr>
        <w:t>采</w:t>
      </w:r>
      <w:r>
        <w:rPr>
          <w:rFonts w:hint="default" w:ascii="Times New Roman" w:hAnsi="Times New Roman" w:cs="Times New Roman"/>
          <w:color w:val="auto"/>
          <w:sz w:val="21"/>
          <w:szCs w:val="22"/>
          <w:highlight w:val="none"/>
          <w:u w:val="single"/>
        </w:rPr>
        <w:t xml:space="preserve"> 购 人：安徽高速传媒有限公司喷绘制作分公司</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 xml:space="preserve">地  </w:t>
      </w:r>
      <w:r>
        <w:rPr>
          <w:rFonts w:hint="eastAsia" w:ascii="Times New Roman" w:hAnsi="Times New Roman" w:cs="Times New Roman"/>
          <w:color w:val="auto"/>
          <w:sz w:val="21"/>
          <w:szCs w:val="22"/>
          <w:highlight w:val="none"/>
          <w:u w:val="single"/>
          <w:lang w:val="en-US" w:eastAsia="zh-CN"/>
        </w:rPr>
        <w:t xml:space="preserve"> </w:t>
      </w:r>
      <w:r>
        <w:rPr>
          <w:rFonts w:hint="default" w:ascii="Times New Roman" w:hAnsi="Times New Roman" w:cs="Times New Roman"/>
          <w:color w:val="auto"/>
          <w:sz w:val="21"/>
          <w:szCs w:val="22"/>
          <w:highlight w:val="none"/>
          <w:u w:val="single"/>
        </w:rPr>
        <w:t xml:space="preserve"> 址：安徽省合肥市滨湖新区徽州大道6669号滨湖时代广场C8栋5楼第</w:t>
      </w:r>
      <w:r>
        <w:rPr>
          <w:rFonts w:hint="default" w:ascii="Times New Roman" w:hAnsi="Times New Roman" w:cs="Times New Roman"/>
          <w:color w:val="000000"/>
          <w:sz w:val="21"/>
          <w:szCs w:val="22"/>
          <w:highlight w:val="none"/>
          <w:u w:val="single"/>
        </w:rPr>
        <w:t>一会议室</w:t>
      </w:r>
      <w:r>
        <w:rPr>
          <w:rFonts w:hint="eastAsia" w:ascii="Times New Roman" w:hAnsi="Times New Roman" w:cs="Times New Roman"/>
          <w:color w:val="auto"/>
          <w:sz w:val="21"/>
          <w:szCs w:val="22"/>
          <w:highlight w:val="none"/>
          <w:u w:val="single"/>
          <w:lang w:eastAsia="zh-CN"/>
        </w:rPr>
        <w:t>。</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邮政编码：</w:t>
      </w:r>
      <w:r>
        <w:rPr>
          <w:rFonts w:hint="eastAsia" w:ascii="Times New Roman" w:hAnsi="Times New Roman" w:cs="Times New Roman"/>
          <w:color w:val="auto"/>
          <w:sz w:val="21"/>
          <w:szCs w:val="22"/>
          <w:highlight w:val="none"/>
          <w:u w:val="single"/>
          <w:lang w:val="en-US" w:eastAsia="zh-CN"/>
        </w:rPr>
        <w:t>230601</w:t>
      </w:r>
      <w:r>
        <w:rPr>
          <w:rFonts w:hint="default" w:ascii="Times New Roman" w:hAnsi="Times New Roman" w:cs="Times New Roman"/>
          <w:color w:val="auto"/>
          <w:sz w:val="21"/>
          <w:szCs w:val="22"/>
          <w:highlight w:val="none"/>
          <w:u w:val="single"/>
          <w:lang w:val="en-US" w:eastAsia="zh-CN"/>
        </w:rPr>
        <w:t xml:space="preserve"> </w:t>
      </w:r>
    </w:p>
    <w:p>
      <w:pPr>
        <w:spacing w:line="440" w:lineRule="exact"/>
        <w:ind w:firstLine="420" w:firstLineChars="200"/>
        <w:rPr>
          <w:rFonts w:hint="default" w:ascii="Times New Roman" w:hAnsi="Times New Roman" w:cs="Times New Roman"/>
          <w:color w:val="auto"/>
          <w:sz w:val="21"/>
          <w:szCs w:val="22"/>
          <w:highlight w:val="none"/>
          <w:u w:val="single"/>
        </w:rPr>
      </w:pPr>
      <w:r>
        <w:rPr>
          <w:rFonts w:hint="default" w:ascii="Times New Roman" w:hAnsi="Times New Roman" w:cs="Times New Roman"/>
          <w:color w:val="auto"/>
          <w:sz w:val="21"/>
          <w:szCs w:val="22"/>
          <w:highlight w:val="none"/>
          <w:u w:val="single"/>
        </w:rPr>
        <w:t>联 系 人：</w:t>
      </w:r>
      <w:r>
        <w:rPr>
          <w:rFonts w:hint="eastAsia" w:ascii="Times New Roman" w:hAnsi="Times New Roman" w:cs="Times New Roman"/>
          <w:color w:val="auto"/>
          <w:sz w:val="21"/>
          <w:szCs w:val="22"/>
          <w:highlight w:val="none"/>
          <w:u w:val="single"/>
          <w:lang w:val="en-US" w:eastAsia="zh-CN"/>
        </w:rPr>
        <w:t>王先生</w:t>
      </w:r>
    </w:p>
    <w:p>
      <w:pPr>
        <w:spacing w:line="440" w:lineRule="exact"/>
        <w:ind w:firstLine="420" w:firstLineChars="200"/>
        <w:rPr>
          <w:rFonts w:hint="default" w:ascii="Times New Roman" w:hAnsi="Times New Roman" w:cs="Times New Roman"/>
          <w:color w:val="auto"/>
          <w:sz w:val="21"/>
          <w:szCs w:val="22"/>
          <w:highlight w:val="none"/>
          <w:u w:val="single"/>
          <w:lang w:val="en-US" w:eastAsia="zh-CN"/>
        </w:rPr>
      </w:pPr>
      <w:r>
        <w:rPr>
          <w:rFonts w:hint="default" w:ascii="Times New Roman" w:hAnsi="Times New Roman" w:cs="Times New Roman"/>
          <w:color w:val="auto"/>
          <w:sz w:val="21"/>
          <w:szCs w:val="22"/>
          <w:highlight w:val="none"/>
          <w:u w:val="single"/>
        </w:rPr>
        <w:t>电    话</w:t>
      </w:r>
      <w:r>
        <w:rPr>
          <w:rFonts w:hint="default" w:ascii="Times New Roman" w:hAnsi="Times New Roman" w:cs="Times New Roman"/>
          <w:color w:val="auto"/>
          <w:sz w:val="21"/>
          <w:szCs w:val="22"/>
          <w:highlight w:val="none"/>
          <w:u w:val="single"/>
          <w:lang w:eastAsia="zh-CN"/>
        </w:rPr>
        <w:t>：</w:t>
      </w:r>
      <w:r>
        <w:rPr>
          <w:rFonts w:ascii="Times New Roman" w:hAnsi="Times New Roman" w:cs="Times New Roman"/>
          <w:color w:val="auto"/>
          <w:sz w:val="21"/>
          <w:szCs w:val="22"/>
          <w:highlight w:val="none"/>
          <w:u w:val="single"/>
        </w:rPr>
        <w:t>0551-</w:t>
      </w:r>
      <w:r>
        <w:rPr>
          <w:rFonts w:hint="default" w:ascii="Times New Roman" w:hAnsi="Times New Roman" w:cs="Times New Roman"/>
          <w:color w:val="auto"/>
          <w:sz w:val="21"/>
          <w:szCs w:val="22"/>
          <w:highlight w:val="none"/>
          <w:u w:val="single"/>
        </w:rPr>
        <w:t>6775611</w:t>
      </w:r>
      <w:r>
        <w:rPr>
          <w:rFonts w:hint="default" w:ascii="Times New Roman" w:hAnsi="Times New Roman" w:cs="Times New Roman"/>
          <w:color w:val="auto"/>
          <w:sz w:val="21"/>
          <w:szCs w:val="22"/>
          <w:highlight w:val="none"/>
          <w:u w:val="single"/>
          <w:lang w:val="en-US" w:eastAsia="zh-CN"/>
        </w:rPr>
        <w:t>3</w:t>
      </w:r>
    </w:p>
    <w:p>
      <w:pPr>
        <w:spacing w:line="440" w:lineRule="exact"/>
        <w:ind w:firstLine="420" w:firstLineChars="200"/>
        <w:rPr>
          <w:rFonts w:hint="default" w:ascii="Times New Roman" w:hAnsi="Times New Roman" w:cs="Times New Roman"/>
          <w:color w:val="auto"/>
          <w:sz w:val="21"/>
          <w:szCs w:val="22"/>
          <w:highlight w:val="none"/>
          <w:u w:val="single"/>
          <w:lang w:val="en-US"/>
        </w:rPr>
      </w:pPr>
      <w:r>
        <w:rPr>
          <w:rFonts w:hint="default" w:ascii="Times New Roman" w:hAnsi="Times New Roman" w:cs="Times New Roman"/>
          <w:color w:val="auto"/>
          <w:sz w:val="21"/>
          <w:szCs w:val="22"/>
          <w:highlight w:val="none"/>
          <w:u w:val="single"/>
          <w:lang w:val="en-US" w:eastAsia="zh-CN"/>
        </w:rPr>
        <w:t>电子邮箱</w:t>
      </w:r>
      <w:r>
        <w:rPr>
          <w:rFonts w:hint="eastAsia" w:ascii="Times New Roman" w:hAnsi="Times New Roman" w:cs="Times New Roman"/>
          <w:color w:val="auto"/>
          <w:sz w:val="21"/>
          <w:szCs w:val="22"/>
          <w:highlight w:val="none"/>
          <w:u w:val="single"/>
          <w:lang w:val="en-US" w:eastAsia="zh-CN"/>
        </w:rPr>
        <w:t>：</w:t>
      </w:r>
      <w:r>
        <w:rPr>
          <w:rFonts w:hint="default" w:ascii="Times New Roman" w:hAnsi="Times New Roman" w:cs="Times New Roman"/>
          <w:color w:val="auto"/>
          <w:sz w:val="21"/>
          <w:szCs w:val="22"/>
          <w:highlight w:val="none"/>
          <w:u w:val="single"/>
          <w:lang w:val="en-US" w:eastAsia="zh-CN"/>
        </w:rPr>
        <w:t xml:space="preserve">2213989385@qq.com </w:t>
      </w:r>
    </w:p>
    <w:p>
      <w:pPr>
        <w:snapToGrid w:val="0"/>
        <w:spacing w:line="440" w:lineRule="exact"/>
        <w:ind w:firstLine="420" w:firstLineChars="200"/>
        <w:jc w:val="center"/>
        <w:rPr>
          <w:rFonts w:hint="default" w:ascii="Times New Roman" w:hAnsi="Times New Roman" w:cs="Times New Roman"/>
          <w:color w:val="auto"/>
          <w:sz w:val="21"/>
          <w:szCs w:val="22"/>
          <w:highlight w:val="none"/>
        </w:rPr>
      </w:pPr>
      <w:r>
        <w:rPr>
          <w:rFonts w:hint="default" w:ascii="Times New Roman" w:hAnsi="Times New Roman" w:cs="Times New Roman"/>
          <w:color w:val="auto"/>
          <w:sz w:val="21"/>
          <w:szCs w:val="22"/>
          <w:highlight w:val="none"/>
        </w:rPr>
        <w:t xml:space="preserve">                             </w:t>
      </w: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
        <w:jc w:val="center"/>
        <w:rPr>
          <w:rFonts w:hint="default" w:ascii="Times New Roman" w:hAnsi="Times New Roman" w:cs="Times New Roman"/>
          <w:color w:val="auto"/>
          <w:sz w:val="21"/>
          <w:szCs w:val="22"/>
          <w:highlight w:val="none"/>
        </w:rPr>
      </w:pPr>
    </w:p>
    <w:p>
      <w:pPr>
        <w:pStyle w:val="28"/>
        <w:jc w:val="right"/>
        <w:rPr>
          <w:rFonts w:hint="default" w:ascii="Times New Roman" w:hAnsi="Times New Roman" w:eastAsia="Fang Song" w:cs="Times New Roman"/>
          <w:color w:val="auto"/>
          <w:sz w:val="21"/>
          <w:szCs w:val="22"/>
          <w:highlight w:val="none"/>
          <w:lang w:val="en-US" w:eastAsia="zh-CN"/>
        </w:rPr>
      </w:pPr>
    </w:p>
    <w:p>
      <w:pPr>
        <w:pStyle w:val="28"/>
        <w:jc w:val="center"/>
        <w:rPr>
          <w:rFonts w:hint="default" w:ascii="Times New Roman" w:hAnsi="Times New Roman" w:cs="Times New Roman"/>
          <w:color w:val="auto"/>
          <w:sz w:val="24"/>
          <w:szCs w:val="28"/>
          <w:highlight w:val="none"/>
          <w:u w:val="none"/>
        </w:rPr>
      </w:pPr>
      <w:r>
        <w:rPr>
          <w:rFonts w:hint="eastAsia" w:ascii="Times New Roman" w:hAnsi="Times New Roman" w:cs="Times New Roman"/>
          <w:color w:val="auto"/>
          <w:sz w:val="21"/>
          <w:szCs w:val="22"/>
          <w:highlight w:val="none"/>
          <w:u w:val="none"/>
          <w:lang w:val="en-US" w:eastAsia="zh-CN"/>
        </w:rPr>
        <w:t xml:space="preserve">                                                             2021</w:t>
      </w:r>
      <w:r>
        <w:rPr>
          <w:rFonts w:hint="default" w:ascii="Times New Roman" w:hAnsi="Times New Roman" w:cs="Times New Roman"/>
          <w:color w:val="auto"/>
          <w:sz w:val="21"/>
          <w:szCs w:val="22"/>
          <w:highlight w:val="none"/>
          <w:u w:val="none"/>
        </w:rPr>
        <w:t>年</w:t>
      </w:r>
      <w:r>
        <w:rPr>
          <w:rFonts w:hint="eastAsia" w:ascii="Times New Roman" w:hAnsi="Times New Roman" w:cs="Times New Roman"/>
          <w:color w:val="auto"/>
          <w:sz w:val="21"/>
          <w:szCs w:val="22"/>
          <w:highlight w:val="none"/>
          <w:u w:val="none"/>
          <w:lang w:val="en-US" w:eastAsia="zh-CN"/>
        </w:rPr>
        <w:t>3</w:t>
      </w:r>
      <w:r>
        <w:rPr>
          <w:rFonts w:hint="default" w:ascii="Times New Roman" w:hAnsi="Times New Roman" w:cs="Times New Roman"/>
          <w:color w:val="auto"/>
          <w:sz w:val="21"/>
          <w:szCs w:val="22"/>
          <w:highlight w:val="none"/>
          <w:u w:val="none"/>
        </w:rPr>
        <w:t>月</w:t>
      </w:r>
      <w:r>
        <w:rPr>
          <w:rFonts w:hint="eastAsia" w:ascii="Times New Roman" w:hAnsi="Times New Roman" w:cs="Times New Roman"/>
          <w:color w:val="auto"/>
          <w:sz w:val="21"/>
          <w:szCs w:val="22"/>
          <w:highlight w:val="none"/>
          <w:u w:val="none"/>
          <w:lang w:val="en-US" w:eastAsia="zh-CN"/>
        </w:rPr>
        <w:t>30</w:t>
      </w:r>
      <w:r>
        <w:rPr>
          <w:rFonts w:hint="default" w:ascii="Times New Roman" w:hAnsi="Times New Roman" w:cs="Times New Roman"/>
          <w:color w:val="auto"/>
          <w:sz w:val="21"/>
          <w:szCs w:val="22"/>
          <w:highlight w:val="none"/>
          <w:u w:val="none"/>
        </w:rPr>
        <w:t>日</w:t>
      </w: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 xml:space="preserve"> </w:t>
      </w: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snapToGrid w:val="0"/>
        <w:spacing w:line="440" w:lineRule="exact"/>
        <w:ind w:firstLine="420" w:firstLineChars="200"/>
        <w:rPr>
          <w:rFonts w:hint="eastAsia" w:ascii="Times New Roman" w:hAnsi="Times New Roman" w:eastAsia="宋体" w:cs="Times New Roman"/>
          <w:color w:val="auto"/>
          <w:highlight w:val="none"/>
          <w:lang w:val="en-US" w:eastAsia="zh-CN"/>
        </w:rPr>
      </w:pPr>
    </w:p>
    <w:p>
      <w:pPr>
        <w:pStyle w:val="2"/>
        <w:rPr>
          <w:rFonts w:hint="eastAsia"/>
          <w:lang w:val="en-US" w:eastAsia="zh-CN"/>
        </w:rPr>
      </w:pPr>
    </w:p>
    <w:p>
      <w:pPr>
        <w:snapToGrid w:val="0"/>
        <w:spacing w:line="440" w:lineRule="exact"/>
        <w:ind w:firstLine="0" w:firstLineChars="0"/>
        <w:rPr>
          <w:rFonts w:hint="eastAsia" w:ascii="Times New Roman" w:hAnsi="Times New Roman" w:eastAsia="宋体" w:cs="Times New Roman"/>
          <w:color w:val="auto"/>
          <w:highlight w:val="none"/>
          <w:lang w:val="en-US" w:eastAsia="zh-CN"/>
        </w:rPr>
      </w:pPr>
    </w:p>
    <w:p>
      <w:pPr>
        <w:pStyle w:val="3"/>
        <w:numPr>
          <w:ilvl w:val="-1"/>
          <w:numId w:val="0"/>
        </w:numPr>
        <w:spacing w:before="240" w:after="240"/>
        <w:ind w:left="0" w:leftChars="0" w:firstLine="2530" w:firstLineChars="700"/>
        <w:jc w:val="both"/>
        <w:rPr>
          <w:rFonts w:hint="default" w:ascii="Times New Roman" w:hAnsi="Times New Roman" w:eastAsia="宋体" w:cs="Times New Roman"/>
          <w:color w:val="auto"/>
          <w:highlight w:val="none"/>
        </w:rPr>
      </w:pPr>
      <w:bookmarkStart w:id="44" w:name="_Toc3807_WPSOffice_Level1"/>
      <w:r>
        <w:rPr>
          <w:rFonts w:hint="eastAsia" w:ascii="Times New Roman" w:hAnsi="Times New Roman" w:eastAsia="宋体" w:cs="Times New Roman"/>
          <w:color w:val="auto"/>
          <w:highlight w:val="none"/>
          <w:lang w:val="en-US" w:eastAsia="zh-CN"/>
        </w:rPr>
        <w:t xml:space="preserve">第二章 </w:t>
      </w:r>
      <w:r>
        <w:rPr>
          <w:rFonts w:hint="default" w:ascii="Times New Roman" w:hAnsi="Times New Roman" w:eastAsia="宋体" w:cs="Times New Roman"/>
          <w:color w:val="auto"/>
          <w:highlight w:val="none"/>
          <w:lang w:val="en-US" w:eastAsia="zh-CN"/>
        </w:rPr>
        <w:t>供应商须知</w:t>
      </w:r>
      <w:bookmarkEnd w:id="44"/>
    </w:p>
    <w:p>
      <w:pPr>
        <w:keepNext/>
        <w:keepLines/>
        <w:spacing w:before="120" w:beforeLines="50" w:after="120" w:afterLines="50" w:line="360" w:lineRule="auto"/>
        <w:ind w:firstLine="0" w:firstLineChars="0"/>
        <w:outlineLvl w:val="1"/>
        <w:rPr>
          <w:rFonts w:hint="default" w:ascii="Times New Roman" w:hAnsi="Times New Roman" w:eastAsia="黑体" w:cs="Times New Roman"/>
          <w:bCs/>
          <w:color w:val="auto"/>
          <w:sz w:val="24"/>
          <w:szCs w:val="32"/>
          <w:highlight w:val="none"/>
        </w:rPr>
      </w:pPr>
      <w:bookmarkStart w:id="45" w:name="_Toc14201207"/>
      <w:bookmarkStart w:id="46" w:name="_Toc9067720"/>
      <w:bookmarkStart w:id="47" w:name="_Toc26656938"/>
      <w:r>
        <w:rPr>
          <w:rFonts w:hint="default" w:ascii="Times New Roman" w:hAnsi="Times New Roman" w:eastAsia="黑体" w:cs="Times New Roman"/>
          <w:bCs/>
          <w:color w:val="auto"/>
          <w:sz w:val="24"/>
          <w:szCs w:val="32"/>
          <w:highlight w:val="none"/>
        </w:rPr>
        <w:t>1. 总则</w:t>
      </w:r>
      <w:bookmarkEnd w:id="45"/>
      <w:bookmarkEnd w:id="46"/>
      <w:bookmarkEnd w:id="47"/>
    </w:p>
    <w:p>
      <w:pPr>
        <w:keepNext/>
        <w:keepLines/>
        <w:spacing w:before="120" w:after="120"/>
        <w:ind w:firstLine="0" w:firstLineChars="0"/>
        <w:outlineLvl w:val="2"/>
        <w:rPr>
          <w:rFonts w:hint="eastAsia" w:ascii="Times New Roman" w:hAnsi="Times New Roman" w:eastAsia="黑体" w:cs="Times New Roman"/>
          <w:bCs/>
          <w:color w:val="auto"/>
          <w:sz w:val="24"/>
          <w:szCs w:val="32"/>
          <w:highlight w:val="none"/>
          <w:lang w:val="en-US" w:eastAsia="zh-CN"/>
        </w:rPr>
      </w:pPr>
      <w:bookmarkStart w:id="48" w:name="_Toc26656939"/>
      <w:bookmarkStart w:id="49" w:name="_Toc14201208"/>
      <w:r>
        <w:rPr>
          <w:rFonts w:hint="default" w:ascii="Times New Roman" w:hAnsi="Times New Roman" w:eastAsia="黑体" w:cs="Times New Roman"/>
          <w:bCs/>
          <w:color w:val="auto"/>
          <w:sz w:val="24"/>
          <w:szCs w:val="32"/>
          <w:highlight w:val="none"/>
        </w:rPr>
        <w:t xml:space="preserve">1.1 </w:t>
      </w:r>
      <w:bookmarkEnd w:id="48"/>
      <w:bookmarkEnd w:id="49"/>
      <w:bookmarkStart w:id="50" w:name="_Toc14201210"/>
      <w:bookmarkStart w:id="51" w:name="_Toc26656941"/>
      <w:r>
        <w:rPr>
          <w:rFonts w:hint="default" w:ascii="Times New Roman" w:hAnsi="Times New Roman" w:eastAsia="黑体" w:cs="Times New Roman"/>
          <w:bCs/>
          <w:color w:val="auto"/>
          <w:sz w:val="24"/>
          <w:szCs w:val="32"/>
          <w:highlight w:val="none"/>
        </w:rPr>
        <w:t>质量要求</w:t>
      </w:r>
      <w:bookmarkEnd w:id="50"/>
      <w:bookmarkEnd w:id="51"/>
    </w:p>
    <w:p>
      <w:pPr>
        <w:spacing w:line="440" w:lineRule="exact"/>
        <w:ind w:firstLine="420"/>
        <w:rPr>
          <w:rFonts w:hint="eastAsia" w:ascii="Times New Roman" w:hAnsi="Times New Roman" w:cs="Times New Roman"/>
          <w:b/>
          <w:bCs/>
          <w:color w:val="auto"/>
          <w:szCs w:val="21"/>
          <w:highlight w:val="none"/>
          <w:lang w:eastAsia="zh-CN"/>
        </w:rPr>
      </w:pPr>
      <w:r>
        <w:rPr>
          <w:rFonts w:hint="eastAsia" w:ascii="Times New Roman" w:hAnsi="Times New Roman" w:cs="Times New Roman"/>
          <w:b/>
          <w:bCs/>
          <w:color w:val="auto"/>
          <w:szCs w:val="21"/>
          <w:highlight w:val="none"/>
          <w:lang w:val="en-US" w:eastAsia="zh-CN"/>
        </w:rPr>
        <w:t>1.1.1</w:t>
      </w:r>
      <w:r>
        <w:rPr>
          <w:rFonts w:hint="default" w:ascii="Times New Roman" w:hAnsi="Times New Roman" w:cs="Times New Roman"/>
          <w:b/>
          <w:bCs/>
          <w:color w:val="auto"/>
          <w:szCs w:val="21"/>
          <w:highlight w:val="none"/>
        </w:rPr>
        <w:t>本</w:t>
      </w:r>
      <w:r>
        <w:rPr>
          <w:rFonts w:hint="default" w:ascii="Times New Roman" w:hAnsi="Times New Roman" w:cs="Times New Roman"/>
          <w:b/>
          <w:bCs/>
          <w:color w:val="auto"/>
          <w:szCs w:val="21"/>
          <w:highlight w:val="none"/>
          <w:lang w:eastAsia="zh-CN"/>
        </w:rPr>
        <w:t>合同包</w:t>
      </w:r>
      <w:r>
        <w:rPr>
          <w:rFonts w:hint="default" w:ascii="Times New Roman" w:hAnsi="Times New Roman" w:cs="Times New Roman"/>
          <w:b/>
          <w:bCs/>
          <w:color w:val="auto"/>
          <w:szCs w:val="21"/>
          <w:highlight w:val="none"/>
        </w:rPr>
        <w:t>的质量要求</w:t>
      </w:r>
      <w:r>
        <w:rPr>
          <w:rFonts w:hint="eastAsia" w:ascii="Times New Roman" w:hAnsi="Times New Roman" w:cs="Times New Roman"/>
          <w:b/>
          <w:bCs/>
          <w:color w:val="auto"/>
          <w:szCs w:val="21"/>
          <w:highlight w:val="none"/>
          <w:lang w:eastAsia="zh-CN"/>
        </w:rPr>
        <w:t>：</w:t>
      </w:r>
    </w:p>
    <w:p>
      <w:pPr>
        <w:spacing w:line="440" w:lineRule="exact"/>
        <w:ind w:firstLine="420"/>
        <w:rPr>
          <w:rFonts w:hint="default" w:ascii="Times New Roman" w:hAnsi="Times New Roman" w:cs="Times New Roman" w:eastAsiaTheme="minorEastAsia"/>
          <w:b/>
          <w:bCs/>
          <w:color w:val="auto"/>
          <w:sz w:val="21"/>
          <w:szCs w:val="21"/>
          <w:highlight w:val="none"/>
          <w:lang w:val="en-US" w:eastAsia="zh-CN"/>
        </w:rPr>
      </w:pPr>
      <w:r>
        <w:rPr>
          <w:rFonts w:hint="eastAsia" w:ascii="Times New Roman" w:hAnsi="Times New Roman" w:cs="Times New Roman"/>
          <w:b/>
          <w:bCs/>
          <w:color w:val="auto"/>
          <w:szCs w:val="21"/>
          <w:highlight w:val="none"/>
          <w:lang w:val="en-US" w:eastAsia="zh-CN"/>
        </w:rPr>
        <w:t>1.1.1.1</w:t>
      </w:r>
      <w:r>
        <w:rPr>
          <w:rFonts w:hint="default" w:ascii="Times New Roman" w:hAnsi="Times New Roman" w:cs="Times New Roman"/>
          <w:b/>
          <w:bCs/>
          <w:color w:val="auto"/>
          <w:sz w:val="21"/>
          <w:szCs w:val="21"/>
          <w:highlight w:val="none"/>
          <w:lang w:val="en-US" w:eastAsia="zh-CN"/>
        </w:rPr>
        <w:t>喷绘机</w:t>
      </w:r>
      <w:r>
        <w:rPr>
          <w:rFonts w:hint="eastAsia" w:ascii="Times New Roman" w:hAnsi="Times New Roman" w:cs="Times New Roman"/>
          <w:b/>
          <w:bCs/>
          <w:color w:val="auto"/>
          <w:sz w:val="21"/>
          <w:szCs w:val="21"/>
          <w:highlight w:val="none"/>
          <w:lang w:val="en-US" w:eastAsia="zh-CN"/>
        </w:rPr>
        <w:t>技术参数要求如下：</w:t>
      </w:r>
      <w:r>
        <w:rPr>
          <w:rFonts w:hint="eastAsia" w:ascii="Times New Roman" w:hAnsi="Times New Roman" w:cs="Times New Roman"/>
          <w:b/>
          <w:bCs/>
          <w:color w:val="FF0000"/>
          <w:sz w:val="21"/>
          <w:szCs w:val="21"/>
          <w:highlight w:val="none"/>
          <w:lang w:val="en-US" w:eastAsia="zh-CN"/>
        </w:rPr>
        <w:t xml:space="preserve"> </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1.</w:t>
      </w:r>
      <w:r>
        <w:rPr>
          <w:rFonts w:hint="default" w:ascii="Times New Roman" w:hAnsi="Times New Roman" w:cs="Times New Roman" w:eastAsiaTheme="minorEastAsia"/>
          <w:b w:val="0"/>
          <w:bCs w:val="0"/>
          <w:color w:val="auto"/>
          <w:sz w:val="21"/>
          <w:szCs w:val="21"/>
          <w:highlight w:val="none"/>
          <w:lang w:val="en-US" w:eastAsia="zh-CN"/>
        </w:rPr>
        <w:t>喷头</w:t>
      </w:r>
      <w:r>
        <w:rPr>
          <w:rFonts w:hint="eastAsia" w:ascii="Times New Roman" w:hAnsi="Times New Roman" w:cs="Times New Roman"/>
          <w:b w:val="0"/>
          <w:bCs w:val="0"/>
          <w:color w:val="auto"/>
          <w:sz w:val="21"/>
          <w:szCs w:val="21"/>
          <w:highlight w:val="none"/>
          <w:lang w:val="en-US" w:eastAsia="zh-CN"/>
        </w:rPr>
        <w:t>：每台喷绘机设备有</w:t>
      </w:r>
      <w:r>
        <w:rPr>
          <w:rFonts w:hint="default" w:ascii="Times New Roman" w:hAnsi="Times New Roman" w:cs="Times New Roman" w:eastAsiaTheme="minorEastAsia"/>
          <w:b w:val="0"/>
          <w:bCs w:val="0"/>
          <w:color w:val="auto"/>
          <w:sz w:val="21"/>
          <w:szCs w:val="21"/>
          <w:highlight w:val="none"/>
          <w:lang w:val="en-US" w:eastAsia="zh-CN"/>
        </w:rPr>
        <w:t>6支喷头</w:t>
      </w:r>
      <w:r>
        <w:rPr>
          <w:rFonts w:hint="eastAsia" w:ascii="Times New Roman" w:hAnsi="Times New Roman" w:cs="Times New Roman"/>
          <w:b w:val="0"/>
          <w:bCs w:val="0"/>
          <w:color w:val="auto"/>
          <w:sz w:val="21"/>
          <w:szCs w:val="21"/>
          <w:highlight w:val="none"/>
          <w:lang w:val="en-US" w:eastAsia="zh-CN"/>
        </w:rPr>
        <w:t>且喷头要求</w:t>
      </w:r>
      <w:r>
        <w:rPr>
          <w:rFonts w:hint="default" w:ascii="Times New Roman" w:hAnsi="Times New Roman" w:cs="Times New Roman" w:eastAsiaTheme="minorEastAsia"/>
          <w:b w:val="0"/>
          <w:bCs w:val="0"/>
          <w:color w:val="auto"/>
          <w:sz w:val="21"/>
          <w:szCs w:val="21"/>
          <w:highlight w:val="none"/>
          <w:lang w:val="en-US" w:eastAsia="zh-CN"/>
        </w:rPr>
        <w:t>内</w:t>
      </w:r>
      <w:r>
        <w:rPr>
          <w:rFonts w:hint="eastAsia" w:ascii="Times New Roman" w:hAnsi="Times New Roman" w:cs="Times New Roman"/>
          <w:b w:val="0"/>
          <w:bCs w:val="0"/>
          <w:color w:val="auto"/>
          <w:sz w:val="21"/>
          <w:szCs w:val="21"/>
          <w:highlight w:val="none"/>
          <w:lang w:val="en-US" w:eastAsia="zh-CN"/>
        </w:rPr>
        <w:t>置</w:t>
      </w:r>
      <w:r>
        <w:rPr>
          <w:rFonts w:hint="default" w:ascii="Times New Roman" w:hAnsi="Times New Roman" w:cs="Times New Roman" w:eastAsiaTheme="minorEastAsia"/>
          <w:b w:val="0"/>
          <w:bCs w:val="0"/>
          <w:color w:val="auto"/>
          <w:sz w:val="21"/>
          <w:szCs w:val="21"/>
          <w:highlight w:val="none"/>
          <w:lang w:val="en-US" w:eastAsia="zh-CN"/>
        </w:rPr>
        <w:t>加热</w:t>
      </w:r>
      <w:r>
        <w:rPr>
          <w:rFonts w:hint="eastAsia" w:ascii="Times New Roman" w:hAnsi="Times New Roman" w:cs="Times New Roman"/>
          <w:b w:val="0"/>
          <w:bCs w:val="0"/>
          <w:color w:val="auto"/>
          <w:sz w:val="21"/>
          <w:szCs w:val="21"/>
          <w:highlight w:val="none"/>
          <w:lang w:val="en-US" w:eastAsia="zh-CN"/>
        </w:rPr>
        <w:t>；每支喷头要有</w:t>
      </w:r>
      <w:r>
        <w:rPr>
          <w:rFonts w:hint="default" w:ascii="Times New Roman" w:hAnsi="Times New Roman" w:cs="Times New Roman" w:eastAsiaTheme="minorEastAsia"/>
          <w:b w:val="0"/>
          <w:bCs w:val="0"/>
          <w:color w:val="auto"/>
          <w:sz w:val="21"/>
          <w:szCs w:val="21"/>
          <w:highlight w:val="none"/>
          <w:lang w:val="en-US" w:eastAsia="zh-CN"/>
        </w:rPr>
        <w:t>1024个喷嘴，</w:t>
      </w:r>
      <w:r>
        <w:rPr>
          <w:rFonts w:hint="eastAsia" w:ascii="Times New Roman" w:hAnsi="Times New Roman" w:cs="Times New Roman"/>
          <w:b w:val="0"/>
          <w:bCs w:val="0"/>
          <w:color w:val="auto"/>
          <w:sz w:val="21"/>
          <w:szCs w:val="21"/>
          <w:highlight w:val="none"/>
          <w:lang w:val="en-US" w:eastAsia="zh-CN"/>
        </w:rPr>
        <w:t>喷孔精度要求</w:t>
      </w:r>
      <w:r>
        <w:rPr>
          <w:rFonts w:hint="default" w:ascii="Arial" w:hAnsi="Arial" w:cs="Arial"/>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25PL</w:t>
      </w:r>
      <w:r>
        <w:rPr>
          <w:rFonts w:hint="eastAsia" w:ascii="Times New Roman" w:hAnsi="Times New Roman" w:cs="Times New Roman"/>
          <w:b w:val="0"/>
          <w:bCs w:val="0"/>
          <w:color w:val="auto"/>
          <w:sz w:val="21"/>
          <w:szCs w:val="21"/>
          <w:highlight w:val="none"/>
          <w:lang w:val="en-US" w:eastAsia="zh-CN"/>
        </w:rPr>
        <w:t>；</w:t>
      </w:r>
    </w:p>
    <w:p>
      <w:pPr>
        <w:numPr>
          <w:ilvl w:val="-1"/>
          <w:numId w:val="0"/>
        </w:num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2.打印</w:t>
      </w:r>
      <w:r>
        <w:rPr>
          <w:rFonts w:hint="default" w:ascii="Times New Roman" w:hAnsi="Times New Roman" w:cs="Times New Roman" w:eastAsiaTheme="minorEastAsia"/>
          <w:b w:val="0"/>
          <w:bCs w:val="0"/>
          <w:color w:val="auto"/>
          <w:sz w:val="21"/>
          <w:szCs w:val="21"/>
          <w:highlight w:val="none"/>
          <w:lang w:val="en-US" w:eastAsia="zh-CN"/>
        </w:rPr>
        <w:t>速度：</w:t>
      </w:r>
      <w:r>
        <w:rPr>
          <w:rFonts w:hint="eastAsia" w:ascii="Times New Roman" w:hAnsi="Times New Roman" w:cs="Times New Roman"/>
          <w:b w:val="0"/>
          <w:bCs w:val="0"/>
          <w:color w:val="auto"/>
          <w:sz w:val="21"/>
          <w:szCs w:val="21"/>
          <w:highlight w:val="none"/>
          <w:lang w:val="en-US" w:eastAsia="zh-CN"/>
        </w:rPr>
        <w:t>在</w:t>
      </w:r>
      <w:r>
        <w:rPr>
          <w:rFonts w:hint="default" w:ascii="Times New Roman" w:hAnsi="Times New Roman" w:cs="Times New Roman" w:eastAsiaTheme="minorEastAsia"/>
          <w:b w:val="0"/>
          <w:bCs w:val="0"/>
          <w:color w:val="auto"/>
          <w:sz w:val="21"/>
          <w:szCs w:val="21"/>
          <w:highlight w:val="none"/>
          <w:lang w:val="en-US" w:eastAsia="zh-CN"/>
        </w:rPr>
        <w:t>2PASS</w:t>
      </w:r>
      <w:r>
        <w:rPr>
          <w:rFonts w:hint="eastAsia" w:ascii="Times New Roman" w:hAnsi="Times New Roman" w:cs="Times New Roman"/>
          <w:b w:val="0"/>
          <w:bCs w:val="0"/>
          <w:color w:val="auto"/>
          <w:sz w:val="21"/>
          <w:szCs w:val="21"/>
          <w:highlight w:val="none"/>
          <w:lang w:val="en-US" w:eastAsia="zh-CN"/>
        </w:rPr>
        <w:t>时要求</w:t>
      </w:r>
      <w:r>
        <w:rPr>
          <w:rFonts w:hint="default" w:ascii="Arial" w:hAnsi="Arial" w:cs="Arial"/>
          <w:b w:val="0"/>
          <w:bCs w:val="0"/>
          <w:color w:val="auto"/>
          <w:sz w:val="21"/>
          <w:szCs w:val="21"/>
          <w:highlight w:val="none"/>
          <w:lang w:val="en-US" w:eastAsia="zh-CN"/>
        </w:rPr>
        <w:t>≥</w:t>
      </w:r>
      <w:r>
        <w:rPr>
          <w:rFonts w:hint="eastAsia" w:ascii="Times New Roman" w:hAnsi="Times New Roman" w:cs="Times New Roman"/>
          <w:b w:val="0"/>
          <w:bCs w:val="0"/>
          <w:color w:val="auto"/>
          <w:sz w:val="21"/>
          <w:szCs w:val="21"/>
          <w:highlight w:val="none"/>
          <w:lang w:val="en-US" w:eastAsia="zh-CN"/>
        </w:rPr>
        <w:t>3</w:t>
      </w:r>
      <w:r>
        <w:rPr>
          <w:rFonts w:hint="default" w:ascii="Times New Roman" w:hAnsi="Times New Roman" w:cs="Times New Roman" w:eastAsiaTheme="minorEastAsia"/>
          <w:b w:val="0"/>
          <w:bCs w:val="0"/>
          <w:color w:val="auto"/>
          <w:sz w:val="21"/>
          <w:szCs w:val="21"/>
          <w:highlight w:val="none"/>
          <w:lang w:val="en-US" w:eastAsia="zh-CN"/>
        </w:rPr>
        <w:t>90㎡</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小时，</w:t>
      </w:r>
      <w:r>
        <w:rPr>
          <w:rFonts w:hint="eastAsia" w:ascii="Times New Roman" w:hAnsi="Times New Roman" w:cs="Times New Roman"/>
          <w:b w:val="0"/>
          <w:bCs w:val="0"/>
          <w:color w:val="auto"/>
          <w:sz w:val="21"/>
          <w:szCs w:val="21"/>
          <w:highlight w:val="none"/>
          <w:lang w:val="en-US" w:eastAsia="zh-CN"/>
        </w:rPr>
        <w:t>在</w:t>
      </w:r>
      <w:r>
        <w:rPr>
          <w:rFonts w:hint="default" w:ascii="Times New Roman" w:hAnsi="Times New Roman" w:cs="Times New Roman" w:eastAsiaTheme="minorEastAsia"/>
          <w:b w:val="0"/>
          <w:bCs w:val="0"/>
          <w:color w:val="auto"/>
          <w:sz w:val="21"/>
          <w:szCs w:val="21"/>
          <w:highlight w:val="none"/>
          <w:lang w:val="en-US" w:eastAsia="zh-CN"/>
        </w:rPr>
        <w:t>3PASS</w:t>
      </w:r>
      <w:r>
        <w:rPr>
          <w:rFonts w:hint="eastAsia" w:ascii="Times New Roman" w:hAnsi="Times New Roman" w:cs="Times New Roman"/>
          <w:b w:val="0"/>
          <w:bCs w:val="0"/>
          <w:color w:val="auto"/>
          <w:sz w:val="21"/>
          <w:szCs w:val="21"/>
          <w:highlight w:val="none"/>
          <w:lang w:val="en-US" w:eastAsia="zh-CN"/>
        </w:rPr>
        <w:t>时</w:t>
      </w:r>
      <w:r>
        <w:rPr>
          <w:rFonts w:hint="default" w:ascii="Arial" w:hAnsi="Arial" w:cs="Arial"/>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260㎡</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小时</w:t>
      </w:r>
      <w:r>
        <w:rPr>
          <w:rFonts w:hint="eastAsia" w:ascii="Times New Roman" w:hAnsi="Times New Roman" w:cs="Times New Roman"/>
          <w:b w:val="0"/>
          <w:bCs w:val="0"/>
          <w:color w:val="auto"/>
          <w:sz w:val="21"/>
          <w:szCs w:val="21"/>
          <w:highlight w:val="none"/>
          <w:lang w:val="en-US" w:eastAsia="zh-CN"/>
        </w:rPr>
        <w:t>；</w:t>
      </w:r>
    </w:p>
    <w:p>
      <w:pPr>
        <w:spacing w:line="440" w:lineRule="exact"/>
        <w:ind w:firstLine="420"/>
        <w:rPr>
          <w:rFonts w:hint="eastAsia" w:ascii="Times New Roman" w:hAnsi="Times New Roman" w:cs="Times New Roman"/>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3.</w:t>
      </w:r>
      <w:r>
        <w:rPr>
          <w:rFonts w:hint="default" w:ascii="Times New Roman" w:hAnsi="Times New Roman" w:cs="Times New Roman" w:eastAsiaTheme="minorEastAsia"/>
          <w:b w:val="0"/>
          <w:bCs w:val="0"/>
          <w:color w:val="auto"/>
          <w:sz w:val="21"/>
          <w:szCs w:val="21"/>
          <w:highlight w:val="none"/>
          <w:lang w:val="en-US" w:eastAsia="zh-CN"/>
        </w:rPr>
        <w:t>软件：联合幻彩（</w:t>
      </w:r>
      <w:r>
        <w:rPr>
          <w:rFonts w:hint="default" w:ascii="Times New Roman" w:hAnsi="Times New Roman" w:cs="Times New Roman"/>
          <w:b w:val="0"/>
          <w:bCs w:val="0"/>
          <w:color w:val="auto"/>
          <w:sz w:val="21"/>
          <w:szCs w:val="21"/>
          <w:highlight w:val="none"/>
          <w:lang w:val="en-US" w:eastAsia="zh-CN"/>
        </w:rPr>
        <w:t>要求</w:t>
      </w:r>
      <w:r>
        <w:rPr>
          <w:rFonts w:hint="eastAsia" w:ascii="Times New Roman" w:hAnsi="Times New Roman" w:cs="Times New Roman"/>
          <w:b w:val="0"/>
          <w:bCs w:val="0"/>
          <w:color w:val="auto"/>
          <w:sz w:val="21"/>
          <w:szCs w:val="21"/>
          <w:highlight w:val="none"/>
          <w:lang w:val="en-US" w:eastAsia="zh-CN"/>
        </w:rPr>
        <w:t>荷兰</w:t>
      </w:r>
      <w:r>
        <w:rPr>
          <w:rFonts w:hint="default" w:ascii="Times New Roman" w:hAnsi="Times New Roman" w:cs="Times New Roman" w:eastAsiaTheme="minorEastAsia"/>
          <w:b w:val="0"/>
          <w:bCs w:val="0"/>
          <w:color w:val="auto"/>
          <w:sz w:val="21"/>
          <w:szCs w:val="21"/>
          <w:highlight w:val="none"/>
          <w:lang w:val="en-US" w:eastAsia="zh-CN"/>
        </w:rPr>
        <w:t>进口</w:t>
      </w:r>
      <w:r>
        <w:rPr>
          <w:rFonts w:hint="eastAsia" w:ascii="Times New Roman" w:hAnsi="Times New Roman" w:cs="Times New Roman"/>
          <w:b w:val="0"/>
          <w:bCs w:val="0"/>
          <w:color w:val="auto"/>
          <w:sz w:val="21"/>
          <w:szCs w:val="21"/>
          <w:highlight w:val="none"/>
          <w:lang w:val="en-US" w:eastAsia="zh-CN"/>
        </w:rPr>
        <w:t>正版</w:t>
      </w:r>
      <w:r>
        <w:rPr>
          <w:rFonts w:hint="default" w:ascii="Times New Roman" w:hAnsi="Times New Roman" w:cs="Times New Roman" w:eastAsiaTheme="minorEastAsia"/>
          <w:b w:val="0"/>
          <w:bCs w:val="0"/>
          <w:color w:val="auto"/>
          <w:sz w:val="21"/>
          <w:szCs w:val="21"/>
          <w:highlight w:val="none"/>
          <w:lang w:val="en-US" w:eastAsia="zh-CN"/>
        </w:rPr>
        <w:t>软件）</w:t>
      </w:r>
      <w:r>
        <w:rPr>
          <w:rFonts w:hint="eastAsia" w:ascii="Times New Roman" w:hAnsi="Times New Roman" w:cs="Times New Roman"/>
          <w:b w:val="0"/>
          <w:bCs w:val="0"/>
          <w:color w:val="auto"/>
          <w:sz w:val="21"/>
          <w:szCs w:val="21"/>
          <w:highlight w:val="none"/>
          <w:lang w:val="en-US" w:eastAsia="zh-CN"/>
        </w:rPr>
        <w:t>及附件；</w:t>
      </w:r>
    </w:p>
    <w:p>
      <w:pPr>
        <w:numPr>
          <w:ilvl w:val="-1"/>
          <w:numId w:val="0"/>
        </w:numPr>
        <w:spacing w:line="440" w:lineRule="exact"/>
        <w:ind w:left="0" w:leftChars="0" w:firstLine="420" w:firstLineChars="0"/>
        <w:rPr>
          <w:rFonts w:hint="eastAsia" w:ascii="Times New Roman" w:hAnsi="Times New Roman"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4.</w:t>
      </w:r>
      <w:r>
        <w:rPr>
          <w:rFonts w:hint="default" w:ascii="Times New Roman" w:hAnsi="Times New Roman" w:cs="Times New Roman" w:eastAsiaTheme="minorEastAsia"/>
          <w:b w:val="0"/>
          <w:bCs w:val="0"/>
          <w:color w:val="auto"/>
          <w:sz w:val="21"/>
          <w:szCs w:val="21"/>
          <w:highlight w:val="none"/>
          <w:lang w:val="en-US" w:eastAsia="zh-CN"/>
        </w:rPr>
        <w:t>加热：机器前中后三段加热，外置大烘干（7200W）</w:t>
      </w:r>
      <w:r>
        <w:rPr>
          <w:rFonts w:hint="eastAsia" w:ascii="Times New Roman" w:hAnsi="Times New Roman" w:cs="Times New Roman"/>
          <w:b w:val="0"/>
          <w:bCs w:val="0"/>
          <w:color w:val="auto"/>
          <w:sz w:val="21"/>
          <w:szCs w:val="21"/>
          <w:highlight w:val="none"/>
          <w:lang w:val="en-US" w:eastAsia="zh-CN"/>
        </w:rPr>
        <w:t>；</w:t>
      </w:r>
    </w:p>
    <w:p>
      <w:pPr>
        <w:pStyle w:val="2"/>
        <w:ind w:firstLine="420"/>
        <w:rPr>
          <w:rFonts w:hint="eastAsia" w:ascii="Times New Roman" w:hAnsi="Times New Roman"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5.喷绘机单次出图画面宽度要求：不小于3.20米。</w:t>
      </w:r>
    </w:p>
    <w:p>
      <w:pPr>
        <w:pStyle w:val="2"/>
        <w:ind w:firstLine="422" w:firstLineChars="200"/>
        <w:rPr>
          <w:rFonts w:hint="default" w:ascii="Times New Roman" w:hAnsi="Times New Roman" w:cs="Times New Roman"/>
          <w:b/>
          <w:bCs/>
          <w:color w:val="auto"/>
          <w:sz w:val="21"/>
          <w:szCs w:val="21"/>
          <w:highlight w:val="none"/>
          <w:lang w:val="en-US" w:eastAsia="zh-CN"/>
        </w:rPr>
      </w:pPr>
      <w:r>
        <w:rPr>
          <w:rFonts w:hint="eastAsia" w:ascii="Times New Roman" w:hAnsi="Times New Roman" w:cs="Times New Roman"/>
          <w:b/>
          <w:bCs/>
          <w:color w:val="auto"/>
          <w:sz w:val="21"/>
          <w:szCs w:val="21"/>
          <w:highlight w:val="none"/>
          <w:lang w:val="en-US" w:eastAsia="zh-CN"/>
        </w:rPr>
        <w:t>1.1.1.2</w:t>
      </w:r>
      <w:r>
        <w:rPr>
          <w:rFonts w:hint="default" w:ascii="Times New Roman" w:hAnsi="Times New Roman" w:cs="Times New Roman"/>
          <w:b/>
          <w:bCs/>
          <w:color w:val="auto"/>
          <w:sz w:val="21"/>
          <w:szCs w:val="21"/>
          <w:highlight w:val="none"/>
          <w:lang w:val="en-US" w:eastAsia="zh-CN"/>
        </w:rPr>
        <w:t>喷绘机配套专用墨水</w:t>
      </w:r>
      <w:r>
        <w:rPr>
          <w:rFonts w:hint="default" w:ascii="Times New Roman" w:hAnsi="Times New Roman" w:cs="Times New Roman" w:eastAsiaTheme="minorEastAsia"/>
          <w:b/>
          <w:bCs/>
          <w:color w:val="auto"/>
          <w:sz w:val="21"/>
          <w:szCs w:val="21"/>
          <w:highlight w:val="none"/>
          <w:lang w:val="en-US" w:eastAsia="zh-CN"/>
        </w:rPr>
        <w:t>技术参数</w:t>
      </w:r>
      <w:r>
        <w:rPr>
          <w:rFonts w:hint="eastAsia" w:ascii="Times New Roman" w:hAnsi="Times New Roman" w:cs="Times New Roman"/>
          <w:b/>
          <w:bCs/>
          <w:color w:val="auto"/>
          <w:sz w:val="21"/>
          <w:szCs w:val="21"/>
          <w:highlight w:val="none"/>
          <w:lang w:val="en-US" w:eastAsia="zh-CN"/>
        </w:rPr>
        <w:t>要求</w:t>
      </w:r>
      <w:r>
        <w:rPr>
          <w:rFonts w:hint="default" w:ascii="Times New Roman" w:hAnsi="Times New Roman" w:cs="Times New Roman"/>
          <w:b/>
          <w:bCs/>
          <w:color w:val="auto"/>
          <w:sz w:val="21"/>
          <w:szCs w:val="21"/>
          <w:highlight w:val="none"/>
          <w:lang w:val="en-US" w:eastAsia="zh-CN"/>
        </w:rPr>
        <w:t>如下：</w:t>
      </w:r>
    </w:p>
    <w:p>
      <w:pPr>
        <w:spacing w:line="440" w:lineRule="exact"/>
        <w:ind w:firstLine="420" w:firstLineChars="200"/>
        <w:rPr>
          <w:rFonts w:hint="default" w:ascii="Times New Roman" w:hAnsi="Times New Roman" w:cs="Times New Roman" w:eastAsiaTheme="minorEastAsia"/>
          <w:b/>
          <w:bCs/>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配套喷绘</w:t>
      </w:r>
      <w:r>
        <w:rPr>
          <w:rFonts w:hint="default" w:ascii="Times New Roman" w:hAnsi="Times New Roman" w:cs="Times New Roman"/>
          <w:b w:val="0"/>
          <w:bCs w:val="0"/>
          <w:color w:val="auto"/>
          <w:sz w:val="21"/>
          <w:szCs w:val="21"/>
          <w:highlight w:val="none"/>
          <w:lang w:val="en-US" w:eastAsia="zh-CN"/>
        </w:rPr>
        <w:t>墨水类型：SK10</w:t>
      </w:r>
      <w:r>
        <w:rPr>
          <w:rFonts w:hint="eastAsia" w:ascii="Times New Roman" w:hAnsi="Times New Roman" w:cs="Times New Roman"/>
          <w:b w:val="0"/>
          <w:bCs w:val="0"/>
          <w:color w:val="auto"/>
          <w:sz w:val="21"/>
          <w:szCs w:val="21"/>
          <w:highlight w:val="none"/>
          <w:lang w:val="en-US" w:eastAsia="zh-CN"/>
        </w:rPr>
        <w:t>溶剂型</w:t>
      </w:r>
      <w:r>
        <w:rPr>
          <w:rFonts w:hint="default" w:ascii="Times New Roman" w:hAnsi="Times New Roman" w:cs="Times New Roman"/>
          <w:b w:val="0"/>
          <w:bCs w:val="0"/>
          <w:color w:val="auto"/>
          <w:sz w:val="21"/>
          <w:szCs w:val="21"/>
          <w:highlight w:val="none"/>
          <w:lang w:val="en-US" w:eastAsia="zh-CN"/>
        </w:rPr>
        <w:t>墨水，四色，耐候</w:t>
      </w:r>
      <w:r>
        <w:rPr>
          <w:rFonts w:hint="eastAsia" w:ascii="Times New Roman" w:hAnsi="Times New Roman" w:cs="Times New Roman"/>
          <w:b w:val="0"/>
          <w:bCs w:val="0"/>
          <w:color w:val="auto"/>
          <w:sz w:val="21"/>
          <w:szCs w:val="21"/>
          <w:highlight w:val="none"/>
          <w:lang w:val="en-US" w:eastAsia="zh-CN"/>
        </w:rPr>
        <w:t>性不低于</w:t>
      </w:r>
      <w:r>
        <w:rPr>
          <w:rFonts w:hint="default" w:ascii="Times New Roman" w:hAnsi="Times New Roman" w:cs="Times New Roman"/>
          <w:b w:val="0"/>
          <w:bCs w:val="0"/>
          <w:color w:val="auto"/>
          <w:sz w:val="21"/>
          <w:szCs w:val="21"/>
          <w:highlight w:val="none"/>
          <w:lang w:val="en-US" w:eastAsia="zh-CN"/>
        </w:rPr>
        <w:t>1年。</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1</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粘度：9.5cps+0.5cps(25℃),使用美国Brook field高精度粘度仪</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2</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粒径：200纳米以下（纳米级）</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3</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耐光：使用欧美原料，等级为8（等级分为1-8级，8 级为最高）</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4</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耐候：使用欧美原料，等级为5（等级分为1-5级，5级为最高）</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5</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流畅性；进口德国树脂，流畅性好，适合高速打印，不会断墨</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6</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打印环境：温度15℃-35℃、湿度40%以上</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7.表面张力：26-28达因</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default" w:ascii="Times New Roman" w:hAnsi="Times New Roman" w:cs="Times New Roman"/>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8.</w:t>
      </w:r>
      <w:r>
        <w:rPr>
          <w:rFonts w:hint="default" w:ascii="Times New Roman" w:hAnsi="Times New Roman" w:cs="Times New Roman" w:eastAsiaTheme="minorEastAsia"/>
          <w:b w:val="0"/>
          <w:bCs w:val="0"/>
          <w:color w:val="auto"/>
          <w:sz w:val="21"/>
          <w:szCs w:val="21"/>
          <w:highlight w:val="none"/>
          <w:lang w:val="en-US" w:eastAsia="zh-CN"/>
        </w:rPr>
        <w:t>快干型</w:t>
      </w:r>
      <w:r>
        <w:rPr>
          <w:rFonts w:hint="default" w:ascii="Times New Roman" w:hAnsi="Times New Roman" w:cs="Times New Roman"/>
          <w:b w:val="0"/>
          <w:bCs w:val="0"/>
          <w:color w:val="auto"/>
          <w:sz w:val="21"/>
          <w:szCs w:val="21"/>
          <w:highlight w:val="none"/>
          <w:lang w:val="en-US" w:eastAsia="zh-CN"/>
        </w:rPr>
        <w:t>墨水：在喷绘画面成品10分钟后不得出现粘连现象</w:t>
      </w:r>
      <w:r>
        <w:rPr>
          <w:rFonts w:hint="eastAsia" w:ascii="Times New Roman" w:hAnsi="Times New Roman" w:cs="Times New Roman"/>
          <w:b w:val="0"/>
          <w:bCs w:val="0"/>
          <w:color w:val="auto"/>
          <w:sz w:val="21"/>
          <w:szCs w:val="21"/>
          <w:highlight w:val="none"/>
          <w:lang w:val="en-US" w:eastAsia="zh-CN"/>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2" w:name="_Toc26656942"/>
      <w:bookmarkStart w:id="53" w:name="_Toc14201211"/>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 xml:space="preserve"> </w:t>
      </w:r>
      <w:r>
        <w:rPr>
          <w:rFonts w:hint="default" w:ascii="Times New Roman" w:hAnsi="Times New Roman" w:eastAsia="黑体" w:cs="Times New Roman"/>
          <w:bCs/>
          <w:color w:val="auto"/>
          <w:sz w:val="24"/>
          <w:szCs w:val="32"/>
          <w:highlight w:val="none"/>
          <w:lang w:eastAsia="zh-CN"/>
        </w:rPr>
        <w:t>供应商</w:t>
      </w:r>
      <w:r>
        <w:rPr>
          <w:rFonts w:hint="default" w:ascii="Times New Roman" w:hAnsi="Times New Roman" w:eastAsia="黑体" w:cs="Times New Roman"/>
          <w:bCs/>
          <w:color w:val="auto"/>
          <w:sz w:val="24"/>
          <w:szCs w:val="32"/>
          <w:highlight w:val="none"/>
        </w:rPr>
        <w:t>资格要求</w:t>
      </w:r>
      <w:bookmarkEnd w:id="52"/>
      <w:bookmarkEnd w:id="53"/>
    </w:p>
    <w:p>
      <w:pPr>
        <w:spacing w:line="440" w:lineRule="exact"/>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.1</w:t>
      </w: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szCs w:val="21"/>
          <w:highlight w:val="none"/>
        </w:rPr>
        <w:t>应具备承担本</w:t>
      </w:r>
      <w:r>
        <w:rPr>
          <w:rFonts w:hint="default" w:ascii="Times New Roman" w:hAnsi="Times New Roman" w:cs="Times New Roman"/>
          <w:color w:val="auto"/>
          <w:szCs w:val="21"/>
          <w:highlight w:val="none"/>
          <w:lang w:eastAsia="zh-CN"/>
        </w:rPr>
        <w:t>合同包</w:t>
      </w:r>
      <w:r>
        <w:rPr>
          <w:rFonts w:hint="eastAsia" w:ascii="Times New Roman" w:hAnsi="Times New Roman" w:cs="Times New Roman"/>
          <w:color w:val="auto"/>
          <w:szCs w:val="21"/>
          <w:highlight w:val="none"/>
          <w:lang w:val="en-US" w:eastAsia="zh-CN"/>
        </w:rPr>
        <w:t>供货</w:t>
      </w:r>
      <w:r>
        <w:rPr>
          <w:rFonts w:hint="default" w:ascii="Times New Roman" w:hAnsi="Times New Roman" w:cs="Times New Roman"/>
          <w:color w:val="auto"/>
          <w:szCs w:val="21"/>
          <w:highlight w:val="none"/>
        </w:rPr>
        <w:t>的资质条件、能力和信誉</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lang w:val="en-US" w:eastAsia="zh-CN"/>
        </w:rPr>
        <w:t xml:space="preserve">见第一章 </w:t>
      </w:r>
      <w:r>
        <w:rPr>
          <w:rFonts w:hint="eastAsia" w:ascii="Times New Roman" w:hAnsi="Times New Roman" w:cs="Times New Roman"/>
          <w:color w:val="auto"/>
          <w:szCs w:val="21"/>
          <w:highlight w:val="none"/>
          <w:lang w:val="en-US" w:eastAsia="zh-CN"/>
        </w:rPr>
        <w:t>采购公告第3.1款要求</w:t>
      </w:r>
      <w:r>
        <w:rPr>
          <w:rFonts w:hint="default" w:ascii="Times New Roman" w:hAnsi="Times New Roman" w:cs="Times New Roman"/>
          <w:color w:val="auto"/>
          <w:szCs w:val="21"/>
          <w:highlight w:val="none"/>
          <w:lang w:val="en-US" w:eastAsia="zh-CN"/>
        </w:rPr>
        <w:t>。</w:t>
      </w:r>
    </w:p>
    <w:p>
      <w:pPr>
        <w:snapToGrid w:val="0"/>
        <w:spacing w:line="440" w:lineRule="exact"/>
        <w:ind w:firstLine="420" w:firstLineChars="200"/>
        <w:jc w:val="left"/>
        <w:rPr>
          <w:rFonts w:hint="eastAsia" w:ascii="Times New Roman" w:hAnsi="Times New Roman" w:cs="Times New Roman"/>
          <w:color w:val="auto"/>
          <w:szCs w:val="22"/>
          <w:highlight w:val="none"/>
          <w:u w:val="none"/>
          <w:lang w:val="en-US"/>
        </w:rPr>
      </w:pPr>
      <w:r>
        <w:rPr>
          <w:rFonts w:hint="default" w:ascii="Times New Roman" w:hAnsi="Times New Roman" w:cs="Times New Roman"/>
          <w:color w:val="auto"/>
          <w:szCs w:val="21"/>
          <w:highlight w:val="none"/>
        </w:rPr>
        <w:t>1.</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 xml:space="preserve"> 其他</w:t>
      </w:r>
      <w:r>
        <w:rPr>
          <w:rFonts w:hint="eastAsia" w:ascii="Times New Roman" w:hAnsi="Times New Roman" w:cs="Times New Roman"/>
          <w:color w:val="auto"/>
          <w:szCs w:val="21"/>
          <w:highlight w:val="none"/>
          <w:lang w:val="en-US" w:eastAsia="zh-CN"/>
        </w:rPr>
        <w:t>要求：</w:t>
      </w:r>
      <w:r>
        <w:rPr>
          <w:rFonts w:hint="eastAsia" w:ascii="Times New Roman" w:hAnsi="Times New Roman" w:cs="Times New Roman" w:eastAsiaTheme="minorEastAsia"/>
          <w:b w:val="0"/>
          <w:bCs w:val="0"/>
          <w:color w:val="auto"/>
          <w:szCs w:val="22"/>
          <w:highlight w:val="none"/>
          <w:u w:val="none"/>
        </w:rPr>
        <w:t>近</w:t>
      </w:r>
      <w:r>
        <w:rPr>
          <w:rFonts w:hint="eastAsia" w:ascii="Times New Roman" w:hAnsi="Times New Roman" w:cs="Times New Roman" w:eastAsiaTheme="minorEastAsia"/>
          <w:b w:val="0"/>
          <w:bCs w:val="0"/>
          <w:color w:val="auto"/>
          <w:szCs w:val="22"/>
          <w:highlight w:val="none"/>
          <w:u w:val="none"/>
          <w:lang w:val="en-US" w:eastAsia="zh-CN"/>
        </w:rPr>
        <w:t>3</w:t>
      </w:r>
      <w:r>
        <w:rPr>
          <w:rFonts w:hint="eastAsia" w:ascii="Times New Roman" w:hAnsi="Times New Roman" w:cs="Times New Roman" w:eastAsiaTheme="minorEastAsia"/>
          <w:b w:val="0"/>
          <w:bCs w:val="0"/>
          <w:color w:val="auto"/>
          <w:szCs w:val="22"/>
          <w:highlight w:val="none"/>
          <w:u w:val="none"/>
        </w:rPr>
        <w:t>年类似供货业绩情况</w:t>
      </w:r>
      <w:r>
        <w:rPr>
          <w:rFonts w:hint="eastAsia" w:ascii="Times New Roman" w:hAnsi="Times New Roman" w:cs="Times New Roman" w:eastAsiaTheme="minorEastAsia"/>
          <w:b w:val="0"/>
          <w:bCs w:val="0"/>
          <w:color w:val="auto"/>
          <w:szCs w:val="22"/>
          <w:highlight w:val="none"/>
          <w:u w:val="none"/>
          <w:lang w:eastAsia="zh-CN"/>
        </w:rPr>
        <w:t>表，</w:t>
      </w:r>
      <w:r>
        <w:rPr>
          <w:rFonts w:hint="eastAsia" w:ascii="Times New Roman" w:hAnsi="Times New Roman" w:cs="Times New Roman" w:eastAsiaTheme="minorEastAsia"/>
          <w:b w:val="0"/>
          <w:bCs w:val="0"/>
          <w:color w:val="auto"/>
          <w:szCs w:val="22"/>
          <w:highlight w:val="none"/>
          <w:u w:val="none"/>
        </w:rPr>
        <w:t>应附</w:t>
      </w:r>
      <w:bookmarkStart w:id="54" w:name="_Hlk504594132"/>
      <w:r>
        <w:rPr>
          <w:rFonts w:hint="eastAsia" w:ascii="Times New Roman" w:hAnsi="Times New Roman" w:cs="Times New Roman" w:eastAsiaTheme="minorEastAsia"/>
          <w:b w:val="0"/>
          <w:bCs w:val="0"/>
          <w:color w:val="auto"/>
          <w:szCs w:val="22"/>
          <w:highlight w:val="none"/>
          <w:u w:val="none"/>
        </w:rPr>
        <w:t>本表后须</w:t>
      </w:r>
      <w:bookmarkStart w:id="55" w:name="_Hlk505284312"/>
      <w:r>
        <w:rPr>
          <w:rFonts w:hint="eastAsia" w:ascii="Times New Roman" w:hAnsi="Times New Roman" w:cs="Times New Roman" w:eastAsiaTheme="minorEastAsia"/>
          <w:b w:val="0"/>
          <w:bCs w:val="0"/>
          <w:color w:val="auto"/>
          <w:szCs w:val="22"/>
          <w:highlight w:val="none"/>
          <w:u w:val="none"/>
        </w:rPr>
        <w:t>自20</w:t>
      </w:r>
      <w:r>
        <w:rPr>
          <w:rFonts w:hint="eastAsia" w:ascii="Times New Roman" w:hAnsi="Times New Roman" w:cs="Times New Roman" w:eastAsiaTheme="minorEastAsia"/>
          <w:b w:val="0"/>
          <w:bCs w:val="0"/>
          <w:color w:val="auto"/>
          <w:szCs w:val="22"/>
          <w:highlight w:val="none"/>
          <w:u w:val="none"/>
          <w:lang w:val="en-US" w:eastAsia="zh-CN"/>
        </w:rPr>
        <w:t>18</w:t>
      </w:r>
      <w:r>
        <w:rPr>
          <w:rFonts w:hint="eastAsia" w:ascii="Times New Roman" w:hAnsi="Times New Roman" w:cs="Times New Roman" w:eastAsiaTheme="minorEastAsia"/>
          <w:b w:val="0"/>
          <w:bCs w:val="0"/>
          <w:color w:val="auto"/>
          <w:szCs w:val="22"/>
          <w:highlight w:val="none"/>
          <w:u w:val="none"/>
        </w:rPr>
        <w:t>年1月1日至</w:t>
      </w:r>
      <w:r>
        <w:rPr>
          <w:rFonts w:hint="eastAsia" w:ascii="Times New Roman" w:hAnsi="Times New Roman" w:cs="Times New Roman"/>
          <w:b w:val="0"/>
          <w:bCs w:val="0"/>
          <w:color w:val="auto"/>
          <w:sz w:val="21"/>
          <w:szCs w:val="22"/>
          <w:highlight w:val="none"/>
          <w:u w:val="none"/>
          <w:lang w:val="en-US" w:eastAsia="zh-CN"/>
        </w:rPr>
        <w:t>至响应文件递交截止日期，以合同签订或中标（成交）通知</w:t>
      </w:r>
      <w:r>
        <w:rPr>
          <w:rFonts w:hint="eastAsia" w:ascii="Times New Roman" w:hAnsi="Times New Roman" w:cs="Times New Roman"/>
          <w:color w:val="auto"/>
          <w:sz w:val="21"/>
          <w:szCs w:val="22"/>
          <w:highlight w:val="none"/>
          <w:u w:val="none"/>
          <w:lang w:val="en-US" w:eastAsia="zh-CN"/>
        </w:rPr>
        <w:t>书落款时间为准，且具备至少完成一个20万元及以上喷绘机设备销售</w:t>
      </w:r>
      <w:r>
        <w:rPr>
          <w:rFonts w:hint="eastAsia" w:ascii="Times New Roman" w:hAnsi="Times New Roman" w:cs="Times New Roman"/>
          <w:b w:val="0"/>
          <w:bCs w:val="0"/>
          <w:color w:val="auto"/>
          <w:sz w:val="21"/>
          <w:szCs w:val="22"/>
          <w:highlight w:val="none"/>
          <w:u w:val="none"/>
          <w:lang w:val="en-US" w:eastAsia="zh-CN"/>
        </w:rPr>
        <w:t>的供应业绩</w:t>
      </w:r>
      <w:r>
        <w:rPr>
          <w:rFonts w:hint="eastAsia" w:ascii="Times New Roman" w:hAnsi="Times New Roman" w:cs="Times New Roman" w:eastAsiaTheme="minorEastAsia"/>
          <w:b w:val="0"/>
          <w:bCs w:val="0"/>
          <w:color w:val="auto"/>
          <w:szCs w:val="22"/>
          <w:highlight w:val="none"/>
          <w:u w:val="none"/>
        </w:rPr>
        <w:t>的证明材料为合同协议书彩色扫描件，否则该业绩不予认定。</w:t>
      </w:r>
      <w:bookmarkEnd w:id="54"/>
      <w:bookmarkEnd w:id="55"/>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6" w:name="_Toc26656943"/>
      <w:bookmarkStart w:id="57" w:name="_Toc14201212"/>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3</w:t>
      </w:r>
      <w:r>
        <w:rPr>
          <w:rFonts w:hint="default" w:ascii="Times New Roman" w:hAnsi="Times New Roman" w:eastAsia="黑体" w:cs="Times New Roman"/>
          <w:bCs/>
          <w:color w:val="auto"/>
          <w:sz w:val="24"/>
          <w:szCs w:val="32"/>
          <w:highlight w:val="none"/>
        </w:rPr>
        <w:t xml:space="preserve"> 费用承担</w:t>
      </w:r>
      <w:bookmarkEnd w:id="56"/>
      <w:bookmarkEnd w:id="5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szCs w:val="21"/>
          <w:highlight w:val="none"/>
          <w:lang w:eastAsia="zh-CN"/>
        </w:rPr>
        <w:t>供应商</w:t>
      </w:r>
      <w:r>
        <w:rPr>
          <w:rFonts w:hint="default" w:ascii="Times New Roman" w:hAnsi="Times New Roman" w:cs="Times New Roman"/>
          <w:color w:val="auto"/>
          <w:highlight w:val="none"/>
        </w:rPr>
        <w:t>准备和参加</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活动发生的费用自理。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58" w:name="_Toc26656944"/>
      <w:bookmarkStart w:id="59" w:name="_Toc14201213"/>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 xml:space="preserve"> 保密</w:t>
      </w:r>
      <w:bookmarkEnd w:id="58"/>
      <w:bookmarkEnd w:id="5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参与</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活动的各方应对</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文件和</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中的商业和技术等秘密保密，否则应承担相应的法律责任。</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0" w:name="_Toc14201215"/>
      <w:bookmarkStart w:id="61" w:name="_Toc26656946"/>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 xml:space="preserve"> 计量单位</w:t>
      </w:r>
      <w:bookmarkEnd w:id="60"/>
      <w:bookmarkEnd w:id="61"/>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所有计量均采用中华人民共和国法定计量单位。</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2" w:name="_Toc14201216"/>
      <w:bookmarkStart w:id="63" w:name="_Toc26656947"/>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6</w:t>
      </w:r>
      <w:r>
        <w:rPr>
          <w:rFonts w:hint="default" w:ascii="Times New Roman" w:hAnsi="Times New Roman" w:eastAsia="黑体" w:cs="Times New Roman"/>
          <w:bCs/>
          <w:color w:val="auto"/>
          <w:sz w:val="24"/>
          <w:szCs w:val="32"/>
          <w:highlight w:val="none"/>
        </w:rPr>
        <w:t xml:space="preserve"> 踏勘现场</w:t>
      </w:r>
      <w:bookmarkEnd w:id="62"/>
      <w:bookmarkEnd w:id="6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eastAsia" w:ascii="Times New Roman" w:hAnsi="Times New Roman" w:cs="Times New Roman"/>
          <w:color w:val="auto"/>
          <w:highlight w:val="none"/>
          <w:lang w:val="en-US" w:eastAsia="zh-CN"/>
        </w:rPr>
        <w:t>自行</w:t>
      </w:r>
      <w:r>
        <w:rPr>
          <w:rFonts w:hint="default" w:ascii="Times New Roman" w:hAnsi="Times New Roman" w:cs="Times New Roman"/>
          <w:color w:val="auto"/>
          <w:highlight w:val="none"/>
        </w:rPr>
        <w:t>踏勘现场</w:t>
      </w:r>
      <w:r>
        <w:rPr>
          <w:rFonts w:hint="eastAsia" w:ascii="Times New Roman" w:hAnsi="Times New Roman" w:cs="Times New Roman"/>
          <w:color w:val="auto"/>
          <w:highlight w:val="none"/>
          <w:lang w:val="en-US" w:eastAsia="zh-CN"/>
        </w:rPr>
        <w:t>且</w:t>
      </w:r>
      <w:r>
        <w:rPr>
          <w:rFonts w:hint="default" w:ascii="Times New Roman" w:hAnsi="Times New Roman" w:cs="Times New Roman"/>
          <w:color w:val="auto"/>
          <w:highlight w:val="none"/>
        </w:rPr>
        <w:t>费用自理。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64" w:name="_Toc26656949"/>
      <w:bookmarkStart w:id="65" w:name="_Toc14201218"/>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7</w:t>
      </w:r>
      <w:r>
        <w:rPr>
          <w:rFonts w:hint="default" w:ascii="Times New Roman" w:hAnsi="Times New Roman" w:eastAsia="黑体" w:cs="Times New Roman"/>
          <w:bCs/>
          <w:color w:val="auto"/>
          <w:sz w:val="24"/>
          <w:szCs w:val="32"/>
          <w:highlight w:val="none"/>
        </w:rPr>
        <w:t xml:space="preserve"> 分包</w:t>
      </w:r>
      <w:bookmarkEnd w:id="64"/>
      <w:bookmarkEnd w:id="65"/>
    </w:p>
    <w:p>
      <w:pPr>
        <w:spacing w:line="440" w:lineRule="exact"/>
        <w:ind w:firstLine="420"/>
        <w:rPr>
          <w:rFonts w:hint="eastAsia" w:ascii="Times New Roman" w:hAnsi="Times New Roman" w:cs="Times New Roman" w:eastAsiaTheme="minorEastAsia"/>
          <w:color w:val="auto"/>
          <w:highlight w:val="none"/>
          <w:lang w:eastAsia="zh-CN"/>
        </w:rPr>
      </w:pPr>
      <w:r>
        <w:rPr>
          <w:rFonts w:hint="eastAsia" w:ascii="Times New Roman" w:hAnsi="Times New Roman" w:cs="Times New Roman"/>
          <w:color w:val="auto"/>
          <w:highlight w:val="none"/>
          <w:lang w:val="en-US" w:eastAsia="zh-CN"/>
        </w:rPr>
        <w:t xml:space="preserve">不允许分包。        </w:t>
      </w:r>
    </w:p>
    <w:p>
      <w:pPr>
        <w:keepNext/>
        <w:keepLines/>
        <w:spacing w:before="120" w:after="120"/>
        <w:ind w:firstLine="0" w:firstLineChars="0"/>
        <w:outlineLvl w:val="2"/>
        <w:rPr>
          <w:rFonts w:hint="eastAsia" w:ascii="Times New Roman" w:hAnsi="Times New Roman" w:eastAsia="黑体" w:cs="Times New Roman"/>
          <w:bCs/>
          <w:color w:val="auto"/>
          <w:sz w:val="24"/>
          <w:szCs w:val="32"/>
          <w:highlight w:val="none"/>
          <w:lang w:eastAsia="zh-CN"/>
        </w:rPr>
      </w:pPr>
      <w:bookmarkStart w:id="66" w:name="_Toc14201219"/>
      <w:bookmarkStart w:id="67" w:name="_Toc26656950"/>
      <w:r>
        <w:rPr>
          <w:rFonts w:hint="default" w:ascii="Times New Roman" w:hAnsi="Times New Roman" w:eastAsia="黑体" w:cs="Times New Roman"/>
          <w:bCs/>
          <w:color w:val="auto"/>
          <w:sz w:val="24"/>
          <w:szCs w:val="32"/>
          <w:highlight w:val="none"/>
        </w:rPr>
        <w:t>1.</w:t>
      </w:r>
      <w:r>
        <w:rPr>
          <w:rFonts w:hint="eastAsia"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 xml:space="preserve"> 偏</w:t>
      </w:r>
      <w:bookmarkEnd w:id="66"/>
      <w:bookmarkEnd w:id="67"/>
      <w:r>
        <w:rPr>
          <w:rFonts w:hint="eastAsia" w:ascii="Times New Roman" w:hAnsi="Times New Roman" w:eastAsia="黑体" w:cs="Times New Roman"/>
          <w:bCs/>
          <w:color w:val="auto"/>
          <w:sz w:val="24"/>
          <w:szCs w:val="32"/>
          <w:highlight w:val="none"/>
          <w:lang w:val="en-US" w:eastAsia="zh-CN"/>
        </w:rPr>
        <w:t>差</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偏差包括重大偏差和细微偏差。</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存在第三章“</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”中所列任一否决</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情形的，均属于存在重大偏差</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响应文件将被否决</w:t>
      </w:r>
      <w:r>
        <w:rPr>
          <w:rFonts w:hint="default" w:ascii="Times New Roman" w:hAnsi="Times New Roman" w:cs="Times New Roman"/>
          <w:color w:val="auto"/>
          <w:highlight w:val="none"/>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68" w:name="_Toc9067721"/>
      <w:bookmarkStart w:id="69" w:name="_Toc26656951"/>
      <w:bookmarkStart w:id="70" w:name="_Toc14201220"/>
      <w:r>
        <w:rPr>
          <w:rFonts w:hint="default" w:ascii="Times New Roman" w:hAnsi="Times New Roman" w:eastAsia="黑体" w:cs="Times New Roman"/>
          <w:bCs/>
          <w:color w:val="auto"/>
          <w:sz w:val="24"/>
          <w:szCs w:val="32"/>
          <w:highlight w:val="none"/>
        </w:rPr>
        <w:t xml:space="preserve">2. </w:t>
      </w:r>
      <w:bookmarkEnd w:id="68"/>
      <w:bookmarkEnd w:id="69"/>
      <w:bookmarkEnd w:id="70"/>
      <w:r>
        <w:rPr>
          <w:rFonts w:hint="default" w:ascii="Times New Roman" w:hAnsi="Times New Roman" w:eastAsia="黑体" w:cs="Times New Roman"/>
          <w:bCs/>
          <w:color w:val="auto"/>
          <w:sz w:val="24"/>
          <w:szCs w:val="32"/>
          <w:highlight w:val="none"/>
          <w:lang w:eastAsia="zh-CN"/>
        </w:rPr>
        <w:t>询比文件</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71" w:name="_Toc14201221"/>
      <w:bookmarkStart w:id="72" w:name="_Toc26656952"/>
      <w:r>
        <w:rPr>
          <w:rFonts w:hint="default" w:ascii="Times New Roman" w:hAnsi="Times New Roman" w:eastAsia="黑体" w:cs="Times New Roman"/>
          <w:bCs/>
          <w:color w:val="auto"/>
          <w:sz w:val="24"/>
          <w:szCs w:val="32"/>
          <w:highlight w:val="none"/>
        </w:rPr>
        <w:t xml:space="preserve">2.1 </w:t>
      </w:r>
      <w:r>
        <w:rPr>
          <w:rFonts w:hint="default" w:ascii="Times New Roman" w:hAnsi="Times New Roman" w:eastAsia="黑体" w:cs="Times New Roman"/>
          <w:bCs/>
          <w:color w:val="auto"/>
          <w:sz w:val="24"/>
          <w:szCs w:val="32"/>
          <w:highlight w:val="none"/>
          <w:lang w:eastAsia="zh-CN"/>
        </w:rPr>
        <w:t>询比文件</w:t>
      </w:r>
      <w:r>
        <w:rPr>
          <w:rFonts w:hint="default" w:ascii="Times New Roman" w:hAnsi="Times New Roman" w:eastAsia="黑体" w:cs="Times New Roman"/>
          <w:bCs/>
          <w:color w:val="auto"/>
          <w:sz w:val="24"/>
          <w:szCs w:val="32"/>
          <w:highlight w:val="none"/>
        </w:rPr>
        <w:t>的组成</w:t>
      </w:r>
      <w:bookmarkEnd w:id="71"/>
      <w:bookmarkEnd w:id="72"/>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本</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包括：</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采购公告</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须知；</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w:t>
      </w:r>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（4）</w:t>
      </w:r>
      <w:r>
        <w:rPr>
          <w:rFonts w:hint="eastAsia" w:ascii="Times New Roman" w:hAnsi="Times New Roman" w:cs="Times New Roman"/>
          <w:color w:val="auto"/>
          <w:highlight w:val="none"/>
          <w:lang w:val="en-US" w:eastAsia="zh-CN"/>
        </w:rPr>
        <w:t>合同内容；</w:t>
      </w:r>
    </w:p>
    <w:p>
      <w:pPr>
        <w:spacing w:line="440" w:lineRule="exact"/>
        <w:ind w:firstLine="42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（5）采购需求及清单</w:t>
      </w:r>
      <w:r>
        <w:rPr>
          <w:rFonts w:hint="default" w:ascii="Times New Roman" w:hAnsi="Times New Roman" w:cs="Times New Roman"/>
          <w:color w:val="auto"/>
          <w:highlight w:val="none"/>
          <w:lang w:eastAsia="zh-CN"/>
        </w:rPr>
        <w:t>；</w:t>
      </w:r>
    </w:p>
    <w:p>
      <w:pPr>
        <w:spacing w:line="440" w:lineRule="exact"/>
        <w:ind w:firstLine="420"/>
        <w:rPr>
          <w:rFonts w:hint="eastAsia"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w:t>
      </w:r>
      <w:r>
        <w:rPr>
          <w:rFonts w:hint="eastAsia" w:ascii="Times New Roman" w:hAnsi="Times New Roman" w:cs="Times New Roman"/>
          <w:color w:val="auto"/>
          <w:highlight w:val="none"/>
          <w:lang w:eastAsia="zh-CN"/>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根据本章第2.2款对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所作的澄清、修改，构成</w:t>
      </w:r>
      <w:r>
        <w:rPr>
          <w:rFonts w:hint="eastAsia" w:ascii="Times New Roman" w:hAnsi="Times New Roman" w:cs="Times New Roman"/>
          <w:color w:val="auto"/>
          <w:highlight w:val="none"/>
          <w:lang w:val="en-US" w:eastAsia="zh-CN"/>
        </w:rPr>
        <w:t>采购</w:t>
      </w:r>
      <w:r>
        <w:rPr>
          <w:rFonts w:hint="default" w:ascii="Times New Roman" w:hAnsi="Times New Roman" w:cs="Times New Roman"/>
          <w:color w:val="auto"/>
          <w:highlight w:val="none"/>
          <w:lang w:eastAsia="zh-CN"/>
        </w:rPr>
        <w:t>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当</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的澄清或修改等在同一内容的表述上不一致时，以最后发出的书面文件为准。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val="en-US" w:eastAsia="zh-CN"/>
        </w:rPr>
      </w:pPr>
      <w:bookmarkStart w:id="73" w:name="_Toc14201222"/>
      <w:bookmarkStart w:id="74" w:name="_Toc26656953"/>
      <w:r>
        <w:rPr>
          <w:rFonts w:hint="default" w:ascii="Times New Roman" w:hAnsi="Times New Roman" w:eastAsia="黑体" w:cs="Times New Roman"/>
          <w:bCs/>
          <w:color w:val="auto"/>
          <w:sz w:val="24"/>
          <w:szCs w:val="32"/>
          <w:highlight w:val="none"/>
        </w:rPr>
        <w:t xml:space="preserve">2.2 </w:t>
      </w:r>
      <w:r>
        <w:rPr>
          <w:rFonts w:hint="eastAsia" w:ascii="Times New Roman" w:hAnsi="Times New Roman" w:eastAsia="黑体" w:cs="Times New Roman"/>
          <w:bCs/>
          <w:color w:val="auto"/>
          <w:sz w:val="24"/>
          <w:szCs w:val="32"/>
          <w:highlight w:val="none"/>
          <w:lang w:val="en-US" w:eastAsia="zh-CN"/>
        </w:rPr>
        <w:t>采购</w:t>
      </w:r>
      <w:r>
        <w:rPr>
          <w:rFonts w:hint="default" w:ascii="Times New Roman" w:hAnsi="Times New Roman" w:eastAsia="黑体" w:cs="Times New Roman"/>
          <w:bCs/>
          <w:color w:val="auto"/>
          <w:sz w:val="24"/>
          <w:szCs w:val="32"/>
          <w:highlight w:val="none"/>
          <w:lang w:eastAsia="zh-CN"/>
        </w:rPr>
        <w:t>文件</w:t>
      </w:r>
      <w:r>
        <w:rPr>
          <w:rFonts w:hint="default" w:ascii="Times New Roman" w:hAnsi="Times New Roman" w:eastAsia="黑体" w:cs="Times New Roman"/>
          <w:bCs/>
          <w:color w:val="auto"/>
          <w:sz w:val="24"/>
          <w:szCs w:val="32"/>
          <w:highlight w:val="none"/>
        </w:rPr>
        <w:t>的澄清</w:t>
      </w:r>
      <w:bookmarkEnd w:id="73"/>
      <w:bookmarkEnd w:id="74"/>
      <w:r>
        <w:rPr>
          <w:rFonts w:hint="eastAsia" w:ascii="Times New Roman" w:hAnsi="Times New Roman" w:eastAsia="黑体" w:cs="Times New Roman"/>
          <w:bCs/>
          <w:color w:val="auto"/>
          <w:sz w:val="24"/>
          <w:szCs w:val="32"/>
          <w:highlight w:val="none"/>
          <w:lang w:val="en-US" w:eastAsia="zh-CN"/>
        </w:rPr>
        <w:t>与修改</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如有疑问，应在</w:t>
      </w:r>
      <w:r>
        <w:rPr>
          <w:rFonts w:hint="default" w:ascii="Times New Roman" w:hAnsi="Times New Roman" w:cs="Times New Roman"/>
          <w:color w:val="auto"/>
          <w:highlight w:val="none"/>
          <w:lang w:val="en-US" w:eastAsia="zh-CN"/>
        </w:rPr>
        <w:t>递交</w:t>
      </w:r>
      <w:r>
        <w:rPr>
          <w:rFonts w:hint="eastAsia" w:ascii="Times New Roman" w:hAnsi="Times New Roman" w:cs="Times New Roman"/>
          <w:color w:val="auto"/>
          <w:highlight w:val="none"/>
          <w:lang w:val="en-US" w:eastAsia="zh-CN"/>
        </w:rPr>
        <w:t>响应</w:t>
      </w:r>
      <w:r>
        <w:rPr>
          <w:rFonts w:hint="default" w:ascii="Times New Roman" w:hAnsi="Times New Roman" w:cs="Times New Roman"/>
          <w:color w:val="auto"/>
          <w:highlight w:val="none"/>
          <w:lang w:val="en-US" w:eastAsia="zh-CN"/>
        </w:rPr>
        <w:t>文件的</w:t>
      </w:r>
      <w:r>
        <w:rPr>
          <w:rFonts w:hint="default" w:ascii="Times New Roman" w:hAnsi="Times New Roman" w:cs="Times New Roman"/>
          <w:color w:val="auto"/>
          <w:highlight w:val="none"/>
        </w:rPr>
        <w:t>截止时间</w:t>
      </w:r>
      <w:r>
        <w:rPr>
          <w:rFonts w:hint="eastAsia" w:ascii="Times New Roman" w:hAnsi="Times New Roman" w:cs="Times New Roman"/>
          <w:color w:val="auto"/>
          <w:highlight w:val="none"/>
          <w:lang w:val="en-US" w:eastAsia="zh-CN"/>
        </w:rPr>
        <w:t>前3日</w:t>
      </w:r>
      <w:r>
        <w:rPr>
          <w:rFonts w:hint="default" w:ascii="Times New Roman" w:hAnsi="Times New Roman" w:cs="Times New Roman"/>
          <w:color w:val="auto"/>
          <w:highlight w:val="none"/>
        </w:rPr>
        <w:t>前</w:t>
      </w:r>
      <w:r>
        <w:rPr>
          <w:rFonts w:hint="eastAsia" w:ascii="Times New Roman" w:hAnsi="Times New Roman" w:cs="Times New Roman"/>
          <w:color w:val="auto"/>
          <w:highlight w:val="none"/>
          <w:lang w:val="en-US" w:eastAsia="zh-CN"/>
        </w:rPr>
        <w:t>通过</w:t>
      </w:r>
      <w:r>
        <w:rPr>
          <w:rFonts w:hint="eastAsia" w:ascii="Times New Roman" w:hAnsi="Times New Roman" w:cs="Times New Roman"/>
          <w:color w:val="auto"/>
          <w:kern w:val="2"/>
          <w:sz w:val="21"/>
          <w:szCs w:val="22"/>
          <w:highlight w:val="none"/>
          <w:shd w:val="clear"/>
          <w:lang w:val="en-US" w:eastAsia="zh-CN" w:bidi="ar-SA"/>
        </w:rPr>
        <w:t>书面形式提交内容，</w:t>
      </w:r>
      <w:r>
        <w:rPr>
          <w:rFonts w:hint="default" w:ascii="Times New Roman" w:hAnsi="Times New Roman" w:cs="Times New Roman"/>
          <w:color w:val="auto"/>
          <w:highlight w:val="none"/>
        </w:rPr>
        <w:t>要求</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予以澄清</w:t>
      </w:r>
      <w:r>
        <w:rPr>
          <w:rFonts w:hint="eastAsia" w:ascii="Times New Roman" w:hAnsi="Times New Roman" w:cs="Times New Roman"/>
          <w:color w:val="auto"/>
          <w:highlight w:val="none"/>
          <w:lang w:val="en-US" w:eastAsia="zh-CN"/>
        </w:rPr>
        <w:t>或修改</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除非</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认为确有必要答复，否则，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有权拒绝回复</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在本章第2.2.1项规定的时间后提出的任何澄清</w:t>
      </w:r>
      <w:r>
        <w:rPr>
          <w:rFonts w:hint="eastAsia" w:ascii="Times New Roman" w:hAnsi="Times New Roman" w:cs="Times New Roman"/>
          <w:color w:val="auto"/>
          <w:highlight w:val="none"/>
          <w:lang w:val="en-US" w:eastAsia="zh-CN"/>
        </w:rPr>
        <w:t>或修改</w:t>
      </w:r>
      <w:r>
        <w:rPr>
          <w:rFonts w:hint="default" w:ascii="Times New Roman" w:hAnsi="Times New Roman" w:cs="Times New Roman"/>
          <w:color w:val="auto"/>
          <w:highlight w:val="none"/>
        </w:rPr>
        <w:t>要求。</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75" w:name="_Toc14201225"/>
      <w:bookmarkStart w:id="76" w:name="_Toc9067722"/>
      <w:bookmarkStart w:id="77" w:name="_Toc26656956"/>
      <w:r>
        <w:rPr>
          <w:rFonts w:hint="default" w:ascii="Times New Roman" w:hAnsi="Times New Roman" w:eastAsia="黑体" w:cs="Times New Roman"/>
          <w:bCs/>
          <w:color w:val="auto"/>
          <w:sz w:val="24"/>
          <w:szCs w:val="32"/>
          <w:highlight w:val="none"/>
        </w:rPr>
        <w:t xml:space="preserve">3. </w:t>
      </w:r>
      <w:bookmarkEnd w:id="75"/>
      <w:bookmarkEnd w:id="76"/>
      <w:bookmarkEnd w:id="77"/>
      <w:r>
        <w:rPr>
          <w:rFonts w:hint="default" w:ascii="Times New Roman" w:hAnsi="Times New Roman" w:eastAsia="黑体" w:cs="Times New Roman"/>
          <w:bCs/>
          <w:color w:val="auto"/>
          <w:sz w:val="24"/>
          <w:szCs w:val="32"/>
          <w:highlight w:val="none"/>
          <w:lang w:eastAsia="zh-CN"/>
        </w:rPr>
        <w:t>响应文件</w:t>
      </w:r>
    </w:p>
    <w:p>
      <w:pPr>
        <w:keepNext/>
        <w:keepLines/>
        <w:spacing w:before="120" w:after="120" w:line="240" w:lineRule="auto"/>
        <w:ind w:firstLine="0"/>
        <w:outlineLvl w:val="2"/>
        <w:rPr>
          <w:rFonts w:hint="default" w:ascii="Times New Roman" w:hAnsi="Times New Roman" w:cs="Times New Roman"/>
          <w:color w:val="auto"/>
          <w:highlight w:val="none"/>
        </w:rPr>
      </w:pPr>
      <w:bookmarkStart w:id="78" w:name="_Toc26656957"/>
      <w:bookmarkStart w:id="79" w:name="_Toc14201226"/>
      <w:r>
        <w:rPr>
          <w:rFonts w:hint="default" w:ascii="Times New Roman" w:hAnsi="Times New Roman" w:eastAsia="黑体" w:cs="Times New Roman"/>
          <w:bCs/>
          <w:color w:val="auto"/>
          <w:sz w:val="24"/>
          <w:szCs w:val="32"/>
          <w:highlight w:val="none"/>
        </w:rPr>
        <w:t>3.1</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的组成</w:t>
      </w:r>
      <w:bookmarkEnd w:id="78"/>
      <w:bookmarkEnd w:id="79"/>
    </w:p>
    <w:p>
      <w:pPr>
        <w:numPr>
          <w:ilvl w:val="-1"/>
          <w:numId w:val="0"/>
        </w:numPr>
        <w:spacing w:line="440" w:lineRule="exact"/>
        <w:ind w:firstLine="420"/>
        <w:rPr>
          <w:rFonts w:hint="default" w:ascii="Times New Roman" w:hAnsi="Times New Roman" w:cs="Times New Roman" w:eastAsiaTheme="minorEastAsia"/>
          <w:color w:val="auto"/>
          <w:kern w:val="2"/>
          <w:sz w:val="21"/>
          <w:szCs w:val="24"/>
          <w:highlight w:val="none"/>
          <w:shd w:val="clear" w:color="auto" w:fill="auto"/>
          <w:lang w:val="en-US" w:eastAsia="zh-CN" w:bidi="ar-SA"/>
        </w:rPr>
      </w:pPr>
      <w:r>
        <w:rPr>
          <w:rFonts w:hint="default" w:ascii="Times New Roman" w:hAnsi="Times New Roman" w:cs="Times New Roman" w:eastAsiaTheme="minorEastAsia"/>
          <w:color w:val="auto"/>
          <w:kern w:val="2"/>
          <w:sz w:val="21"/>
          <w:szCs w:val="24"/>
          <w:highlight w:val="none"/>
          <w:shd w:val="clear" w:color="auto" w:fill="auto"/>
          <w:lang w:val="en-US" w:eastAsia="zh-CN" w:bidi="ar-SA"/>
        </w:rPr>
        <w:t>本项目按双信封形式响应，响应文件的组成：</w:t>
      </w:r>
    </w:p>
    <w:p>
      <w:pPr>
        <w:numPr>
          <w:ilvl w:val="-1"/>
          <w:numId w:val="0"/>
        </w:numPr>
        <w:spacing w:line="440" w:lineRule="exact"/>
        <w:ind w:firstLine="420"/>
        <w:rPr>
          <w:rFonts w:hint="default" w:ascii="Times New Roman" w:hAnsi="Times New Roman" w:cs="Times New Roman" w:eastAsiaTheme="minorEastAsia"/>
          <w:color w:val="auto"/>
          <w:kern w:val="2"/>
          <w:sz w:val="21"/>
          <w:szCs w:val="24"/>
          <w:highlight w:val="none"/>
          <w:shd w:val="clear" w:color="auto" w:fill="auto"/>
          <w:lang w:val="en-US" w:eastAsia="zh-CN" w:bidi="ar-SA"/>
        </w:rPr>
      </w:pPr>
      <w:r>
        <w:rPr>
          <w:rFonts w:hint="eastAsia" w:ascii="Times New Roman" w:hAnsi="Times New Roman" w:cs="Times New Roman"/>
          <w:color w:val="auto"/>
          <w:kern w:val="2"/>
          <w:sz w:val="21"/>
          <w:szCs w:val="24"/>
          <w:highlight w:val="none"/>
          <w:shd w:val="clear"/>
          <w:lang w:val="en-US" w:eastAsia="zh-CN" w:bidi="ar-SA"/>
        </w:rPr>
        <w:t>1.</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第一个信封（商务及技术文件）见响应文件格式</w:t>
      </w:r>
      <w:r>
        <w:rPr>
          <w:rFonts w:hint="eastAsia" w:ascii="Times New Roman" w:hAnsi="Times New Roman" w:cs="Times New Roman"/>
          <w:color w:val="auto"/>
          <w:kern w:val="2"/>
          <w:sz w:val="21"/>
          <w:szCs w:val="24"/>
          <w:highlight w:val="none"/>
          <w:shd w:val="clear"/>
          <w:lang w:val="en-US" w:eastAsia="zh-CN" w:bidi="ar-SA"/>
        </w:rPr>
        <w:t>；</w:t>
      </w:r>
    </w:p>
    <w:p>
      <w:pPr>
        <w:numPr>
          <w:ilvl w:val="0"/>
          <w:numId w:val="0"/>
        </w:numPr>
        <w:spacing w:line="440" w:lineRule="exact"/>
        <w:ind w:firstLine="420"/>
        <w:rPr>
          <w:rFonts w:hint="eastAsia" w:ascii="宋体" w:hAnsi="宋体" w:eastAsia="宋体" w:cs="宋体"/>
          <w:color w:val="auto"/>
          <w:kern w:val="2"/>
          <w:sz w:val="22"/>
          <w:szCs w:val="22"/>
          <w:shd w:val="clear" w:color="auto" w:fill="auto"/>
          <w:lang w:val="en-US" w:eastAsia="zh-CN" w:bidi="ar-SA"/>
        </w:rPr>
      </w:pPr>
      <w:r>
        <w:rPr>
          <w:rFonts w:hint="eastAsia" w:ascii="Times New Roman" w:hAnsi="Times New Roman" w:cs="Times New Roman"/>
          <w:color w:val="auto"/>
          <w:kern w:val="2"/>
          <w:sz w:val="21"/>
          <w:szCs w:val="24"/>
          <w:highlight w:val="none"/>
          <w:shd w:val="clear"/>
          <w:lang w:val="en-US" w:eastAsia="zh-CN" w:bidi="ar-SA"/>
        </w:rPr>
        <w:t>2.</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第二个信封（报价文件）</w:t>
      </w:r>
      <w:r>
        <w:rPr>
          <w:rFonts w:hint="eastAsia" w:ascii="宋体" w:hAnsi="宋体" w:eastAsia="宋体" w:cs="宋体"/>
          <w:color w:val="auto"/>
          <w:kern w:val="2"/>
          <w:sz w:val="22"/>
          <w:szCs w:val="22"/>
          <w:shd w:val="clear" w:color="auto" w:fill="auto"/>
          <w:lang w:val="en-US" w:eastAsia="zh-CN" w:bidi="ar-SA"/>
        </w:rPr>
        <w:t>见响应文件格式。</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0" w:name="_Toc14201227"/>
      <w:bookmarkStart w:id="81" w:name="_Toc26656958"/>
      <w:r>
        <w:rPr>
          <w:rFonts w:hint="default" w:ascii="Times New Roman" w:hAnsi="Times New Roman" w:eastAsia="黑体" w:cs="Times New Roman"/>
          <w:bCs/>
          <w:color w:val="auto"/>
          <w:sz w:val="24"/>
          <w:szCs w:val="32"/>
          <w:highlight w:val="none"/>
        </w:rPr>
        <w:t>3.2 报价</w:t>
      </w:r>
      <w:bookmarkEnd w:id="80"/>
      <w:bookmarkEnd w:id="81"/>
      <w:r>
        <w:rPr>
          <w:rFonts w:hint="default" w:ascii="Times New Roman" w:hAnsi="Times New Roman" w:eastAsia="黑体" w:cs="Times New Roman"/>
          <w:bCs/>
          <w:color w:val="auto"/>
          <w:sz w:val="24"/>
          <w:szCs w:val="32"/>
          <w:highlight w:val="none"/>
          <w:lang w:val="en-US" w:eastAsia="zh-CN"/>
        </w:rPr>
        <w:t>要求</w:t>
      </w:r>
      <w:r>
        <w:rPr>
          <w:rFonts w:hint="default" w:ascii="Times New Roman" w:hAnsi="Times New Roman" w:eastAsia="黑体" w:cs="Times New Roman"/>
          <w:bCs/>
          <w:color w:val="auto"/>
          <w:sz w:val="24"/>
          <w:szCs w:val="32"/>
          <w:highlight w:val="none"/>
        </w:rPr>
        <w:t xml:space="preserve"> </w:t>
      </w:r>
    </w:p>
    <w:p>
      <w:pPr>
        <w:spacing w:line="440" w:lineRule="exact"/>
        <w:ind w:left="0" w:leftChars="0"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3.2.1 报价应包括国家规定的增值税税金</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供应商应提供增值税专用发票，</w:t>
      </w:r>
      <w:r>
        <w:rPr>
          <w:rFonts w:hint="default" w:ascii="Times New Roman" w:hAnsi="Times New Roman" w:cs="Times New Roman" w:eastAsiaTheme="minorEastAsia"/>
          <w:color w:val="auto"/>
          <w:kern w:val="2"/>
          <w:sz w:val="21"/>
          <w:szCs w:val="24"/>
          <w:highlight w:val="none"/>
          <w:shd w:val="clear" w:color="auto" w:fill="auto"/>
          <w:lang w:val="en-US" w:eastAsia="zh-CN" w:bidi="ar-SA"/>
        </w:rPr>
        <w:t>税率按税法规定的13％的增值税计算。并执行国家最新税率标准。</w:t>
      </w:r>
    </w:p>
    <w:p>
      <w:pPr>
        <w:spacing w:line="440" w:lineRule="exact"/>
        <w:ind w:left="0" w:leftChars="0"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 xml:space="preserve">3.2.2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应按第</w:t>
      </w:r>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章“</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格式”的要求在</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函中进行报价并填写</w:t>
      </w:r>
      <w:r>
        <w:rPr>
          <w:rFonts w:hint="default" w:ascii="Times New Roman" w:hAnsi="Times New Roman" w:cs="Times New Roman"/>
          <w:color w:val="auto"/>
          <w:highlight w:val="none"/>
          <w:lang w:eastAsia="zh-CN"/>
        </w:rPr>
        <w:t>报价清单</w:t>
      </w:r>
      <w:r>
        <w:rPr>
          <w:rFonts w:hint="default" w:ascii="Times New Roman" w:hAnsi="Times New Roman" w:cs="Times New Roman"/>
          <w:color w:val="auto"/>
          <w:highlight w:val="none"/>
        </w:rPr>
        <w:t>相应表格。</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 xml:space="preserve"> </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设有最高限价的，</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的报价不得超过最高限价，</w:t>
      </w:r>
      <w:r>
        <w:rPr>
          <w:rFonts w:hint="default" w:ascii="Times New Roman" w:hAnsi="Times New Roman" w:cs="Times New Roman"/>
          <w:color w:val="auto"/>
          <w:highlight w:val="none"/>
          <w:lang w:val="en-US" w:eastAsia="zh-CN"/>
        </w:rPr>
        <w:t>否则其报价将被否决</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最高限价</w:t>
      </w:r>
      <w:r>
        <w:rPr>
          <w:rFonts w:hint="default" w:ascii="Times New Roman" w:hAnsi="Times New Roman" w:cs="Times New Roman"/>
          <w:color w:val="auto"/>
          <w:highlight w:val="none"/>
          <w:lang w:val="en-US" w:eastAsia="zh-CN"/>
        </w:rPr>
        <w:t>见第一章“</w:t>
      </w:r>
      <w:r>
        <w:rPr>
          <w:rFonts w:hint="default" w:ascii="Times New Roman" w:hAnsi="Times New Roman" w:cs="Times New Roman"/>
          <w:color w:val="auto"/>
          <w:szCs w:val="24"/>
          <w:highlight w:val="none"/>
          <w:lang w:val="en-US" w:eastAsia="zh-CN"/>
        </w:rPr>
        <w:t>采购公告</w:t>
      </w:r>
      <w:r>
        <w:rPr>
          <w:rFonts w:hint="default" w:ascii="Times New Roman" w:hAnsi="Times New Roman" w:cs="Times New Roman"/>
          <w:color w:val="auto"/>
          <w:highlight w:val="none"/>
          <w:lang w:val="en-US" w:eastAsia="zh-CN"/>
        </w:rPr>
        <w:t>”第2.5款</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eastAsiaTheme="minorEastAsia"/>
          <w:color w:val="FF0000"/>
          <w:highlight w:val="none"/>
          <w:lang w:val="en-US" w:eastAsia="zh-CN"/>
        </w:rPr>
      </w:pPr>
      <w:r>
        <w:rPr>
          <w:rFonts w:hint="default" w:ascii="Times New Roman" w:hAnsi="Times New Roman" w:cs="Times New Roman"/>
          <w:color w:val="auto"/>
          <w:highlight w:val="none"/>
          <w:lang w:val="en-US" w:eastAsia="zh-CN"/>
        </w:rPr>
        <w:t>3.2.4</w:t>
      </w:r>
      <w:r>
        <w:rPr>
          <w:rFonts w:hint="default" w:ascii="Times New Roman" w:hAnsi="Times New Roman" w:cs="Times New Roman"/>
          <w:color w:val="auto"/>
          <w:highlight w:val="none"/>
        </w:rPr>
        <w:t>本项目的报价方式</w:t>
      </w:r>
      <w:r>
        <w:rPr>
          <w:rFonts w:hint="default" w:ascii="Times New Roman" w:hAnsi="Times New Roman" w:cs="Times New Roman"/>
          <w:color w:val="auto"/>
          <w:highlight w:val="none"/>
          <w:lang w:val="en-US" w:eastAsia="zh-CN"/>
        </w:rPr>
        <w:t>为：</w:t>
      </w:r>
      <w:r>
        <w:rPr>
          <w:rFonts w:hint="eastAsia" w:ascii="Times New Roman" w:hAnsi="Times New Roman" w:cs="Times New Roman"/>
          <w:b/>
          <w:bCs/>
          <w:color w:val="auto"/>
          <w:kern w:val="2"/>
          <w:sz w:val="21"/>
          <w:szCs w:val="24"/>
          <w:highlight w:val="none"/>
          <w:lang w:val="en-US" w:eastAsia="zh-CN"/>
        </w:rPr>
        <w:t>总价66.80万元。</w:t>
      </w:r>
    </w:p>
    <w:p>
      <w:pPr>
        <w:snapToGrid/>
        <w:spacing w:line="440" w:lineRule="exact"/>
        <w:ind w:firstLine="420"/>
        <w:rPr>
          <w:rFonts w:hint="default" w:ascii="Times New Roman" w:hAnsi="Times New Roman" w:cs="Times New Roman"/>
          <w:b/>
          <w:bCs/>
          <w:color w:val="auto"/>
          <w:highlight w:val="none"/>
          <w:lang w:eastAsia="zh-CN"/>
        </w:rPr>
      </w:pPr>
      <w:r>
        <w:rPr>
          <w:rFonts w:hint="default" w:ascii="Times New Roman" w:hAnsi="Times New Roman" w:cs="Times New Roman"/>
          <w:b/>
          <w:bCs/>
          <w:color w:val="auto"/>
          <w:highlight w:val="none"/>
        </w:rPr>
        <w:t>3.2.</w:t>
      </w:r>
      <w:r>
        <w:rPr>
          <w:rFonts w:hint="default" w:ascii="Times New Roman" w:hAnsi="Times New Roman" w:cs="Times New Roman"/>
          <w:b/>
          <w:bCs/>
          <w:color w:val="auto"/>
          <w:highlight w:val="none"/>
          <w:lang w:val="en-US" w:eastAsia="zh-CN"/>
        </w:rPr>
        <w:t>5</w:t>
      </w:r>
      <w:r>
        <w:rPr>
          <w:rFonts w:hint="default" w:ascii="Times New Roman" w:hAnsi="Times New Roman" w:cs="Times New Roman"/>
          <w:b/>
          <w:bCs/>
          <w:color w:val="auto"/>
          <w:highlight w:val="none"/>
        </w:rPr>
        <w:t xml:space="preserve"> 报价的其他要求</w:t>
      </w:r>
      <w:r>
        <w:rPr>
          <w:rFonts w:hint="default" w:ascii="Times New Roman" w:hAnsi="Times New Roman" w:cs="Times New Roman"/>
          <w:b/>
          <w:bCs/>
          <w:color w:val="auto"/>
          <w:highlight w:val="none"/>
          <w:lang w:eastAsia="zh-CN"/>
        </w:rPr>
        <w:t>：</w:t>
      </w:r>
    </w:p>
    <w:p>
      <w:pPr>
        <w:spacing w:line="440" w:lineRule="exact"/>
        <w:ind w:firstLine="420"/>
        <w:rPr>
          <w:rFonts w:hint="default" w:ascii="Times New Roman" w:hAnsi="Times New Roman" w:cs="Times New Roman"/>
          <w:b/>
          <w:bCs/>
          <w:color w:val="auto"/>
          <w:kern w:val="2"/>
          <w:sz w:val="21"/>
          <w:szCs w:val="24"/>
          <w:highlight w:val="none"/>
          <w:lang w:val="en-US" w:eastAsia="zh-CN"/>
        </w:rPr>
      </w:pPr>
      <w:r>
        <w:rPr>
          <w:rFonts w:hint="eastAsia" w:ascii="Times New Roman" w:hAnsi="Times New Roman" w:cs="Times New Roman"/>
          <w:b/>
          <w:bCs/>
          <w:color w:val="auto"/>
          <w:kern w:val="2"/>
          <w:sz w:val="21"/>
          <w:szCs w:val="24"/>
          <w:highlight w:val="none"/>
          <w:lang w:val="en-US" w:eastAsia="zh-CN"/>
        </w:rPr>
        <w:t>其中喷绘机设备最高单价</w:t>
      </w:r>
      <w:r>
        <w:rPr>
          <w:rFonts w:hint="default" w:ascii="Times New Roman" w:hAnsi="Times New Roman" w:cs="Times New Roman" w:eastAsiaTheme="minorEastAsia"/>
          <w:b/>
          <w:bCs/>
          <w:color w:val="auto"/>
          <w:kern w:val="2"/>
          <w:sz w:val="21"/>
          <w:szCs w:val="24"/>
          <w:highlight w:val="none"/>
          <w:lang w:val="en-US"/>
        </w:rPr>
        <w:t>限价为：</w:t>
      </w:r>
      <w:r>
        <w:rPr>
          <w:rFonts w:hint="eastAsia" w:ascii="Times New Roman" w:hAnsi="Times New Roman" w:cs="Times New Roman"/>
          <w:b/>
          <w:bCs/>
          <w:color w:val="auto"/>
          <w:kern w:val="2"/>
          <w:sz w:val="21"/>
          <w:szCs w:val="24"/>
          <w:highlight w:val="none"/>
          <w:lang w:val="en-US" w:eastAsia="zh-CN"/>
        </w:rPr>
        <w:t>18.80万元/台，</w:t>
      </w:r>
      <w:r>
        <w:rPr>
          <w:rFonts w:hint="eastAsia" w:ascii="Times New Roman" w:hAnsi="Times New Roman" w:cs="Times New Roman"/>
          <w:b/>
          <w:bCs/>
          <w:color w:val="auto"/>
          <w:sz w:val="21"/>
          <w:szCs w:val="21"/>
          <w:highlight w:val="none"/>
          <w:vertAlign w:val="baseline"/>
          <w:lang w:val="en-US" w:eastAsia="zh-CN"/>
        </w:rPr>
        <w:t>技术参数</w:t>
      </w:r>
      <w:r>
        <w:rPr>
          <w:rFonts w:hint="eastAsia" w:ascii="Times New Roman" w:hAnsi="Times New Roman" w:cs="Times New Roman"/>
          <w:b/>
          <w:bCs/>
          <w:color w:val="auto"/>
          <w:sz w:val="21"/>
          <w:szCs w:val="21"/>
          <w:highlight w:val="none"/>
          <w:vertAlign w:val="baseline"/>
          <w:lang w:eastAsia="zh-CN"/>
        </w:rPr>
        <w:t>不低于</w:t>
      </w:r>
      <w:r>
        <w:rPr>
          <w:rFonts w:hint="eastAsia" w:ascii="Times New Roman" w:hAnsi="Times New Roman" w:cs="Times New Roman"/>
          <w:b/>
          <w:bCs/>
          <w:color w:val="auto"/>
          <w:sz w:val="21"/>
          <w:szCs w:val="21"/>
          <w:highlight w:val="none"/>
          <w:vertAlign w:val="baseline"/>
          <w:lang w:val="en-US" w:eastAsia="zh-CN"/>
        </w:rPr>
        <w:t>参照</w:t>
      </w:r>
      <w:r>
        <w:rPr>
          <w:rFonts w:hint="eastAsia" w:ascii="Times New Roman" w:hAnsi="Times New Roman" w:cs="Times New Roman"/>
          <w:b/>
          <w:bCs/>
          <w:color w:val="auto"/>
          <w:sz w:val="21"/>
          <w:szCs w:val="21"/>
          <w:highlight w:val="none"/>
          <w:vertAlign w:val="baseline"/>
          <w:lang w:eastAsia="zh-CN"/>
        </w:rPr>
        <w:t>极限品牌</w:t>
      </w:r>
      <w:r>
        <w:rPr>
          <w:rFonts w:hint="eastAsia" w:ascii="Times New Roman" w:hAnsi="Times New Roman" w:cs="Times New Roman"/>
          <w:b/>
          <w:bCs/>
          <w:color w:val="auto"/>
          <w:sz w:val="21"/>
          <w:szCs w:val="21"/>
          <w:highlight w:val="none"/>
          <w:vertAlign w:val="baseline"/>
          <w:lang w:val="en-US" w:eastAsia="zh-CN"/>
        </w:rPr>
        <w:t>FY-3200型喷绘机标准；</w:t>
      </w:r>
      <w:r>
        <w:rPr>
          <w:rFonts w:hint="eastAsia" w:ascii="Times New Roman" w:hAnsi="Times New Roman" w:cs="Times New Roman"/>
          <w:b/>
          <w:bCs/>
          <w:color w:val="auto"/>
          <w:kern w:val="2"/>
          <w:sz w:val="21"/>
          <w:szCs w:val="24"/>
          <w:highlight w:val="none"/>
          <w:lang w:val="en-US" w:eastAsia="zh-CN"/>
        </w:rPr>
        <w:t>喷绘墨水最高单价限价为：275元/桶 （5升/桶 ），</w:t>
      </w:r>
      <w:r>
        <w:rPr>
          <w:rFonts w:hint="eastAsia" w:ascii="Times New Roman" w:hAnsi="Times New Roman" w:cs="Times New Roman"/>
          <w:b/>
          <w:bCs/>
          <w:color w:val="auto"/>
          <w:sz w:val="21"/>
          <w:szCs w:val="21"/>
          <w:highlight w:val="none"/>
          <w:vertAlign w:val="baseline"/>
          <w:lang w:val="en-US" w:eastAsia="zh-CN"/>
        </w:rPr>
        <w:t>技术参数</w:t>
      </w:r>
      <w:r>
        <w:rPr>
          <w:rFonts w:hint="eastAsia" w:ascii="Times New Roman" w:hAnsi="Times New Roman" w:cs="Times New Roman"/>
          <w:b/>
          <w:bCs/>
          <w:color w:val="auto"/>
          <w:sz w:val="21"/>
          <w:szCs w:val="21"/>
          <w:highlight w:val="none"/>
          <w:vertAlign w:val="baseline"/>
          <w:lang w:eastAsia="zh-CN"/>
        </w:rPr>
        <w:t>不低于</w:t>
      </w:r>
      <w:r>
        <w:rPr>
          <w:rFonts w:hint="eastAsia" w:ascii="Times New Roman" w:hAnsi="Times New Roman" w:cs="Times New Roman"/>
          <w:b/>
          <w:bCs/>
          <w:color w:val="auto"/>
          <w:sz w:val="21"/>
          <w:szCs w:val="21"/>
          <w:highlight w:val="none"/>
          <w:vertAlign w:val="baseline"/>
          <w:lang w:val="en-US" w:eastAsia="zh-CN"/>
        </w:rPr>
        <w:t>参照SK10溶剂型墨水标准；清洗液</w:t>
      </w:r>
      <w:r>
        <w:rPr>
          <w:rFonts w:hint="eastAsia" w:ascii="Times New Roman" w:hAnsi="Times New Roman" w:cs="Times New Roman"/>
          <w:b/>
          <w:bCs/>
          <w:color w:val="auto"/>
          <w:kern w:val="2"/>
          <w:sz w:val="21"/>
          <w:szCs w:val="24"/>
          <w:highlight w:val="none"/>
          <w:lang w:val="en-US" w:eastAsia="zh-CN"/>
        </w:rPr>
        <w:t>最高单价限价为：150元/桶 （5升/桶 ），</w:t>
      </w:r>
      <w:r>
        <w:rPr>
          <w:rFonts w:hint="eastAsia" w:ascii="Times New Roman" w:hAnsi="Times New Roman" w:cs="Times New Roman"/>
          <w:b/>
          <w:bCs/>
          <w:color w:val="auto"/>
          <w:sz w:val="21"/>
          <w:szCs w:val="21"/>
          <w:highlight w:val="none"/>
          <w:vertAlign w:val="baseline"/>
          <w:lang w:val="en-US" w:eastAsia="zh-CN"/>
        </w:rPr>
        <w:t>技术参数</w:t>
      </w:r>
      <w:r>
        <w:rPr>
          <w:rFonts w:hint="eastAsia" w:ascii="Times New Roman" w:hAnsi="Times New Roman" w:cs="Times New Roman"/>
          <w:b/>
          <w:bCs/>
          <w:color w:val="auto"/>
          <w:sz w:val="21"/>
          <w:szCs w:val="21"/>
          <w:highlight w:val="none"/>
          <w:vertAlign w:val="baseline"/>
          <w:lang w:eastAsia="zh-CN"/>
        </w:rPr>
        <w:t>不低于</w:t>
      </w:r>
      <w:r>
        <w:rPr>
          <w:rFonts w:hint="eastAsia" w:ascii="Times New Roman" w:hAnsi="Times New Roman" w:cs="Times New Roman"/>
          <w:b/>
          <w:bCs/>
          <w:color w:val="auto"/>
          <w:sz w:val="21"/>
          <w:szCs w:val="21"/>
          <w:highlight w:val="none"/>
          <w:vertAlign w:val="baseline"/>
          <w:lang w:val="en-US" w:eastAsia="zh-CN"/>
        </w:rPr>
        <w:t>参照SK4溶剂型清洗液标准。</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82" w:name="_Toc14201228"/>
      <w:bookmarkStart w:id="83" w:name="_Toc26656959"/>
      <w:r>
        <w:rPr>
          <w:rFonts w:hint="default" w:ascii="Times New Roman" w:hAnsi="Times New Roman" w:eastAsia="黑体" w:cs="Times New Roman"/>
          <w:bCs/>
          <w:color w:val="auto"/>
          <w:sz w:val="24"/>
          <w:szCs w:val="32"/>
          <w:highlight w:val="none"/>
        </w:rPr>
        <w:t>3.3</w:t>
      </w:r>
      <w:bookmarkEnd w:id="82"/>
      <w:bookmarkEnd w:id="83"/>
      <w:r>
        <w:rPr>
          <w:rFonts w:hint="default" w:ascii="Times New Roman" w:hAnsi="Times New Roman" w:eastAsia="黑体" w:cs="Times New Roman"/>
          <w:bCs/>
          <w:color w:val="auto"/>
          <w:sz w:val="24"/>
          <w:szCs w:val="32"/>
          <w:highlight w:val="none"/>
          <w:lang w:eastAsia="zh-CN"/>
        </w:rPr>
        <w:t>响应有效期</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3.3.1 </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有效期为</w:t>
      </w:r>
      <w:r>
        <w:rPr>
          <w:rFonts w:hint="default" w:ascii="Times New Roman" w:hAnsi="Times New Roman" w:eastAsia="宋体" w:cs="Times New Roman"/>
          <w:color w:val="auto"/>
          <w:szCs w:val="21"/>
          <w:highlight w:val="none"/>
        </w:rPr>
        <w:t>自</w:t>
      </w:r>
      <w:r>
        <w:rPr>
          <w:rFonts w:hint="default" w:ascii="Times New Roman" w:hAnsi="Times New Roman" w:eastAsia="宋体" w:cs="Times New Roman"/>
          <w:color w:val="auto"/>
          <w:szCs w:val="21"/>
          <w:highlight w:val="none"/>
          <w:lang w:eastAsia="zh-CN"/>
        </w:rPr>
        <w:t>供应商</w:t>
      </w:r>
      <w:r>
        <w:rPr>
          <w:rFonts w:hint="default" w:ascii="Times New Roman" w:hAnsi="Times New Roman" w:eastAsia="宋体" w:cs="Times New Roman"/>
          <w:color w:val="auto"/>
          <w:szCs w:val="21"/>
          <w:highlight w:val="none"/>
        </w:rPr>
        <w:t>递交</w:t>
      </w:r>
      <w:r>
        <w:rPr>
          <w:rFonts w:hint="default" w:ascii="Times New Roman" w:hAnsi="Times New Roman" w:eastAsia="宋体" w:cs="Times New Roman"/>
          <w:color w:val="auto"/>
          <w:szCs w:val="21"/>
          <w:highlight w:val="none"/>
          <w:lang w:val="en-US" w:eastAsia="zh-CN"/>
        </w:rPr>
        <w:t>响应</w:t>
      </w:r>
      <w:r>
        <w:rPr>
          <w:rFonts w:hint="default" w:ascii="Times New Roman" w:hAnsi="Times New Roman" w:eastAsia="宋体" w:cs="Times New Roman"/>
          <w:color w:val="auto"/>
          <w:szCs w:val="21"/>
          <w:highlight w:val="none"/>
        </w:rPr>
        <w:t>文件截止之日起计算</w:t>
      </w:r>
      <w:r>
        <w:rPr>
          <w:rFonts w:hint="eastAsia" w:ascii="Times New Roman" w:hAnsi="Times New Roman" w:eastAsia="宋体" w:cs="Times New Roman"/>
          <w:color w:val="auto"/>
          <w:szCs w:val="21"/>
          <w:highlight w:val="none"/>
          <w:u w:val="none"/>
          <w:lang w:val="en-US" w:eastAsia="zh-CN"/>
        </w:rPr>
        <w:t>150</w:t>
      </w:r>
      <w:r>
        <w:rPr>
          <w:rFonts w:hint="default" w:ascii="Times New Roman" w:hAnsi="Times New Roman" w:cs="Times New Roman"/>
          <w:color w:val="auto"/>
          <w:highlight w:val="none"/>
        </w:rPr>
        <w:t>日。</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3.3.2 在</w:t>
      </w:r>
      <w:r>
        <w:rPr>
          <w:rFonts w:hint="default" w:ascii="Times New Roman" w:hAnsi="Times New Roman" w:cs="Times New Roman"/>
          <w:color w:val="auto"/>
          <w:highlight w:val="none"/>
          <w:lang w:val="en-US" w:eastAsia="zh-CN"/>
        </w:rPr>
        <w:t>响应</w:t>
      </w:r>
      <w:r>
        <w:rPr>
          <w:rFonts w:hint="default" w:ascii="Times New Roman" w:hAnsi="Times New Roman" w:cs="Times New Roman"/>
          <w:color w:val="auto"/>
          <w:highlight w:val="none"/>
        </w:rPr>
        <w:t>有效期内，</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撤销</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的，应承担</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和法律规定的责任。</w:t>
      </w:r>
    </w:p>
    <w:p>
      <w:pPr>
        <w:keepNext/>
        <w:keepLines/>
        <w:spacing w:before="120" w:after="120" w:line="415" w:lineRule="auto"/>
        <w:ind w:firstLine="0" w:firstLineChars="0"/>
        <w:outlineLvl w:val="2"/>
        <w:rPr>
          <w:rFonts w:hint="default" w:ascii="Times New Roman" w:hAnsi="Times New Roman" w:eastAsia="黑体" w:cs="Times New Roman"/>
          <w:bCs/>
          <w:color w:val="auto"/>
          <w:sz w:val="24"/>
          <w:szCs w:val="32"/>
          <w:highlight w:val="none"/>
          <w:lang w:eastAsia="zh-CN"/>
        </w:rPr>
      </w:pPr>
      <w:bookmarkStart w:id="84" w:name="_Toc26656960"/>
      <w:bookmarkStart w:id="85" w:name="_Toc14201229"/>
      <w:r>
        <w:rPr>
          <w:rFonts w:hint="default" w:ascii="Times New Roman" w:hAnsi="Times New Roman" w:eastAsia="黑体" w:cs="Times New Roman"/>
          <w:bCs/>
          <w:color w:val="auto"/>
          <w:sz w:val="24"/>
          <w:szCs w:val="32"/>
          <w:highlight w:val="none"/>
        </w:rPr>
        <w:t>3.4</w:t>
      </w:r>
      <w:bookmarkEnd w:id="84"/>
      <w:bookmarkEnd w:id="85"/>
      <w:r>
        <w:rPr>
          <w:rFonts w:hint="default" w:ascii="Times New Roman" w:hAnsi="Times New Roman" w:eastAsia="黑体" w:cs="Times New Roman"/>
          <w:bCs/>
          <w:color w:val="auto"/>
          <w:sz w:val="24"/>
          <w:szCs w:val="32"/>
          <w:highlight w:val="none"/>
          <w:lang w:eastAsia="zh-CN"/>
        </w:rPr>
        <w:t>响应保证金</w:t>
      </w:r>
    </w:p>
    <w:p>
      <w:pPr>
        <w:keepNext/>
        <w:keepLines/>
        <w:spacing w:before="120" w:after="120" w:line="415" w:lineRule="auto"/>
        <w:ind w:firstLine="420" w:firstLineChars="200"/>
        <w:outlineLvl w:val="2"/>
        <w:rPr>
          <w:rFonts w:hint="default" w:ascii="Times New Roman" w:hAnsi="Times New Roman"/>
          <w:color w:val="auto"/>
          <w:highlight w:val="none"/>
        </w:rPr>
      </w:pPr>
      <w:r>
        <w:rPr>
          <w:rFonts w:hint="default" w:ascii="Times New Roman" w:hAnsi="Times New Roman" w:cs="Times New Roman"/>
          <w:color w:val="auto"/>
          <w:highlight w:val="none"/>
        </w:rPr>
        <w:t xml:space="preserve">3.4.1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在递交</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的同时，应按</w:t>
      </w:r>
      <w:r>
        <w:rPr>
          <w:rFonts w:hint="eastAsia" w:ascii="Times New Roman" w:hAnsi="Times New Roman" w:cs="Times New Roman"/>
          <w:color w:val="auto"/>
          <w:highlight w:val="none"/>
          <w:lang w:val="en-US" w:eastAsia="zh-CN"/>
        </w:rPr>
        <w:t>第一章</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szCs w:val="21"/>
          <w:highlight w:val="none"/>
          <w:lang w:val="en-US" w:eastAsia="zh-CN"/>
        </w:rPr>
        <w:t>采购公告</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第7条的要求</w:t>
      </w:r>
      <w:r>
        <w:rPr>
          <w:rFonts w:hint="default" w:ascii="Times New Roman" w:hAnsi="Times New Roman" w:cs="Times New Roman"/>
          <w:color w:val="auto"/>
          <w:highlight w:val="none"/>
        </w:rPr>
        <w:t>递交</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，并作为其</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无论采取何种形式的</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有效期均应与</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一致。</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3.4.2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不按本章第3.4.1项要求提交</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的，</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将否决其</w:t>
      </w:r>
      <w:r>
        <w:rPr>
          <w:rFonts w:hint="eastAsia" w:ascii="Times New Roman" w:hAnsi="Times New Roman" w:cs="Times New Roman"/>
          <w:color w:val="auto"/>
          <w:highlight w:val="none"/>
          <w:lang w:val="en-US" w:eastAsia="zh-CN"/>
        </w:rPr>
        <w:t>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3.4.3 </w:t>
      </w:r>
      <w:r>
        <w:rPr>
          <w:rFonts w:hint="default" w:ascii="Times New Roman" w:hAnsi="Times New Roman" w:cs="Times New Roman"/>
          <w:color w:val="auto"/>
          <w:highlight w:val="none"/>
          <w:lang w:val="en-US" w:eastAsia="zh-CN"/>
        </w:rPr>
        <w:t>采购人在</w:t>
      </w:r>
      <w:r>
        <w:rPr>
          <w:rFonts w:hint="default" w:ascii="Times New Roman" w:hAnsi="Times New Roman" w:cs="Times New Roman"/>
          <w:color w:val="auto"/>
          <w:highlight w:val="none"/>
        </w:rPr>
        <w:t>与</w:t>
      </w:r>
      <w:r>
        <w:rPr>
          <w:rFonts w:hint="default" w:ascii="Times New Roman" w:hAnsi="Times New Roman" w:cs="Times New Roman"/>
          <w:color w:val="auto"/>
          <w:highlight w:val="none"/>
          <w:lang w:val="en-US" w:eastAsia="zh-CN"/>
        </w:rPr>
        <w:t>成交人</w:t>
      </w:r>
      <w:r>
        <w:rPr>
          <w:rFonts w:hint="default" w:ascii="Times New Roman" w:hAnsi="Times New Roman" w:cs="Times New Roman"/>
          <w:color w:val="auto"/>
          <w:highlight w:val="none"/>
        </w:rPr>
        <w:t>签订合同后5日内</w:t>
      </w:r>
      <w:r>
        <w:rPr>
          <w:rFonts w:hint="default" w:ascii="Times New Roman" w:hAnsi="Times New Roman" w:cs="Times New Roman"/>
          <w:color w:val="auto"/>
          <w:highlight w:val="none"/>
          <w:lang w:val="en-US" w:eastAsia="zh-CN"/>
        </w:rPr>
        <w:t>办理</w:t>
      </w:r>
      <w:r>
        <w:rPr>
          <w:rFonts w:hint="default" w:ascii="Times New Roman" w:hAnsi="Times New Roman" w:cs="Times New Roman"/>
          <w:color w:val="auto"/>
          <w:highlight w:val="none"/>
        </w:rPr>
        <w:t>退还</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lang w:val="en-US" w:eastAsia="zh-CN"/>
        </w:rPr>
        <w:t>手续</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3.4.4 有下列情形之一的，</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将不予退还：</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在规定的</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内撤销其</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候选人无正当理由放弃</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资格的；或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人无正当理由不与</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签订合同的；或</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在签订合同时向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提出附加条件或者更改合同实质性内容的；或者</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不提交</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所要求的履约保证金的；</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ascii="Times New Roman" w:hAnsi="Times New Roman" w:cs="Times New Roman"/>
          <w:color w:val="auto"/>
          <w:sz w:val="21"/>
          <w:szCs w:val="24"/>
          <w:highlight w:val="none"/>
        </w:rPr>
        <w:t>供应商在投标过程中存在弄虚作假、与采购人或者其他供应商串通投标、以行贿谋取中标、无正当理由放弃中标以及进行恶意投诉等投标不良行为的。</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6" w:name="_Toc26656961"/>
      <w:bookmarkStart w:id="87" w:name="_Toc14201230"/>
      <w:r>
        <w:rPr>
          <w:rFonts w:hint="default" w:ascii="Times New Roman" w:hAnsi="Times New Roman" w:eastAsia="黑体" w:cs="Times New Roman"/>
          <w:bCs/>
          <w:color w:val="auto"/>
          <w:sz w:val="24"/>
          <w:szCs w:val="32"/>
          <w:highlight w:val="none"/>
        </w:rPr>
        <w:t>3.5资格审查资料</w:t>
      </w:r>
      <w:bookmarkEnd w:id="86"/>
      <w:bookmarkEnd w:id="87"/>
    </w:p>
    <w:p>
      <w:pPr>
        <w:spacing w:line="440" w:lineRule="exact"/>
        <w:ind w:firstLine="42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应按</w:t>
      </w:r>
      <w:r>
        <w:rPr>
          <w:rFonts w:hint="default" w:ascii="Times New Roman" w:hAnsi="Times New Roman" w:cs="Times New Roman"/>
          <w:color w:val="auto"/>
          <w:highlight w:val="none"/>
          <w:lang w:val="en-US" w:eastAsia="zh-CN"/>
        </w:rPr>
        <w:t>第六章“响应文件格式”</w:t>
      </w:r>
      <w:r>
        <w:rPr>
          <w:rFonts w:hint="eastAsia" w:ascii="Times New Roman" w:hAnsi="Times New Roman" w:cs="Times New Roman"/>
          <w:color w:val="auto"/>
          <w:highlight w:val="none"/>
          <w:lang w:val="en-US" w:eastAsia="zh-CN"/>
        </w:rPr>
        <w:t>的</w:t>
      </w:r>
      <w:r>
        <w:rPr>
          <w:rFonts w:hint="default" w:ascii="Times New Roman" w:hAnsi="Times New Roman" w:cs="Times New Roman"/>
          <w:color w:val="auto"/>
          <w:highlight w:val="none"/>
        </w:rPr>
        <w:t>规定提供资格审查资料，以证明其满足本章第1.</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款规定的资质、业绩、信誉等要求。</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88" w:name="_Toc14201232"/>
      <w:bookmarkStart w:id="89" w:name="_Toc26656963"/>
      <w:r>
        <w:rPr>
          <w:rFonts w:hint="default" w:ascii="Times New Roman" w:hAnsi="Times New Roman" w:eastAsia="黑体" w:cs="Times New Roman"/>
          <w:bCs/>
          <w:color w:val="auto"/>
          <w:sz w:val="24"/>
          <w:szCs w:val="32"/>
          <w:highlight w:val="none"/>
        </w:rPr>
        <w:t>3.</w:t>
      </w:r>
      <w:r>
        <w:rPr>
          <w:rFonts w:hint="eastAsia" w:ascii="Times New Roman" w:hAnsi="Times New Roman" w:eastAsia="黑体" w:cs="Times New Roman"/>
          <w:bCs/>
          <w:color w:val="auto"/>
          <w:sz w:val="24"/>
          <w:szCs w:val="32"/>
          <w:highlight w:val="none"/>
          <w:lang w:val="en-US" w:eastAsia="zh-CN"/>
        </w:rPr>
        <w:t>6</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的编制</w:t>
      </w:r>
      <w:bookmarkEnd w:id="88"/>
      <w:bookmarkEnd w:id="8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应按第</w:t>
      </w:r>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章“</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格式”进行编写，如有必要，可以增加附页，作为</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的组成部分。</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应当对</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有关</w:t>
      </w:r>
      <w:r>
        <w:rPr>
          <w:rFonts w:hint="eastAsia" w:ascii="Times New Roman" w:hAnsi="Times New Roman" w:cs="Times New Roman"/>
          <w:color w:val="auto"/>
          <w:highlight w:val="none"/>
          <w:lang w:val="en-US" w:eastAsia="zh-CN"/>
        </w:rPr>
        <w:t>交货</w:t>
      </w:r>
      <w:r>
        <w:rPr>
          <w:rFonts w:hint="default" w:ascii="Times New Roman" w:hAnsi="Times New Roman" w:cs="Times New Roman"/>
          <w:color w:val="auto"/>
          <w:highlight w:val="none"/>
        </w:rPr>
        <w:t>期、</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、质量要求、技术标准和要求、</w:t>
      </w:r>
      <w:r>
        <w:rPr>
          <w:rFonts w:hint="eastAsia" w:ascii="Times New Roman" w:hAnsi="Times New Roman" w:cs="Times New Roman"/>
          <w:color w:val="auto"/>
          <w:highlight w:val="none"/>
          <w:lang w:val="en-US" w:eastAsia="zh-CN"/>
        </w:rPr>
        <w:t>采购范围</w:t>
      </w:r>
      <w:r>
        <w:rPr>
          <w:rFonts w:hint="default" w:ascii="Times New Roman" w:hAnsi="Times New Roman" w:cs="Times New Roman"/>
          <w:color w:val="auto"/>
          <w:highlight w:val="none"/>
        </w:rPr>
        <w:t>等实质性内容作出响应。</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3.</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.3</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的制作应满足以下规定：</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（1）</w:t>
      </w:r>
      <w:r>
        <w:rPr>
          <w:rFonts w:hint="eastAsia" w:ascii="Times New Roman" w:hAnsi="Times New Roman" w:cs="Times New Roman"/>
          <w:color w:val="auto"/>
          <w:highlight w:val="none"/>
          <w:lang w:val="en-US" w:eastAsia="zh-CN"/>
        </w:rPr>
        <w:t>响应</w:t>
      </w:r>
      <w:r>
        <w:rPr>
          <w:rFonts w:hint="eastAsia" w:ascii="Times New Roman" w:hAnsi="Times New Roman" w:cs="Times New Roman"/>
          <w:color w:val="auto"/>
          <w:highlight w:val="none"/>
        </w:rPr>
        <w:t>文件应用不褪色的材料书写或打印，并按第六章“</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格式”的要求进行</w:t>
      </w:r>
      <w:r>
        <w:rPr>
          <w:rFonts w:hint="eastAsia" w:ascii="Times New Roman" w:hAnsi="Times New Roman" w:cs="Times New Roman"/>
          <w:color w:val="auto"/>
          <w:highlight w:val="none"/>
          <w:lang w:eastAsia="zh-CN"/>
        </w:rPr>
        <w:t>签名</w:t>
      </w:r>
      <w:r>
        <w:rPr>
          <w:rFonts w:hint="eastAsia" w:ascii="Times New Roman" w:hAnsi="Times New Roman" w:cs="Times New Roman"/>
          <w:color w:val="auto"/>
          <w:highlight w:val="none"/>
        </w:rPr>
        <w:t>和（或）盖章。</w:t>
      </w:r>
      <w:r>
        <w:rPr>
          <w:rFonts w:hint="eastAsia" w:ascii="Times New Roman" w:hAnsi="Times New Roman" w:cs="Times New Roman"/>
          <w:color w:val="auto"/>
          <w:highlight w:val="none"/>
          <w:lang w:val="en-US" w:eastAsia="zh-CN"/>
        </w:rPr>
        <w:t>响应</w:t>
      </w:r>
      <w:r>
        <w:rPr>
          <w:rFonts w:hint="eastAsia" w:ascii="Times New Roman" w:hAnsi="Times New Roman" w:cs="Times New Roman"/>
          <w:color w:val="auto"/>
          <w:highlight w:val="none"/>
        </w:rPr>
        <w:t>文件应尽量避免涂改、行间插字或删除。如果出现上述情况，改动之处应由</w:t>
      </w:r>
      <w:r>
        <w:rPr>
          <w:rFonts w:hint="eastAsia" w:ascii="Times New Roman" w:hAnsi="Times New Roman" w:cs="Times New Roman"/>
          <w:color w:val="auto"/>
          <w:highlight w:val="none"/>
          <w:lang w:val="en-US" w:eastAsia="zh-CN"/>
        </w:rPr>
        <w:t>供应商</w:t>
      </w:r>
      <w:r>
        <w:rPr>
          <w:rFonts w:hint="eastAsia" w:ascii="Times New Roman" w:hAnsi="Times New Roman" w:cs="Times New Roman"/>
          <w:color w:val="auto"/>
          <w:highlight w:val="none"/>
        </w:rPr>
        <w:t>的法定代表人或其授权的代理人</w:t>
      </w:r>
      <w:r>
        <w:rPr>
          <w:rFonts w:hint="eastAsia" w:ascii="Times New Roman" w:hAnsi="Times New Roman" w:cs="Times New Roman"/>
          <w:color w:val="auto"/>
          <w:highlight w:val="none"/>
          <w:lang w:eastAsia="zh-CN"/>
        </w:rPr>
        <w:t>签名</w:t>
      </w:r>
      <w:r>
        <w:rPr>
          <w:rFonts w:hint="eastAsia" w:ascii="Times New Roman" w:hAnsi="Times New Roman" w:cs="Times New Roman"/>
          <w:color w:val="auto"/>
          <w:highlight w:val="none"/>
        </w:rPr>
        <w:t>或盖单位章。</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（2）</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正本</w:t>
      </w:r>
      <w:r>
        <w:rPr>
          <w:rFonts w:hint="eastAsia" w:ascii="Times New Roman" w:hAnsi="Times New Roman" w:cs="Times New Roman"/>
          <w:color w:val="auto"/>
          <w:highlight w:val="none"/>
          <w:lang w:eastAsia="zh-CN"/>
        </w:rPr>
        <w:t>1</w:t>
      </w:r>
      <w:r>
        <w:rPr>
          <w:rFonts w:hint="eastAsia" w:ascii="Times New Roman" w:hAnsi="Times New Roman" w:cs="Times New Roman"/>
          <w:color w:val="auto"/>
          <w:highlight w:val="none"/>
        </w:rPr>
        <w:t>份，副本</w:t>
      </w:r>
      <w:r>
        <w:rPr>
          <w:rFonts w:hint="eastAsia" w:ascii="Times New Roman" w:hAnsi="Times New Roman" w:cs="Times New Roman"/>
          <w:color w:val="auto"/>
          <w:highlight w:val="none"/>
          <w:lang w:val="en-US" w:eastAsia="zh-CN"/>
        </w:rPr>
        <w:t>1</w:t>
      </w:r>
      <w:r>
        <w:rPr>
          <w:rFonts w:hint="eastAsia" w:ascii="Times New Roman" w:hAnsi="Times New Roman" w:cs="Times New Roman"/>
          <w:color w:val="auto"/>
          <w:highlight w:val="none"/>
        </w:rPr>
        <w:t>份。正本和副本的封面右上角上应清楚地标记“正本”或“副本”的字样。当副本和正本不一致时，以正本文件为准。</w:t>
      </w:r>
    </w:p>
    <w:p>
      <w:pPr>
        <w:spacing w:line="440" w:lineRule="exact"/>
        <w:ind w:firstLine="420"/>
        <w:rPr>
          <w:rFonts w:hint="eastAsia" w:ascii="Times New Roman" w:hAnsi="Times New Roman" w:cs="Times New Roman"/>
          <w:color w:val="auto"/>
          <w:highlight w:val="none"/>
        </w:rPr>
      </w:pPr>
      <w:r>
        <w:rPr>
          <w:rFonts w:hint="eastAsia" w:ascii="Times New Roman" w:hAnsi="Times New Roman" w:cs="Times New Roman"/>
          <w:color w:val="auto"/>
          <w:highlight w:val="none"/>
        </w:rPr>
        <w:t>（3）</w:t>
      </w:r>
      <w:r>
        <w:rPr>
          <w:rFonts w:hint="eastAsia" w:ascii="Times New Roman" w:hAnsi="Times New Roman" w:cs="Times New Roman"/>
          <w:color w:val="auto"/>
          <w:highlight w:val="none"/>
          <w:lang w:eastAsia="zh-CN"/>
        </w:rPr>
        <w:t>响应文件</w:t>
      </w:r>
      <w:r>
        <w:rPr>
          <w:rFonts w:hint="eastAsia" w:ascii="Times New Roman" w:hAnsi="Times New Roman" w:cs="Times New Roman"/>
          <w:color w:val="auto"/>
          <w:highlight w:val="none"/>
        </w:rPr>
        <w:t>的正本与副本应分别装订。</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90" w:name="_Toc14201233"/>
      <w:bookmarkStart w:id="91" w:name="_Toc26656964"/>
      <w:bookmarkStart w:id="92" w:name="_Toc9067723"/>
      <w:r>
        <w:rPr>
          <w:rFonts w:hint="eastAsia" w:ascii="Times New Roman" w:hAnsi="Times New Roman" w:cs="Times New Roman"/>
          <w:color w:val="auto"/>
          <w:highlight w:val="none"/>
          <w:lang w:val="en-US" w:eastAsia="zh-CN"/>
        </w:rPr>
        <w:t xml:space="preserve"> </w:t>
      </w:r>
      <w:r>
        <w:rPr>
          <w:rFonts w:hint="default" w:ascii="Times New Roman" w:hAnsi="Times New Roman" w:eastAsia="黑体" w:cs="Times New Roman"/>
          <w:bCs/>
          <w:color w:val="auto"/>
          <w:sz w:val="24"/>
          <w:szCs w:val="32"/>
          <w:highlight w:val="none"/>
        </w:rPr>
        <w:t xml:space="preserve">4. </w:t>
      </w:r>
      <w:bookmarkEnd w:id="90"/>
      <w:bookmarkEnd w:id="91"/>
      <w:bookmarkEnd w:id="92"/>
      <w:r>
        <w:rPr>
          <w:rFonts w:hint="default" w:ascii="Times New Roman" w:hAnsi="Times New Roman" w:eastAsia="黑体" w:cs="Times New Roman"/>
          <w:bCs/>
          <w:color w:val="auto"/>
          <w:sz w:val="24"/>
          <w:szCs w:val="32"/>
          <w:highlight w:val="none"/>
        </w:rPr>
        <w:t>响应文件的递交</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93" w:name="_Toc26656965"/>
      <w:bookmarkStart w:id="94" w:name="_Toc14201234"/>
      <w:r>
        <w:rPr>
          <w:rFonts w:hint="default" w:ascii="Times New Roman" w:hAnsi="Times New Roman" w:eastAsia="黑体" w:cs="Times New Roman"/>
          <w:bCs/>
          <w:color w:val="auto"/>
          <w:sz w:val="24"/>
          <w:szCs w:val="32"/>
          <w:highlight w:val="none"/>
        </w:rPr>
        <w:t>4.1</w:t>
      </w:r>
      <w:r>
        <w:rPr>
          <w:rFonts w:hint="default" w:ascii="Times New Roman" w:hAnsi="Times New Roman" w:eastAsia="黑体" w:cs="Times New Roman"/>
          <w:bCs/>
          <w:color w:val="auto"/>
          <w:sz w:val="24"/>
          <w:szCs w:val="32"/>
          <w:highlight w:val="none"/>
          <w:lang w:eastAsia="zh-CN"/>
        </w:rPr>
        <w:t>响应文件</w:t>
      </w:r>
      <w:r>
        <w:rPr>
          <w:rFonts w:hint="default" w:ascii="Times New Roman" w:hAnsi="Times New Roman" w:eastAsia="黑体" w:cs="Times New Roman"/>
          <w:bCs/>
          <w:color w:val="auto"/>
          <w:sz w:val="24"/>
          <w:szCs w:val="32"/>
          <w:highlight w:val="none"/>
        </w:rPr>
        <w:t>的密封和标记</w:t>
      </w:r>
      <w:bookmarkEnd w:id="93"/>
      <w:bookmarkEnd w:id="94"/>
    </w:p>
    <w:p>
      <w:pPr>
        <w:spacing w:line="440" w:lineRule="exact"/>
        <w:ind w:firstLine="0"/>
        <w:rPr>
          <w:rFonts w:hint="eastAsia" w:ascii="Times New Roman" w:hAnsi="Times New Roman" w:cs="Times New Roman"/>
          <w:b/>
          <w:bCs/>
          <w:color w:val="auto"/>
          <w:sz w:val="21"/>
          <w:szCs w:val="24"/>
          <w:highlight w:val="none"/>
        </w:rPr>
      </w:pPr>
      <w:r>
        <w:rPr>
          <w:rFonts w:hint="eastAsia" w:ascii="Times New Roman" w:hAnsi="Times New Roman" w:cs="Times New Roman"/>
          <w:b/>
          <w:bCs/>
          <w:color w:val="auto"/>
          <w:sz w:val="21"/>
          <w:szCs w:val="24"/>
          <w:highlight w:val="none"/>
          <w:lang w:val="en-US" w:eastAsia="zh-CN"/>
        </w:rPr>
        <w:t>4.1.1</w:t>
      </w:r>
      <w:r>
        <w:rPr>
          <w:rFonts w:hint="eastAsia" w:ascii="Times New Roman" w:hAnsi="Times New Roman" w:cs="Times New Roman"/>
          <w:b/>
          <w:bCs/>
          <w:color w:val="auto"/>
          <w:sz w:val="21"/>
          <w:szCs w:val="24"/>
          <w:highlight w:val="none"/>
        </w:rPr>
        <w:t>响应文件第一个信封和第二个信封分开密封包装</w:t>
      </w:r>
    </w:p>
    <w:p>
      <w:pPr>
        <w:snapToGrid/>
        <w:spacing w:line="440" w:lineRule="exact"/>
        <w:ind w:firstLine="420" w:firstLineChars="0"/>
        <w:rPr>
          <w:rFonts w:hint="eastAsia" w:ascii="Times New Roman" w:hAnsi="Times New Roman" w:cs="Times New Roman"/>
          <w:color w:val="auto"/>
          <w:sz w:val="21"/>
          <w:szCs w:val="24"/>
          <w:highlight w:val="none"/>
        </w:rPr>
      </w:pPr>
      <w:bookmarkStart w:id="95" w:name="_Toc14201235"/>
      <w:bookmarkStart w:id="96" w:name="_Toc26656966"/>
      <w:r>
        <w:rPr>
          <w:rFonts w:hint="eastAsia" w:ascii="Times New Roman" w:hAnsi="Times New Roman" w:cs="Times New Roman"/>
          <w:b w:val="0"/>
          <w:bCs w:val="0"/>
          <w:color w:val="auto"/>
          <w:sz w:val="21"/>
          <w:szCs w:val="24"/>
          <w:highlight w:val="none"/>
        </w:rPr>
        <w:t>第一个信封（商务及技术文件）</w:t>
      </w:r>
      <w:r>
        <w:rPr>
          <w:rFonts w:hint="eastAsia" w:ascii="Times New Roman" w:hAnsi="Times New Roman" w:cs="Times New Roman"/>
          <w:color w:val="auto"/>
          <w:sz w:val="21"/>
          <w:szCs w:val="24"/>
          <w:highlight w:val="none"/>
        </w:rPr>
        <w:t>正本、副本统一密封在第一个信封封套中。第一个信封正本与副本封面清楚地标记“正本”或“副本”字样。</w:t>
      </w:r>
    </w:p>
    <w:p>
      <w:pPr>
        <w:keepNext w:val="0"/>
        <w:keepLines w:val="0"/>
        <w:spacing w:before="0" w:after="0" w:line="440" w:lineRule="exact"/>
        <w:ind w:firstLine="420" w:firstLineChars="0"/>
        <w:outlineLvl w:val="9"/>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封套的封口处加盖供应商单位章或由供应商的法定代表人（单位负责人）或其授权的代理人签字。</w:t>
      </w:r>
    </w:p>
    <w:p>
      <w:pPr>
        <w:snapToGrid/>
        <w:spacing w:line="440" w:lineRule="exact"/>
        <w:ind w:firstLine="420" w:firstLineChars="0"/>
        <w:rPr>
          <w:rFonts w:hint="eastAsia" w:ascii="Times New Roman" w:hAnsi="Times New Roman" w:cs="Times New Roman"/>
          <w:color w:val="auto"/>
          <w:sz w:val="21"/>
          <w:szCs w:val="24"/>
          <w:highlight w:val="none"/>
        </w:rPr>
      </w:pPr>
      <w:r>
        <w:rPr>
          <w:rFonts w:hint="eastAsia" w:ascii="Times New Roman" w:hAnsi="Times New Roman" w:cs="Times New Roman"/>
          <w:b w:val="0"/>
          <w:bCs w:val="0"/>
          <w:color w:val="auto"/>
          <w:sz w:val="21"/>
          <w:szCs w:val="24"/>
          <w:highlight w:val="none"/>
        </w:rPr>
        <w:t>第二个信封（报价文件）</w:t>
      </w:r>
      <w:r>
        <w:rPr>
          <w:rFonts w:hint="eastAsia" w:ascii="Times New Roman" w:hAnsi="Times New Roman" w:cs="Times New Roman"/>
          <w:color w:val="auto"/>
          <w:sz w:val="21"/>
          <w:szCs w:val="24"/>
          <w:highlight w:val="none"/>
        </w:rPr>
        <w:t>正本、副本统一密封在第二个信封封套中。第二个信封正本与副本封面清楚地标记“正本”或“副本”字样。</w:t>
      </w:r>
    </w:p>
    <w:p>
      <w:pPr>
        <w:snapToGrid/>
        <w:spacing w:line="440" w:lineRule="exact"/>
        <w:ind w:firstLine="420"/>
        <w:jc w:val="left"/>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封套的封口处加盖供应商单位章或由供应商的法定代表人（单位负责人）或其授权的代理人签字。</w:t>
      </w:r>
    </w:p>
    <w:p>
      <w:pPr>
        <w:snapToGrid/>
        <w:spacing w:line="440" w:lineRule="exact"/>
        <w:ind w:firstLine="0"/>
        <w:jc w:val="left"/>
        <w:rPr>
          <w:rFonts w:hint="eastAsia" w:ascii="Times New Roman" w:hAnsi="Times New Roman" w:cs="Times New Roman"/>
          <w:b/>
          <w:bCs/>
          <w:color w:val="auto"/>
          <w:sz w:val="21"/>
          <w:szCs w:val="24"/>
          <w:highlight w:val="none"/>
        </w:rPr>
      </w:pPr>
      <w:r>
        <w:rPr>
          <w:rFonts w:hint="eastAsia" w:ascii="Times New Roman" w:hAnsi="Times New Roman" w:cs="Times New Roman"/>
          <w:b/>
          <w:bCs/>
          <w:color w:val="auto"/>
          <w:sz w:val="21"/>
          <w:szCs w:val="24"/>
          <w:highlight w:val="none"/>
          <w:lang w:val="en-US" w:eastAsia="zh-CN"/>
        </w:rPr>
        <w:t>4.1.2</w:t>
      </w:r>
      <w:r>
        <w:rPr>
          <w:rFonts w:hint="eastAsia" w:ascii="Times New Roman" w:hAnsi="Times New Roman" w:cs="Times New Roman"/>
          <w:b/>
          <w:bCs/>
          <w:color w:val="auto"/>
          <w:sz w:val="21"/>
          <w:szCs w:val="24"/>
          <w:highlight w:val="none"/>
        </w:rPr>
        <w:t>封套上应载明的信息</w:t>
      </w:r>
    </w:p>
    <w:p>
      <w:pPr>
        <w:snapToGrid/>
        <w:spacing w:line="440" w:lineRule="exact"/>
        <w:ind w:firstLine="420"/>
        <w:rPr>
          <w:rFonts w:hint="eastAsia" w:ascii="Times New Roman" w:hAnsi="Times New Roman" w:cs="Times New Roman"/>
          <w:b/>
          <w:bCs/>
          <w:color w:val="auto"/>
          <w:szCs w:val="24"/>
          <w:highlight w:val="none"/>
        </w:rPr>
      </w:pPr>
      <w:r>
        <w:rPr>
          <w:rFonts w:hint="eastAsia" w:ascii="Times New Roman" w:hAnsi="Times New Roman" w:cs="Times New Roman"/>
          <w:b/>
          <w:bCs/>
          <w:color w:val="auto"/>
          <w:sz w:val="21"/>
          <w:szCs w:val="24"/>
          <w:highlight w:val="none"/>
        </w:rPr>
        <w:t>响应文件第一个信封（商务及技术文件）</w:t>
      </w:r>
    </w:p>
    <w:p>
      <w:pPr>
        <w:snapToGrid/>
        <w:spacing w:line="440" w:lineRule="exact"/>
        <w:ind w:firstLine="420"/>
        <w:rPr>
          <w:rFonts w:hint="eastAsia" w:ascii="Times New Roman" w:hAnsi="Times New Roman" w:cs="Times New Roman"/>
          <w:color w:val="auto"/>
          <w:sz w:val="21"/>
          <w:szCs w:val="24"/>
          <w:highlight w:val="none"/>
          <w:u w:val="single"/>
        </w:rPr>
      </w:pPr>
      <w:r>
        <w:rPr>
          <w:rFonts w:hint="eastAsia" w:ascii="Times New Roman" w:hAnsi="Times New Roman" w:cs="Times New Roman"/>
          <w:color w:val="auto"/>
          <w:sz w:val="21"/>
          <w:szCs w:val="24"/>
          <w:highlight w:val="none"/>
        </w:rPr>
        <w:t>采购人名称：</w:t>
      </w:r>
      <w:r>
        <w:rPr>
          <w:rFonts w:hint="eastAsia" w:ascii="Times New Roman" w:hAnsi="Times New Roman" w:cs="Times New Roman"/>
          <w:color w:val="auto"/>
          <w:sz w:val="21"/>
          <w:szCs w:val="24"/>
          <w:highlight w:val="none"/>
          <w:u w:val="single"/>
        </w:rPr>
        <w:t>安徽高速传媒有限公司喷绘制作分公司</w:t>
      </w:r>
      <w:r>
        <w:rPr>
          <w:rFonts w:hint="eastAsia" w:ascii="Times New Roman" w:hAnsi="Times New Roman" w:cs="Times New Roman"/>
          <w:color w:val="auto"/>
          <w:sz w:val="21"/>
          <w:szCs w:val="24"/>
          <w:highlight w:val="none"/>
          <w:u w:val="single"/>
          <w:lang w:eastAsia="zh-CN"/>
        </w:rPr>
        <w:t>；</w:t>
      </w:r>
    </w:p>
    <w:p>
      <w:pPr>
        <w:snapToGrid/>
        <w:spacing w:line="440" w:lineRule="exact"/>
        <w:ind w:firstLine="420"/>
        <w:rPr>
          <w:rFonts w:hint="eastAsia" w:ascii="Times New Roman" w:hAnsi="Times New Roman" w:cs="Times New Roman" w:eastAsiaTheme="minorEastAsia"/>
          <w:color w:val="auto"/>
          <w:sz w:val="21"/>
          <w:szCs w:val="24"/>
          <w:highlight w:val="none"/>
          <w:lang w:eastAsia="zh-CN"/>
        </w:rPr>
      </w:pPr>
      <w:r>
        <w:rPr>
          <w:rFonts w:hint="eastAsia" w:ascii="Times New Roman" w:hAnsi="Times New Roman" w:cs="Times New Roman"/>
          <w:color w:val="auto"/>
          <w:sz w:val="21"/>
          <w:szCs w:val="24"/>
          <w:highlight w:val="none"/>
          <w:u w:val="single"/>
        </w:rPr>
        <w:t>安徽高速传媒有限公司喷绘制作分公司喷绘画</w:t>
      </w:r>
      <w:r>
        <w:rPr>
          <w:rFonts w:hint="eastAsia" w:ascii="Times New Roman" w:hAnsi="Times New Roman" w:cs="Times New Roman"/>
          <w:color w:val="auto"/>
          <w:sz w:val="21"/>
          <w:szCs w:val="24"/>
          <w:highlight w:val="none"/>
          <w:u w:val="single"/>
          <w:lang w:val="en-US" w:eastAsia="zh-CN"/>
        </w:rPr>
        <w:t>机、喷绘墨水</w:t>
      </w:r>
      <w:r>
        <w:rPr>
          <w:rFonts w:hint="eastAsia" w:ascii="Times New Roman" w:hAnsi="Times New Roman" w:cs="Times New Roman"/>
          <w:color w:val="auto"/>
          <w:sz w:val="21"/>
          <w:szCs w:val="24"/>
          <w:highlight w:val="none"/>
          <w:u w:val="single"/>
        </w:rPr>
        <w:t>及其辅材采购</w:t>
      </w:r>
      <w:r>
        <w:rPr>
          <w:rFonts w:hint="eastAsia" w:ascii="Times New Roman" w:hAnsi="Times New Roman" w:cs="Times New Roman"/>
          <w:color w:val="auto"/>
          <w:sz w:val="21"/>
          <w:szCs w:val="24"/>
          <w:highlight w:val="none"/>
        </w:rPr>
        <w:t>询比第一个信封（商务及技术文件）响应文件</w:t>
      </w:r>
      <w:r>
        <w:rPr>
          <w:rFonts w:hint="eastAsia" w:ascii="Times New Roman" w:hAnsi="Times New Roman" w:cs="Times New Roman"/>
          <w:color w:val="auto"/>
          <w:sz w:val="21"/>
          <w:szCs w:val="24"/>
          <w:highlight w:val="none"/>
          <w:u w:val="single"/>
        </w:rPr>
        <w:t>在询比截止时间前</w:t>
      </w:r>
      <w:r>
        <w:rPr>
          <w:rFonts w:hint="eastAsia" w:ascii="Times New Roman" w:hAnsi="Times New Roman" w:cs="Times New Roman"/>
          <w:color w:val="auto"/>
          <w:sz w:val="21"/>
          <w:szCs w:val="24"/>
          <w:highlight w:val="none"/>
        </w:rPr>
        <w:t>不得开启</w:t>
      </w:r>
      <w:r>
        <w:rPr>
          <w:rFonts w:hint="eastAsia" w:ascii="Times New Roman" w:hAnsi="Times New Roman" w:cs="Times New Roman"/>
          <w:color w:val="auto"/>
          <w:sz w:val="21"/>
          <w:szCs w:val="24"/>
          <w:highlight w:val="none"/>
          <w:lang w:eastAsia="zh-CN"/>
        </w:rPr>
        <w:t>；</w:t>
      </w:r>
    </w:p>
    <w:p>
      <w:pPr>
        <w:spacing w:line="440" w:lineRule="exact"/>
        <w:ind w:firstLine="420"/>
        <w:rPr>
          <w:rFonts w:hint="eastAsia" w:ascii="Times New Roman" w:hAnsi="Times New Roman" w:cs="Times New Roman" w:eastAsiaTheme="minorEastAsia"/>
          <w:color w:val="auto"/>
          <w:sz w:val="21"/>
          <w:szCs w:val="24"/>
          <w:highlight w:val="none"/>
          <w:u w:val="single"/>
          <w:lang w:eastAsia="zh-CN"/>
        </w:rPr>
      </w:pPr>
      <w:r>
        <w:rPr>
          <w:rFonts w:hint="eastAsia" w:ascii="Times New Roman" w:hAnsi="Times New Roman" w:cs="Times New Roman"/>
          <w:color w:val="auto"/>
          <w:sz w:val="21"/>
          <w:szCs w:val="24"/>
          <w:highlight w:val="none"/>
        </w:rPr>
        <w:t>供应商名称：</w:t>
      </w:r>
      <w:r>
        <w:rPr>
          <w:rFonts w:hint="eastAsia" w:ascii="Times New Roman" w:hAnsi="Times New Roman" w:cs="Times New Roman"/>
          <w:color w:val="auto"/>
          <w:sz w:val="21"/>
          <w:szCs w:val="24"/>
          <w:highlight w:val="none"/>
          <w:u w:val="single"/>
        </w:rPr>
        <w:t xml:space="preserve">                     </w:t>
      </w:r>
      <w:r>
        <w:rPr>
          <w:rFonts w:hint="eastAsia" w:ascii="Times New Roman" w:hAnsi="Times New Roman" w:cs="Times New Roman"/>
          <w:color w:val="auto"/>
          <w:sz w:val="21"/>
          <w:szCs w:val="24"/>
          <w:highlight w:val="none"/>
          <w:u w:val="single"/>
          <w:lang w:val="en-US" w:eastAsia="zh-CN"/>
        </w:rPr>
        <w:t xml:space="preserve">  </w:t>
      </w:r>
    </w:p>
    <w:p>
      <w:pPr>
        <w:snapToGrid/>
        <w:spacing w:line="440" w:lineRule="exact"/>
        <w:ind w:firstLine="420"/>
        <w:rPr>
          <w:rFonts w:hint="eastAsia" w:ascii="Times New Roman" w:hAnsi="Times New Roman" w:cs="Times New Roman"/>
          <w:b/>
          <w:bCs/>
          <w:color w:val="auto"/>
          <w:szCs w:val="24"/>
          <w:highlight w:val="none"/>
        </w:rPr>
      </w:pPr>
      <w:r>
        <w:rPr>
          <w:rFonts w:hint="eastAsia" w:ascii="Times New Roman" w:hAnsi="Times New Roman" w:cs="Times New Roman"/>
          <w:b/>
          <w:bCs/>
          <w:color w:val="auto"/>
          <w:sz w:val="21"/>
          <w:szCs w:val="24"/>
          <w:highlight w:val="none"/>
          <w:lang w:val="en-US" w:eastAsia="zh-CN"/>
        </w:rPr>
        <w:t>响应</w:t>
      </w:r>
      <w:r>
        <w:rPr>
          <w:rFonts w:hint="eastAsia" w:ascii="Times New Roman" w:hAnsi="Times New Roman" w:cs="Times New Roman"/>
          <w:b/>
          <w:bCs/>
          <w:color w:val="auto"/>
          <w:sz w:val="21"/>
          <w:szCs w:val="24"/>
          <w:highlight w:val="none"/>
        </w:rPr>
        <w:t>文件第二个信封（报价文件）</w:t>
      </w:r>
    </w:p>
    <w:p>
      <w:pPr>
        <w:snapToGrid/>
        <w:spacing w:line="440" w:lineRule="exact"/>
        <w:ind w:firstLine="420"/>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rPr>
        <w:t>采购人名称：</w:t>
      </w:r>
      <w:r>
        <w:rPr>
          <w:rFonts w:hint="eastAsia" w:ascii="Times New Roman" w:hAnsi="Times New Roman" w:cs="Times New Roman"/>
          <w:color w:val="auto"/>
          <w:sz w:val="21"/>
          <w:szCs w:val="24"/>
          <w:highlight w:val="none"/>
          <w:u w:val="single"/>
        </w:rPr>
        <w:t>安徽高速传媒有限公司喷绘制作分公司</w:t>
      </w:r>
      <w:r>
        <w:rPr>
          <w:rFonts w:hint="eastAsia" w:ascii="Times New Roman" w:hAnsi="Times New Roman" w:cs="Times New Roman"/>
          <w:color w:val="auto"/>
          <w:sz w:val="21"/>
          <w:szCs w:val="24"/>
          <w:highlight w:val="none"/>
          <w:u w:val="none"/>
          <w:lang w:eastAsia="zh-CN"/>
        </w:rPr>
        <w:t>；</w:t>
      </w:r>
    </w:p>
    <w:p>
      <w:pPr>
        <w:snapToGrid/>
        <w:spacing w:line="440" w:lineRule="exact"/>
        <w:ind w:firstLine="420"/>
        <w:rPr>
          <w:rFonts w:hint="eastAsia"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u w:val="single"/>
        </w:rPr>
        <w:t>安徽高速传媒有限公司喷绘制作分公司喷绘画</w:t>
      </w:r>
      <w:r>
        <w:rPr>
          <w:rFonts w:hint="eastAsia" w:ascii="Times New Roman" w:hAnsi="Times New Roman" w:cs="Times New Roman"/>
          <w:color w:val="auto"/>
          <w:sz w:val="21"/>
          <w:szCs w:val="24"/>
          <w:highlight w:val="none"/>
          <w:u w:val="single"/>
          <w:lang w:val="en-US" w:eastAsia="zh-CN"/>
        </w:rPr>
        <w:t>机、喷绘墨水</w:t>
      </w:r>
      <w:r>
        <w:rPr>
          <w:rFonts w:hint="eastAsia" w:ascii="Times New Roman" w:hAnsi="Times New Roman" w:cs="Times New Roman"/>
          <w:color w:val="auto"/>
          <w:sz w:val="21"/>
          <w:szCs w:val="24"/>
          <w:highlight w:val="none"/>
          <w:u w:val="single"/>
        </w:rPr>
        <w:t xml:space="preserve">及其辅材采购 </w:t>
      </w:r>
      <w:r>
        <w:rPr>
          <w:rFonts w:hint="eastAsia" w:ascii="Times New Roman" w:hAnsi="Times New Roman" w:cs="Times New Roman"/>
          <w:color w:val="auto"/>
          <w:sz w:val="21"/>
          <w:szCs w:val="24"/>
          <w:highlight w:val="none"/>
        </w:rPr>
        <w:t>询比第二个信封（报价文件）响应文件，在第一个信封（商务及技术文件）评审完成前不得开启</w:t>
      </w:r>
      <w:r>
        <w:rPr>
          <w:rFonts w:hint="eastAsia" w:ascii="Times New Roman" w:hAnsi="Times New Roman" w:cs="Times New Roman"/>
          <w:color w:val="auto"/>
          <w:sz w:val="21"/>
          <w:szCs w:val="24"/>
          <w:highlight w:val="none"/>
          <w:lang w:eastAsia="zh-CN"/>
        </w:rPr>
        <w:t>；</w:t>
      </w:r>
    </w:p>
    <w:p>
      <w:pPr>
        <w:spacing w:line="440" w:lineRule="exact"/>
        <w:ind w:firstLine="420"/>
        <w:rPr>
          <w:rFonts w:hint="eastAsia" w:ascii="Times New Roman" w:hAnsi="Times New Roman" w:cs="Times New Roman"/>
          <w:color w:val="auto"/>
          <w:sz w:val="21"/>
          <w:szCs w:val="24"/>
          <w:highlight w:val="none"/>
          <w:u w:val="single"/>
        </w:rPr>
      </w:pPr>
      <w:r>
        <w:rPr>
          <w:rFonts w:hint="eastAsia" w:ascii="Times New Roman" w:hAnsi="Times New Roman" w:cs="Times New Roman"/>
          <w:color w:val="auto"/>
          <w:sz w:val="21"/>
          <w:szCs w:val="24"/>
          <w:highlight w:val="none"/>
        </w:rPr>
        <w:t>供应商名称：</w:t>
      </w:r>
      <w:r>
        <w:rPr>
          <w:rFonts w:hint="eastAsia" w:ascii="Times New Roman" w:hAnsi="Times New Roman" w:cs="Times New Roman"/>
          <w:color w:val="auto"/>
          <w:sz w:val="21"/>
          <w:szCs w:val="24"/>
          <w:highlight w:val="none"/>
          <w:u w:val="single"/>
        </w:rPr>
        <w:t xml:space="preserve">                   </w:t>
      </w:r>
    </w:p>
    <w:p>
      <w:pPr>
        <w:spacing w:line="440" w:lineRule="exact"/>
        <w:ind w:firstLine="420"/>
        <w:rPr>
          <w:rFonts w:hint="eastAsia" w:ascii="Times New Roman" w:hAnsi="Times New Roman" w:cs="Times New Roman"/>
          <w:b/>
          <w:bCs/>
          <w:color w:val="auto"/>
          <w:highlight w:val="none"/>
        </w:rPr>
      </w:pPr>
      <w:r>
        <w:rPr>
          <w:rFonts w:hint="eastAsia" w:ascii="Times New Roman" w:hAnsi="Times New Roman" w:cs="Times New Roman"/>
          <w:b/>
          <w:bCs/>
          <w:color w:val="auto"/>
          <w:sz w:val="21"/>
          <w:szCs w:val="24"/>
          <w:highlight w:val="none"/>
        </w:rPr>
        <w:t>注：封套的封口处加盖供应商单位章或由供应商的法定代表人（单位负责人）或其授权的代理人签字。</w:t>
      </w:r>
    </w:p>
    <w:p>
      <w:pPr>
        <w:keepNext/>
        <w:keepLines/>
        <w:spacing w:before="120" w:after="120"/>
        <w:ind w:firstLine="0" w:firstLineChars="0"/>
        <w:outlineLvl w:val="2"/>
        <w:rPr>
          <w:rFonts w:hint="default" w:ascii="Times New Roman" w:hAnsi="Times New Roman" w:eastAsia="黑体" w:cs="Times New Roman"/>
          <w:b w:val="0"/>
          <w:bCs/>
          <w:color w:val="auto"/>
          <w:sz w:val="24"/>
          <w:szCs w:val="32"/>
          <w:highlight w:val="none"/>
        </w:rPr>
      </w:pPr>
      <w:r>
        <w:rPr>
          <w:rFonts w:hint="default" w:ascii="Times New Roman" w:hAnsi="Times New Roman" w:eastAsia="黑体" w:cs="Times New Roman"/>
          <w:b w:val="0"/>
          <w:bCs/>
          <w:color w:val="auto"/>
          <w:sz w:val="24"/>
          <w:szCs w:val="32"/>
          <w:highlight w:val="none"/>
        </w:rPr>
        <w:t xml:space="preserve">4.2 </w:t>
      </w:r>
      <w:r>
        <w:rPr>
          <w:rFonts w:hint="default" w:ascii="Times New Roman" w:hAnsi="Times New Roman" w:eastAsia="黑体" w:cs="Times New Roman"/>
          <w:b w:val="0"/>
          <w:bCs/>
          <w:color w:val="auto"/>
          <w:sz w:val="24"/>
          <w:szCs w:val="32"/>
          <w:highlight w:val="none"/>
          <w:lang w:eastAsia="zh-CN"/>
        </w:rPr>
        <w:t>响应文件</w:t>
      </w:r>
      <w:r>
        <w:rPr>
          <w:rFonts w:hint="default" w:ascii="Times New Roman" w:hAnsi="Times New Roman" w:eastAsia="黑体" w:cs="Times New Roman"/>
          <w:b w:val="0"/>
          <w:bCs/>
          <w:color w:val="auto"/>
          <w:sz w:val="24"/>
          <w:szCs w:val="32"/>
          <w:highlight w:val="none"/>
        </w:rPr>
        <w:t>的递交</w:t>
      </w:r>
      <w:bookmarkEnd w:id="95"/>
      <w:bookmarkEnd w:id="96"/>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4.2.1</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应当</w:t>
      </w:r>
      <w:r>
        <w:rPr>
          <w:rFonts w:hint="default" w:ascii="Times New Roman" w:hAnsi="Times New Roman" w:cs="Times New Roman"/>
          <w:color w:val="auto"/>
          <w:highlight w:val="none"/>
          <w:lang w:val="en-US" w:eastAsia="zh-CN"/>
        </w:rPr>
        <w:t>按照第一章“</w:t>
      </w:r>
      <w:r>
        <w:rPr>
          <w:rFonts w:hint="default" w:ascii="Times New Roman" w:hAnsi="Times New Roman" w:cs="Times New Roman"/>
          <w:color w:val="auto"/>
          <w:szCs w:val="24"/>
          <w:highlight w:val="none"/>
          <w:lang w:val="en-US" w:eastAsia="zh-CN"/>
        </w:rPr>
        <w:t>采购公告</w:t>
      </w: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szCs w:val="24"/>
          <w:highlight w:val="none"/>
          <w:lang w:val="en-US" w:eastAsia="zh-CN"/>
        </w:rPr>
        <w:t>第5条的规定递交响应文件</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4.2.</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 xml:space="preserve"> </w:t>
      </w:r>
      <w:r>
        <w:rPr>
          <w:rFonts w:hint="default" w:ascii="Times New Roman" w:hAnsi="Times New Roman" w:cs="Times New Roman"/>
          <w:color w:val="auto"/>
          <w:kern w:val="2"/>
          <w:sz w:val="21"/>
          <w:szCs w:val="24"/>
          <w:highlight w:val="none"/>
          <w:lang w:val="en-US" w:eastAsia="zh-CN" w:bidi="ar-SA"/>
        </w:rPr>
        <w:t>递交响应文件的供应商数量不足3家时，采购人将宣布本次采购失败，并退还已递交的响应文件。</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eastAsiaTheme="minorEastAsia"/>
          <w:color w:val="auto"/>
          <w:kern w:val="2"/>
          <w:sz w:val="21"/>
          <w:szCs w:val="24"/>
          <w:highlight w:val="none"/>
          <w:lang w:val="en-US" w:eastAsia="zh-CN" w:bidi="ar-SA"/>
        </w:rPr>
        <w:t>4.2.</w:t>
      </w:r>
      <w:r>
        <w:rPr>
          <w:rFonts w:hint="default" w:ascii="Times New Roman" w:hAnsi="Times New Roman" w:cs="Times New Roman"/>
          <w:color w:val="auto"/>
          <w:kern w:val="2"/>
          <w:sz w:val="21"/>
          <w:szCs w:val="24"/>
          <w:highlight w:val="none"/>
          <w:lang w:val="en-US" w:eastAsia="zh-CN" w:bidi="ar-SA"/>
        </w:rPr>
        <w:t>3 除第4.2.2项规定外，</w:t>
      </w:r>
      <w:r>
        <w:rPr>
          <w:rFonts w:hint="default" w:ascii="Times New Roman" w:hAnsi="Times New Roman" w:cs="Times New Roman"/>
          <w:color w:val="auto"/>
          <w:kern w:val="2"/>
          <w:sz w:val="21"/>
          <w:szCs w:val="24"/>
          <w:highlight w:val="none"/>
        </w:rPr>
        <w:t>未进入第二个信封评审的，其报价文件不予拆封，并且第二个信封开标现场退还给供应商，其他投标文件均不予退还。</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bookmarkStart w:id="97" w:name="_Toc14201237"/>
      <w:bookmarkStart w:id="98" w:name="_Toc26656968"/>
      <w:bookmarkStart w:id="99" w:name="_Toc9067724"/>
      <w:r>
        <w:rPr>
          <w:rFonts w:hint="default" w:ascii="Times New Roman" w:hAnsi="Times New Roman" w:eastAsia="黑体" w:cs="Times New Roman"/>
          <w:bCs/>
          <w:color w:val="auto"/>
          <w:sz w:val="24"/>
          <w:szCs w:val="32"/>
          <w:highlight w:val="none"/>
        </w:rPr>
        <w:t xml:space="preserve">5. </w:t>
      </w:r>
      <w:bookmarkEnd w:id="97"/>
      <w:bookmarkEnd w:id="98"/>
      <w:bookmarkEnd w:id="99"/>
      <w:r>
        <w:rPr>
          <w:rFonts w:hint="default" w:ascii="Times New Roman" w:hAnsi="Times New Roman" w:eastAsia="黑体" w:cs="Times New Roman"/>
          <w:bCs/>
          <w:color w:val="auto"/>
          <w:sz w:val="24"/>
          <w:szCs w:val="32"/>
          <w:highlight w:val="none"/>
          <w:lang w:val="en-US" w:eastAsia="zh-CN"/>
        </w:rPr>
        <w:t>启封</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00" w:name="_Toc14201238"/>
      <w:bookmarkStart w:id="101" w:name="_Toc26656969"/>
      <w:r>
        <w:rPr>
          <w:rFonts w:hint="default" w:ascii="Times New Roman" w:hAnsi="Times New Roman" w:eastAsia="黑体" w:cs="Times New Roman"/>
          <w:bCs/>
          <w:color w:val="auto"/>
          <w:sz w:val="24"/>
          <w:szCs w:val="32"/>
          <w:highlight w:val="none"/>
        </w:rPr>
        <w:t xml:space="preserve">5.1 </w:t>
      </w:r>
      <w:r>
        <w:rPr>
          <w:rFonts w:hint="default" w:ascii="Times New Roman" w:hAnsi="Times New Roman" w:eastAsia="黑体" w:cs="Times New Roman"/>
          <w:bCs/>
          <w:color w:val="auto"/>
          <w:sz w:val="24"/>
          <w:szCs w:val="32"/>
          <w:highlight w:val="none"/>
          <w:lang w:val="en-US" w:eastAsia="zh-CN"/>
        </w:rPr>
        <w:t>启封</w:t>
      </w:r>
      <w:r>
        <w:rPr>
          <w:rFonts w:hint="default" w:ascii="Times New Roman" w:hAnsi="Times New Roman" w:eastAsia="黑体" w:cs="Times New Roman"/>
          <w:bCs/>
          <w:color w:val="auto"/>
          <w:sz w:val="24"/>
          <w:szCs w:val="32"/>
          <w:highlight w:val="none"/>
        </w:rPr>
        <w:t>时间和地点</w:t>
      </w:r>
      <w:bookmarkEnd w:id="100"/>
      <w:bookmarkEnd w:id="101"/>
    </w:p>
    <w:p>
      <w:pPr>
        <w:snapToGrid/>
        <w:spacing w:line="440" w:lineRule="exact"/>
        <w:ind w:firstLine="42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文件第一个信封（商务及技术文件）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w:t>
      </w:r>
      <w:r>
        <w:rPr>
          <w:rFonts w:ascii="Times New Roman" w:hAnsi="Times New Roman" w:cs="Times New Roman"/>
          <w:color w:val="auto"/>
          <w:sz w:val="21"/>
          <w:szCs w:val="24"/>
          <w:highlight w:val="none"/>
          <w:u w:val="none"/>
        </w:rPr>
        <w:t>同</w:t>
      </w:r>
      <w:r>
        <w:rPr>
          <w:rFonts w:hint="default" w:ascii="Times New Roman" w:hAnsi="Times New Roman" w:cs="Times New Roman"/>
          <w:color w:val="auto"/>
          <w:sz w:val="21"/>
          <w:szCs w:val="24"/>
          <w:highlight w:val="none"/>
          <w:u w:val="none"/>
          <w:lang w:val="en-US" w:eastAsia="zh-CN"/>
        </w:rPr>
        <w:t>询比</w:t>
      </w:r>
      <w:r>
        <w:rPr>
          <w:rFonts w:ascii="Times New Roman" w:hAnsi="Times New Roman" w:cs="Times New Roman"/>
          <w:color w:val="auto"/>
          <w:sz w:val="21"/>
          <w:szCs w:val="24"/>
          <w:highlight w:val="none"/>
          <w:u w:val="none"/>
        </w:rPr>
        <w:t>截止时间</w:t>
      </w:r>
      <w:r>
        <w:rPr>
          <w:rFonts w:hint="default" w:ascii="Times New Roman" w:hAnsi="Times New Roman" w:cs="Times New Roman"/>
          <w:color w:val="auto"/>
          <w:sz w:val="21"/>
          <w:szCs w:val="24"/>
          <w:highlight w:val="none"/>
          <w:u w:val="none"/>
        </w:rPr>
        <w:t>；</w:t>
      </w:r>
    </w:p>
    <w:p>
      <w:pPr>
        <w:snapToGrid/>
        <w:spacing w:line="440" w:lineRule="exact"/>
        <w:ind w:firstLine="420"/>
        <w:rPr>
          <w:rFonts w:hint="default" w:ascii="Times New Roman" w:hAnsi="Times New Roman" w:cs="Times New Roman"/>
          <w:color w:val="auto"/>
          <w:sz w:val="21"/>
          <w:szCs w:val="24"/>
          <w:highlight w:val="none"/>
          <w:u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文件第一个信封（商务及技术文件）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地点：</w:t>
      </w:r>
      <w:r>
        <w:rPr>
          <w:rFonts w:ascii="Times New Roman" w:hAnsi="Times New Roman" w:cs="Times New Roman"/>
          <w:color w:val="auto"/>
          <w:sz w:val="21"/>
          <w:szCs w:val="24"/>
          <w:highlight w:val="none"/>
          <w:u w:val="none"/>
        </w:rPr>
        <w:t>同递交</w:t>
      </w:r>
      <w:r>
        <w:rPr>
          <w:rFonts w:hint="default" w:ascii="Times New Roman" w:hAnsi="Times New Roman" w:cs="Times New Roman"/>
          <w:color w:val="auto"/>
          <w:sz w:val="21"/>
          <w:szCs w:val="24"/>
          <w:highlight w:val="none"/>
          <w:u w:val="none"/>
          <w:lang w:val="en-US" w:eastAsia="zh-CN"/>
        </w:rPr>
        <w:t>响应</w:t>
      </w:r>
      <w:r>
        <w:rPr>
          <w:rFonts w:ascii="Times New Roman" w:hAnsi="Times New Roman" w:cs="Times New Roman"/>
          <w:color w:val="auto"/>
          <w:sz w:val="21"/>
          <w:szCs w:val="24"/>
          <w:highlight w:val="none"/>
          <w:u w:val="none"/>
        </w:rPr>
        <w:t>文件地点</w:t>
      </w:r>
      <w:r>
        <w:rPr>
          <w:rFonts w:hint="default" w:ascii="Times New Roman" w:hAnsi="Times New Roman" w:cs="Times New Roman"/>
          <w:color w:val="auto"/>
          <w:sz w:val="21"/>
          <w:szCs w:val="24"/>
          <w:highlight w:val="none"/>
          <w:u w:val="none"/>
        </w:rPr>
        <w:t>；</w:t>
      </w:r>
    </w:p>
    <w:p>
      <w:pPr>
        <w:topLinePunct/>
        <w:snapToGrid w:val="0"/>
        <w:spacing w:line="440" w:lineRule="exact"/>
        <w:ind w:firstLine="420"/>
        <w:rPr>
          <w:rFonts w:hint="default" w:ascii="Times New Roman" w:hAnsi="Times New Roman" w:cs="Times New Roman"/>
          <w:color w:val="auto"/>
          <w:sz w:val="21"/>
          <w:szCs w:val="24"/>
          <w:highlight w:val="none"/>
          <w:u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文件第二个信封（报价文件）</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w:t>
      </w:r>
      <w:r>
        <w:rPr>
          <w:rFonts w:hint="default" w:ascii="Times New Roman" w:hAnsi="Times New Roman" w:cs="Times New Roman"/>
          <w:color w:val="auto"/>
          <w:sz w:val="21"/>
          <w:szCs w:val="24"/>
          <w:highlight w:val="none"/>
          <w:u w:val="none"/>
        </w:rPr>
        <w:t>第一信封</w:t>
      </w:r>
      <w:r>
        <w:rPr>
          <w:rFonts w:hint="default" w:ascii="Times New Roman" w:hAnsi="Times New Roman" w:cs="Times New Roman"/>
          <w:color w:val="auto"/>
          <w:sz w:val="21"/>
          <w:szCs w:val="24"/>
          <w:highlight w:val="none"/>
          <w:u w:val="none"/>
          <w:lang w:val="en-US" w:eastAsia="zh-CN"/>
        </w:rPr>
        <w:t>询比</w:t>
      </w:r>
      <w:r>
        <w:rPr>
          <w:rFonts w:hint="default" w:ascii="Times New Roman" w:hAnsi="Times New Roman" w:cs="Times New Roman"/>
          <w:color w:val="auto"/>
          <w:sz w:val="21"/>
          <w:szCs w:val="24"/>
          <w:highlight w:val="none"/>
          <w:u w:val="none"/>
        </w:rPr>
        <w:t>结束后通知；</w:t>
      </w:r>
    </w:p>
    <w:p>
      <w:pPr>
        <w:topLinePunct/>
        <w:snapToGrid w:val="0"/>
        <w:spacing w:line="440" w:lineRule="exact"/>
        <w:ind w:firstLine="420"/>
        <w:rPr>
          <w:rFonts w:hint="default" w:ascii="Times New Roman" w:hAnsi="Times New Roman" w:cs="Times New Roman"/>
          <w:color w:val="auto"/>
          <w:kern w:val="2"/>
          <w:sz w:val="21"/>
          <w:szCs w:val="24"/>
          <w:highlight w:val="none"/>
        </w:rPr>
      </w:pP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文件第二个信封（报价文件）</w:t>
      </w:r>
      <w:r>
        <w:rPr>
          <w:rFonts w:hint="default" w:ascii="Times New Roman" w:hAnsi="Times New Roman" w:cs="Times New Roman"/>
          <w:color w:val="auto"/>
          <w:kern w:val="2"/>
          <w:sz w:val="21"/>
          <w:szCs w:val="24"/>
          <w:highlight w:val="none"/>
          <w:lang w:val="en-US" w:eastAsia="zh-CN"/>
        </w:rPr>
        <w:t>询比</w:t>
      </w:r>
      <w:r>
        <w:rPr>
          <w:rFonts w:ascii="Times New Roman" w:hAnsi="Times New Roman" w:cs="Times New Roman"/>
          <w:color w:val="auto"/>
          <w:kern w:val="2"/>
          <w:sz w:val="21"/>
          <w:szCs w:val="24"/>
          <w:highlight w:val="none"/>
        </w:rPr>
        <w:t>地点：</w:t>
      </w:r>
      <w:r>
        <w:rPr>
          <w:rFonts w:ascii="Times New Roman" w:hAnsi="Times New Roman" w:cs="Times New Roman"/>
          <w:color w:val="auto"/>
          <w:sz w:val="21"/>
          <w:szCs w:val="24"/>
          <w:highlight w:val="none"/>
          <w:u w:val="none"/>
        </w:rPr>
        <w:t>同递交</w:t>
      </w:r>
      <w:r>
        <w:rPr>
          <w:rFonts w:hint="default" w:ascii="Times New Roman" w:hAnsi="Times New Roman" w:cs="Times New Roman"/>
          <w:color w:val="auto"/>
          <w:sz w:val="21"/>
          <w:szCs w:val="24"/>
          <w:highlight w:val="none"/>
          <w:u w:val="none"/>
          <w:lang w:val="en-US" w:eastAsia="zh-CN"/>
        </w:rPr>
        <w:t>响应</w:t>
      </w:r>
      <w:r>
        <w:rPr>
          <w:rFonts w:ascii="Times New Roman" w:hAnsi="Times New Roman" w:cs="Times New Roman"/>
          <w:color w:val="auto"/>
          <w:sz w:val="21"/>
          <w:szCs w:val="24"/>
          <w:highlight w:val="none"/>
          <w:u w:val="none"/>
        </w:rPr>
        <w:t>文件地点</w:t>
      </w:r>
      <w:r>
        <w:rPr>
          <w:rFonts w:hint="default" w:ascii="Times New Roman" w:hAnsi="Times New Roman" w:cs="Times New Roman"/>
          <w:color w:val="auto"/>
          <w:kern w:val="2"/>
          <w:sz w:val="21"/>
          <w:szCs w:val="24"/>
          <w:highlight w:val="none"/>
        </w:rPr>
        <w:t xml:space="preserve"> </w:t>
      </w:r>
    </w:p>
    <w:p>
      <w:pPr>
        <w:spacing w:line="440" w:lineRule="exact"/>
        <w:ind w:firstLine="420"/>
        <w:rPr>
          <w:rFonts w:hint="default" w:ascii="Times New Roman" w:hAnsi="Times New Roman" w:cs="Times New Roman"/>
          <w:color w:val="auto"/>
          <w:highlight w:val="none"/>
        </w:rPr>
      </w:pPr>
      <w:r>
        <w:rPr>
          <w:rFonts w:ascii="Times New Roman" w:hAnsi="Times New Roman" w:cs="Times New Roman"/>
          <w:color w:val="auto"/>
          <w:sz w:val="21"/>
          <w:szCs w:val="24"/>
          <w:highlight w:val="none"/>
        </w:rPr>
        <w:t>供应商应派法定代表人或委托代理人持本人身份证参加。</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02" w:name="_Toc14201239"/>
      <w:bookmarkStart w:id="103" w:name="_Toc26656970"/>
      <w:r>
        <w:rPr>
          <w:rFonts w:hint="default" w:ascii="Times New Roman" w:hAnsi="Times New Roman" w:eastAsia="黑体" w:cs="Times New Roman"/>
          <w:bCs/>
          <w:color w:val="auto"/>
          <w:sz w:val="24"/>
          <w:szCs w:val="32"/>
          <w:highlight w:val="none"/>
        </w:rPr>
        <w:t>5.2</w:t>
      </w:r>
      <w:r>
        <w:rPr>
          <w:rFonts w:hint="default" w:ascii="Times New Roman" w:hAnsi="Times New Roman" w:eastAsia="黑体" w:cs="Times New Roman"/>
          <w:bCs/>
          <w:color w:val="auto"/>
          <w:sz w:val="24"/>
          <w:szCs w:val="32"/>
          <w:highlight w:val="none"/>
          <w:lang w:val="en-US" w:eastAsia="zh-CN"/>
        </w:rPr>
        <w:t>启封</w:t>
      </w:r>
      <w:r>
        <w:rPr>
          <w:rFonts w:hint="default" w:ascii="Times New Roman" w:hAnsi="Times New Roman" w:eastAsia="黑体" w:cs="Times New Roman"/>
          <w:bCs/>
          <w:color w:val="auto"/>
          <w:sz w:val="24"/>
          <w:szCs w:val="32"/>
          <w:highlight w:val="none"/>
        </w:rPr>
        <w:t>程序</w:t>
      </w:r>
      <w:bookmarkEnd w:id="102"/>
      <w:bookmarkEnd w:id="103"/>
    </w:p>
    <w:p>
      <w:pPr>
        <w:keepNext/>
        <w:keepLines/>
        <w:spacing w:before="120" w:after="120"/>
        <w:ind w:firstLine="0"/>
        <w:outlineLvl w:val="2"/>
        <w:rPr>
          <w:rFonts w:ascii="Times New Roman" w:hAnsi="Times New Roman" w:eastAsia="黑体" w:cs="Times New Roman"/>
          <w:bCs/>
          <w:color w:val="auto"/>
          <w:sz w:val="24"/>
          <w:szCs w:val="32"/>
          <w:highlight w:val="none"/>
        </w:rPr>
      </w:pPr>
      <w:r>
        <w:rPr>
          <w:rFonts w:hint="default" w:ascii="Times New Roman" w:hAnsi="Times New Roman" w:eastAsia="黑体" w:cs="Times New Roman"/>
          <w:bCs/>
          <w:color w:val="auto"/>
          <w:sz w:val="24"/>
          <w:szCs w:val="32"/>
          <w:highlight w:val="none"/>
          <w:lang w:val="en-US" w:eastAsia="zh-CN"/>
        </w:rPr>
        <w:t>5.2.1</w:t>
      </w:r>
      <w:r>
        <w:rPr>
          <w:rFonts w:hint="default" w:ascii="Times New Roman" w:hAnsi="Times New Roman" w:eastAsia="黑体" w:cs="Times New Roman"/>
          <w:bCs/>
          <w:color w:val="auto"/>
          <w:sz w:val="24"/>
          <w:szCs w:val="32"/>
          <w:highlight w:val="none"/>
          <w:lang w:eastAsia="zh-CN"/>
        </w:rPr>
        <w:t>启封</w:t>
      </w:r>
      <w:r>
        <w:rPr>
          <w:rFonts w:ascii="Times New Roman" w:hAnsi="Times New Roman" w:eastAsia="黑体" w:cs="Times New Roman"/>
          <w:bCs/>
          <w:color w:val="auto"/>
          <w:sz w:val="24"/>
          <w:szCs w:val="32"/>
          <w:highlight w:val="none"/>
        </w:rPr>
        <w:t>程序（第一个信封）</w:t>
      </w:r>
    </w:p>
    <w:p>
      <w:pPr>
        <w:topLinePunct/>
        <w:snapToGrid w:val="0"/>
        <w:spacing w:line="440" w:lineRule="exact"/>
        <w:ind w:firstLine="420"/>
        <w:rPr>
          <w:rFonts w:ascii="Times New Roman" w:hAnsi="Times New Roman" w:cs="Times New Roman"/>
          <w:color w:val="auto"/>
          <w:sz w:val="21"/>
          <w:szCs w:val="24"/>
          <w:highlight w:val="none"/>
        </w:rPr>
      </w:pPr>
      <w:r>
        <w:rPr>
          <w:color w:val="auto"/>
          <w:sz w:val="22"/>
          <w:szCs w:val="21"/>
        </w:rPr>
        <w:t>（</w:t>
      </w:r>
      <w:r>
        <w:rPr>
          <w:rFonts w:ascii="Times New Roman" w:hAnsi="Times New Roman" w:cs="Times New Roman" w:eastAsiaTheme="minorEastAsia"/>
          <w:color w:val="auto"/>
          <w:sz w:val="21"/>
          <w:szCs w:val="24"/>
          <w:highlight w:val="none"/>
        </w:rPr>
        <w:t>1</w:t>
      </w: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纪律；</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（2）公布</w:t>
      </w:r>
      <w:r>
        <w:rPr>
          <w:rFonts w:ascii="Times New Roman" w:hAnsi="Times New Roman" w:cs="Times New Roman"/>
          <w:color w:val="auto"/>
          <w:sz w:val="21"/>
          <w:szCs w:val="24"/>
          <w:highlight w:val="none"/>
        </w:rPr>
        <w:t>在</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截止时间前递交</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文件的供应商名称；</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w:t>
      </w:r>
      <w:r>
        <w:rPr>
          <w:rFonts w:ascii="Times New Roman" w:hAnsi="Times New Roman" w:cs="Times New Roman" w:eastAsiaTheme="minorEastAsia"/>
          <w:color w:val="auto"/>
          <w:sz w:val="21"/>
          <w:szCs w:val="24"/>
          <w:highlight w:val="none"/>
        </w:rPr>
        <w:t>3</w:t>
      </w: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采购</w:t>
      </w:r>
      <w:r>
        <w:rPr>
          <w:rFonts w:ascii="Times New Roman" w:hAnsi="Times New Roman" w:cs="Times New Roman"/>
          <w:color w:val="auto"/>
          <w:sz w:val="21"/>
          <w:szCs w:val="24"/>
          <w:highlight w:val="none"/>
        </w:rPr>
        <w:t>人、唱标人、记录人、监标人等有关人员姓名；</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（4）</w:t>
      </w:r>
      <w:r>
        <w:rPr>
          <w:rFonts w:hint="default" w:ascii="Times New Roman" w:hAnsi="Times New Roman" w:cs="Times New Roman"/>
          <w:color w:val="auto"/>
          <w:sz w:val="21"/>
          <w:szCs w:val="24"/>
          <w:highlight w:val="none"/>
        </w:rPr>
        <w:t>由供应商代表</w:t>
      </w:r>
      <w:r>
        <w:rPr>
          <w:rFonts w:ascii="Times New Roman" w:hAnsi="Times New Roman" w:cs="Times New Roman"/>
          <w:color w:val="auto"/>
          <w:sz w:val="21"/>
          <w:szCs w:val="24"/>
          <w:highlight w:val="none"/>
        </w:rPr>
        <w:t>检查</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文件的密封情况，按</w:t>
      </w:r>
      <w:r>
        <w:rPr>
          <w:rFonts w:hint="default" w:ascii="Times New Roman" w:hAnsi="Times New Roman" w:cs="Times New Roman"/>
          <w:color w:val="auto"/>
          <w:sz w:val="21"/>
          <w:szCs w:val="24"/>
          <w:highlight w:val="none"/>
        </w:rPr>
        <w:t>标包顺序随机</w:t>
      </w:r>
      <w:r>
        <w:rPr>
          <w:rFonts w:ascii="Times New Roman" w:hAnsi="Times New Roman" w:cs="Times New Roman"/>
          <w:color w:val="auto"/>
          <w:sz w:val="21"/>
          <w:szCs w:val="24"/>
          <w:highlight w:val="none"/>
        </w:rPr>
        <w:t>开标，公布询比项目名称、供应商名称、</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保证金的递交情况</w:t>
      </w:r>
      <w:r>
        <w:rPr>
          <w:rFonts w:hint="default" w:ascii="Times New Roman" w:hAnsi="Times New Roman" w:cs="Times New Roman"/>
          <w:color w:val="auto"/>
          <w:sz w:val="21"/>
          <w:szCs w:val="24"/>
          <w:highlight w:val="none"/>
        </w:rPr>
        <w:t>等</w:t>
      </w:r>
      <w:r>
        <w:rPr>
          <w:rFonts w:ascii="Times New Roman" w:hAnsi="Times New Roman" w:cs="Times New Roman"/>
          <w:color w:val="auto"/>
          <w:sz w:val="21"/>
          <w:szCs w:val="24"/>
          <w:highlight w:val="none"/>
        </w:rPr>
        <w:t>内容，并记录在案；</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（5）供应商代表、监标人、记录人等有关人员在第一个信封开标记录上签字确认；</w:t>
      </w:r>
    </w:p>
    <w:p>
      <w:pPr>
        <w:topLinePunct/>
        <w:snapToGrid w:val="0"/>
        <w:spacing w:line="440" w:lineRule="exact"/>
        <w:ind w:firstLine="42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（6）宣</w:t>
      </w:r>
      <w:r>
        <w:rPr>
          <w:rFonts w:ascii="Times New Roman" w:hAnsi="Times New Roman" w:cs="Times New Roman"/>
          <w:color w:val="auto"/>
          <w:sz w:val="21"/>
          <w:szCs w:val="24"/>
          <w:highlight w:val="none"/>
        </w:rPr>
        <w:t>布第二个信封</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时间、地点</w:t>
      </w:r>
      <w:r>
        <w:rPr>
          <w:rFonts w:hint="default"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第二个信封（报价文件）</w:t>
      </w:r>
      <w:r>
        <w:rPr>
          <w:rFonts w:ascii="Times New Roman" w:hAnsi="Times New Roman" w:cs="Times New Roman"/>
          <w:color w:val="auto"/>
          <w:sz w:val="21"/>
          <w:szCs w:val="24"/>
          <w:highlight w:val="none"/>
        </w:rPr>
        <w:t>不予开封，并交监标人密封保存</w:t>
      </w:r>
      <w:r>
        <w:rPr>
          <w:rFonts w:hint="default" w:ascii="Times New Roman" w:hAnsi="Times New Roman" w:cs="Times New Roman"/>
          <w:color w:val="auto"/>
          <w:sz w:val="21"/>
          <w:szCs w:val="24"/>
          <w:highlight w:val="none"/>
        </w:rPr>
        <w:t>；</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7</w:t>
      </w: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启封</w:t>
      </w:r>
      <w:r>
        <w:rPr>
          <w:rFonts w:ascii="Times New Roman" w:hAnsi="Times New Roman" w:cs="Times New Roman"/>
          <w:color w:val="auto"/>
          <w:sz w:val="21"/>
          <w:szCs w:val="24"/>
          <w:highlight w:val="none"/>
        </w:rPr>
        <w:t>结束。</w:t>
      </w:r>
    </w:p>
    <w:p>
      <w:pPr>
        <w:pStyle w:val="2"/>
        <w:rPr>
          <w:rFonts w:ascii="Times New Roman" w:hAnsi="Times New Roman" w:eastAsia="黑体" w:cs="Times New Roman"/>
          <w:bCs/>
          <w:color w:val="auto"/>
          <w:sz w:val="24"/>
          <w:szCs w:val="32"/>
          <w:highlight w:val="none"/>
        </w:rPr>
      </w:pPr>
      <w:r>
        <w:rPr>
          <w:rFonts w:hint="default" w:ascii="Times New Roman" w:hAnsi="Times New Roman" w:eastAsia="黑体" w:cs="Times New Roman"/>
          <w:bCs/>
          <w:color w:val="auto"/>
          <w:sz w:val="24"/>
          <w:szCs w:val="32"/>
          <w:highlight w:val="none"/>
          <w:lang w:val="en-US" w:eastAsia="zh-CN"/>
        </w:rPr>
        <w:t>5.2.2</w:t>
      </w:r>
      <w:r>
        <w:rPr>
          <w:rFonts w:hint="default" w:ascii="Times New Roman" w:hAnsi="Times New Roman" w:eastAsia="黑体" w:cs="Times New Roman"/>
          <w:bCs/>
          <w:color w:val="auto"/>
          <w:sz w:val="24"/>
          <w:szCs w:val="32"/>
          <w:highlight w:val="none"/>
          <w:lang w:eastAsia="zh-CN"/>
        </w:rPr>
        <w:t>启封</w:t>
      </w:r>
      <w:r>
        <w:rPr>
          <w:rFonts w:ascii="Times New Roman" w:hAnsi="Times New Roman" w:eastAsia="黑体" w:cs="Times New Roman"/>
          <w:bCs/>
          <w:color w:val="auto"/>
          <w:sz w:val="24"/>
          <w:szCs w:val="32"/>
          <w:highlight w:val="none"/>
        </w:rPr>
        <w:t>程序（第</w:t>
      </w:r>
      <w:r>
        <w:rPr>
          <w:rFonts w:hint="default" w:ascii="Times New Roman" w:hAnsi="Times New Roman" w:eastAsia="黑体" w:cs="Times New Roman"/>
          <w:bCs/>
          <w:color w:val="auto"/>
          <w:sz w:val="24"/>
          <w:szCs w:val="32"/>
          <w:highlight w:val="none"/>
          <w:lang w:eastAsia="zh-CN"/>
        </w:rPr>
        <w:t>二</w:t>
      </w:r>
      <w:r>
        <w:rPr>
          <w:rFonts w:ascii="Times New Roman" w:hAnsi="Times New Roman" w:eastAsia="黑体" w:cs="Times New Roman"/>
          <w:bCs/>
          <w:color w:val="auto"/>
          <w:sz w:val="24"/>
          <w:szCs w:val="32"/>
          <w:highlight w:val="none"/>
        </w:rPr>
        <w:t>个信封）</w:t>
      </w:r>
    </w:p>
    <w:p>
      <w:pPr>
        <w:topLinePunct/>
        <w:snapToGrid w:val="0"/>
        <w:spacing w:line="440" w:lineRule="exact"/>
        <w:ind w:firstLine="420"/>
        <w:rPr>
          <w:rFonts w:ascii="Times New Roman" w:hAnsi="Times New Roman" w:cs="Times New Roman"/>
          <w:color w:val="auto"/>
          <w:sz w:val="21"/>
          <w:szCs w:val="24"/>
          <w:highlight w:val="none"/>
        </w:rPr>
      </w:pPr>
      <w:r>
        <w:rPr>
          <w:color w:val="auto"/>
          <w:sz w:val="22"/>
          <w:szCs w:val="21"/>
        </w:rPr>
        <w:t>（</w:t>
      </w:r>
      <w:r>
        <w:rPr>
          <w:rFonts w:ascii="Times New Roman" w:hAnsi="Times New Roman" w:cs="Times New Roman" w:eastAsiaTheme="minorEastAsia"/>
          <w:color w:val="auto"/>
          <w:sz w:val="21"/>
          <w:szCs w:val="24"/>
          <w:highlight w:val="none"/>
        </w:rPr>
        <w:t>1</w:t>
      </w:r>
      <w:r>
        <w:rPr>
          <w:rFonts w:ascii="Times New Roman" w:hAnsi="Times New Roman" w:cs="Times New Roman"/>
          <w:color w:val="auto"/>
          <w:sz w:val="21"/>
          <w:szCs w:val="24"/>
          <w:highlight w:val="none"/>
        </w:rPr>
        <w:t>）宣布</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纪律；</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（2）宣布</w:t>
      </w:r>
      <w:r>
        <w:rPr>
          <w:rFonts w:hint="default" w:ascii="Times New Roman" w:hAnsi="Times New Roman" w:cs="Times New Roman"/>
          <w:color w:val="auto"/>
          <w:sz w:val="21"/>
          <w:szCs w:val="24"/>
          <w:highlight w:val="none"/>
          <w:lang w:val="en-US" w:eastAsia="zh-CN"/>
        </w:rPr>
        <w:t>采购</w:t>
      </w:r>
      <w:r>
        <w:rPr>
          <w:rFonts w:ascii="Times New Roman" w:hAnsi="Times New Roman" w:cs="Times New Roman"/>
          <w:color w:val="auto"/>
          <w:sz w:val="21"/>
          <w:szCs w:val="24"/>
          <w:highlight w:val="none"/>
        </w:rPr>
        <w:t>人、唱标人、记录人、监标人等有关人员姓名；</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（3）公布第一个信封评审结果；</w:t>
      </w:r>
    </w:p>
    <w:p>
      <w:pPr>
        <w:topLinePunct/>
        <w:snapToGrid w:val="0"/>
        <w:spacing w:line="440" w:lineRule="exact"/>
        <w:ind w:firstLine="420"/>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（4）</w:t>
      </w:r>
      <w:r>
        <w:rPr>
          <w:rFonts w:hint="default" w:ascii="Times New Roman" w:hAnsi="Times New Roman" w:cs="Times New Roman"/>
          <w:color w:val="auto"/>
          <w:sz w:val="21"/>
          <w:szCs w:val="24"/>
          <w:highlight w:val="none"/>
        </w:rPr>
        <w:t>由供应商代表</w:t>
      </w:r>
      <w:r>
        <w:rPr>
          <w:rFonts w:ascii="Times New Roman" w:hAnsi="Times New Roman" w:cs="Times New Roman"/>
          <w:color w:val="auto"/>
          <w:sz w:val="21"/>
          <w:szCs w:val="24"/>
          <w:highlight w:val="none"/>
        </w:rPr>
        <w:t>检查</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文件的密封情况，按</w:t>
      </w:r>
      <w:r>
        <w:rPr>
          <w:rFonts w:hint="default" w:ascii="Times New Roman" w:hAnsi="Times New Roman" w:cs="Times New Roman"/>
          <w:color w:val="auto"/>
          <w:sz w:val="21"/>
          <w:szCs w:val="24"/>
          <w:highlight w:val="none"/>
        </w:rPr>
        <w:t>标包顺序随机</w:t>
      </w:r>
      <w:r>
        <w:rPr>
          <w:rFonts w:ascii="Times New Roman" w:hAnsi="Times New Roman" w:cs="Times New Roman"/>
          <w:color w:val="auto"/>
          <w:sz w:val="21"/>
          <w:szCs w:val="24"/>
          <w:highlight w:val="none"/>
        </w:rPr>
        <w:t>开标，公布询比项目名称</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供应商名称、</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报价</w:t>
      </w:r>
      <w:r>
        <w:rPr>
          <w:rFonts w:hint="default" w:ascii="Times New Roman" w:hAnsi="Times New Roman" w:cs="Times New Roman"/>
          <w:color w:val="auto"/>
          <w:sz w:val="21"/>
          <w:szCs w:val="24"/>
          <w:highlight w:val="none"/>
        </w:rPr>
        <w:t>等</w:t>
      </w:r>
      <w:r>
        <w:rPr>
          <w:rFonts w:ascii="Times New Roman" w:hAnsi="Times New Roman" w:cs="Times New Roman"/>
          <w:color w:val="auto"/>
          <w:sz w:val="21"/>
          <w:szCs w:val="24"/>
          <w:highlight w:val="none"/>
        </w:rPr>
        <w:t>内容，并记录在案；</w:t>
      </w:r>
    </w:p>
    <w:p>
      <w:pPr>
        <w:topLinePunct/>
        <w:snapToGrid w:val="0"/>
        <w:spacing w:line="440" w:lineRule="exact"/>
        <w:ind w:firstLine="420"/>
        <w:jc w:val="left"/>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（5）供应商代表、监标人、记录人等有关人员在</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记录上签字确认；</w:t>
      </w:r>
    </w:p>
    <w:p>
      <w:pPr>
        <w:topLinePunct/>
        <w:snapToGrid w:val="0"/>
        <w:spacing w:line="440" w:lineRule="exact"/>
        <w:ind w:firstLine="420" w:firstLineChars="200"/>
        <w:jc w:val="left"/>
        <w:rPr>
          <w:rFonts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lang w:eastAsia="zh-CN"/>
        </w:rPr>
        <w:t>（</w:t>
      </w:r>
      <w:r>
        <w:rPr>
          <w:rFonts w:hint="eastAsia" w:ascii="Times New Roman" w:hAnsi="Times New Roman" w:cs="Times New Roman"/>
          <w:color w:val="auto"/>
          <w:sz w:val="21"/>
          <w:szCs w:val="24"/>
          <w:highlight w:val="none"/>
          <w:lang w:val="en-US" w:eastAsia="zh-CN"/>
        </w:rPr>
        <w:t>6</w:t>
      </w:r>
      <w:r>
        <w:rPr>
          <w:rFonts w:hint="eastAsia" w:ascii="Times New Roman" w:hAnsi="Times New Roman" w:cs="Times New Roman"/>
          <w:color w:val="auto"/>
          <w:sz w:val="21"/>
          <w:szCs w:val="24"/>
          <w:highlight w:val="none"/>
          <w:lang w:eastAsia="zh-CN"/>
        </w:rPr>
        <w:t>）</w:t>
      </w:r>
      <w:r>
        <w:rPr>
          <w:rFonts w:ascii="Times New Roman" w:hAnsi="Times New Roman" w:cs="Times New Roman"/>
          <w:color w:val="auto"/>
          <w:sz w:val="21"/>
          <w:szCs w:val="24"/>
          <w:highlight w:val="none"/>
        </w:rPr>
        <w:t>将未通过</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第一个信封（商务及技术文件）</w:t>
      </w:r>
      <w:r>
        <w:rPr>
          <w:rFonts w:ascii="Times New Roman" w:hAnsi="Times New Roman" w:cs="Times New Roman"/>
          <w:color w:val="auto"/>
          <w:sz w:val="21"/>
          <w:szCs w:val="24"/>
          <w:highlight w:val="none"/>
        </w:rPr>
        <w:t>评审的</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第二个信封（报价文件）</w:t>
      </w:r>
      <w:r>
        <w:rPr>
          <w:rFonts w:ascii="Times New Roman" w:hAnsi="Times New Roman" w:cs="Times New Roman"/>
          <w:color w:val="auto"/>
          <w:sz w:val="21"/>
          <w:szCs w:val="24"/>
          <w:highlight w:val="none"/>
        </w:rPr>
        <w:t>退还给供应商；</w:t>
      </w:r>
    </w:p>
    <w:p>
      <w:pPr>
        <w:keepNext w:val="0"/>
        <w:keepLines w:val="0"/>
        <w:topLinePunct/>
        <w:snapToGrid w:val="0"/>
        <w:spacing w:before="0" w:beforeLines="-2147483648" w:after="0" w:afterLines="-2147483648" w:line="440" w:lineRule="exact"/>
        <w:ind w:firstLine="420" w:firstLineChars="200"/>
        <w:jc w:val="left"/>
        <w:outlineLvl w:val="9"/>
        <w:rPr>
          <w:rFonts w:hint="default" w:ascii="Times New Roman" w:hAnsi="Times New Roman" w:cs="Times New Roman" w:eastAsiaTheme="minorEastAsia"/>
          <w:color w:val="auto"/>
          <w:highlight w:val="none"/>
          <w:lang w:val="en-US" w:eastAsia="zh-CN"/>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7</w:t>
      </w: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lang w:val="en-US" w:eastAsia="zh-CN"/>
        </w:rPr>
        <w:t>询比</w:t>
      </w:r>
      <w:r>
        <w:rPr>
          <w:rFonts w:ascii="Times New Roman" w:hAnsi="Times New Roman" w:cs="Times New Roman"/>
          <w:color w:val="auto"/>
          <w:sz w:val="21"/>
          <w:szCs w:val="24"/>
          <w:highlight w:val="none"/>
        </w:rPr>
        <w:t>会议结束。</w:t>
      </w:r>
      <w:bookmarkStart w:id="104" w:name="_Toc14201241"/>
      <w:bookmarkStart w:id="105" w:name="_Toc9067725"/>
      <w:bookmarkStart w:id="106" w:name="_Toc26656972"/>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lang w:eastAsia="zh-CN"/>
        </w:rPr>
      </w:pPr>
      <w:r>
        <w:rPr>
          <w:rFonts w:hint="default" w:ascii="Times New Roman" w:hAnsi="Times New Roman" w:eastAsia="黑体" w:cs="Times New Roman"/>
          <w:bCs/>
          <w:color w:val="auto"/>
          <w:sz w:val="24"/>
          <w:szCs w:val="32"/>
          <w:highlight w:val="none"/>
        </w:rPr>
        <w:t>6. 评</w:t>
      </w:r>
      <w:bookmarkEnd w:id="104"/>
      <w:bookmarkEnd w:id="105"/>
      <w:bookmarkEnd w:id="106"/>
      <w:r>
        <w:rPr>
          <w:rFonts w:hint="default" w:ascii="Times New Roman" w:hAnsi="Times New Roman" w:eastAsia="黑体" w:cs="Times New Roman"/>
          <w:bCs/>
          <w:color w:val="auto"/>
          <w:sz w:val="24"/>
          <w:szCs w:val="32"/>
          <w:highlight w:val="none"/>
          <w:lang w:val="en-US" w:eastAsia="zh-CN"/>
        </w:rPr>
        <w:t>审</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107" w:name="_Toc14201242"/>
      <w:bookmarkStart w:id="108" w:name="_Toc26656973"/>
      <w:r>
        <w:rPr>
          <w:rFonts w:hint="default" w:ascii="Times New Roman" w:hAnsi="Times New Roman" w:eastAsia="黑体" w:cs="Times New Roman"/>
          <w:bCs/>
          <w:color w:val="auto"/>
          <w:sz w:val="24"/>
          <w:szCs w:val="32"/>
          <w:highlight w:val="none"/>
        </w:rPr>
        <w:t>6.1</w:t>
      </w:r>
      <w:bookmarkEnd w:id="107"/>
      <w:bookmarkEnd w:id="108"/>
      <w:r>
        <w:rPr>
          <w:rFonts w:hint="default" w:ascii="Times New Roman" w:hAnsi="Times New Roman" w:eastAsia="黑体" w:cs="Times New Roman"/>
          <w:bCs/>
          <w:color w:val="auto"/>
          <w:sz w:val="24"/>
          <w:szCs w:val="32"/>
          <w:highlight w:val="none"/>
          <w:lang w:eastAsia="zh-CN"/>
        </w:rPr>
        <w:t>评审小组</w:t>
      </w:r>
    </w:p>
    <w:p>
      <w:pPr>
        <w:topLinePunct/>
        <w:snapToGrid w:val="0"/>
        <w:spacing w:line="440" w:lineRule="exact"/>
        <w:ind w:firstLine="420" w:firstLineChars="20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由</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lang w:val="en-US" w:eastAsia="zh-CN"/>
        </w:rPr>
        <w:t>自行</w:t>
      </w:r>
      <w:r>
        <w:rPr>
          <w:rFonts w:ascii="Times New Roman" w:hAnsi="Times New Roman" w:cs="Times New Roman"/>
          <w:color w:val="auto"/>
          <w:sz w:val="21"/>
          <w:szCs w:val="24"/>
          <w:highlight w:val="none"/>
        </w:rPr>
        <w:t>从安徽高速传媒有限公司非招标采购评审</w:t>
      </w:r>
      <w:r>
        <w:rPr>
          <w:rFonts w:hint="default" w:ascii="Times New Roman" w:hAnsi="Times New Roman" w:cs="Times New Roman"/>
          <w:color w:val="auto"/>
          <w:sz w:val="21"/>
          <w:szCs w:val="24"/>
          <w:highlight w:val="none"/>
        </w:rPr>
        <w:t>领导</w:t>
      </w:r>
      <w:r>
        <w:rPr>
          <w:rFonts w:ascii="Times New Roman" w:hAnsi="Times New Roman" w:cs="Times New Roman"/>
          <w:color w:val="auto"/>
          <w:sz w:val="21"/>
          <w:szCs w:val="24"/>
          <w:highlight w:val="none"/>
        </w:rPr>
        <w:t>小组办公室成员中抽取</w:t>
      </w:r>
      <w:r>
        <w:rPr>
          <w:rFonts w:hint="default" w:ascii="Times New Roman" w:hAnsi="Times New Roman" w:cs="Times New Roman"/>
          <w:color w:val="auto"/>
          <w:highlight w:val="none"/>
          <w:lang w:eastAsia="zh-CN"/>
        </w:rPr>
        <w:t>。评审小组</w:t>
      </w:r>
      <w:r>
        <w:rPr>
          <w:rFonts w:hint="default" w:ascii="Times New Roman" w:hAnsi="Times New Roman" w:cs="Times New Roman"/>
          <w:color w:val="auto"/>
          <w:highlight w:val="none"/>
          <w:lang w:val="en-US" w:eastAsia="zh-CN"/>
        </w:rPr>
        <w:t>人数</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5人</w:t>
      </w:r>
      <w:r>
        <w:rPr>
          <w:rFonts w:hint="default" w:ascii="Times New Roman" w:hAnsi="Times New Roman" w:cs="Times New Roman"/>
          <w:color w:val="auto"/>
          <w:highlight w:val="none"/>
        </w:rPr>
        <w:t>。</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lang w:eastAsia="zh-CN"/>
        </w:rPr>
      </w:pPr>
      <w:bookmarkStart w:id="109" w:name="_Toc26656975"/>
      <w:bookmarkStart w:id="110" w:name="_Toc14201244"/>
      <w:r>
        <w:rPr>
          <w:rFonts w:hint="default" w:ascii="Times New Roman" w:hAnsi="Times New Roman" w:eastAsia="黑体" w:cs="Times New Roman"/>
          <w:bCs/>
          <w:color w:val="auto"/>
          <w:sz w:val="24"/>
          <w:szCs w:val="32"/>
          <w:highlight w:val="none"/>
        </w:rPr>
        <w:t>6.</w:t>
      </w:r>
      <w:r>
        <w:rPr>
          <w:rFonts w:hint="default" w:ascii="Times New Roman" w:hAnsi="Times New Roman" w:eastAsia="黑体" w:cs="Times New Roman"/>
          <w:bCs/>
          <w:color w:val="auto"/>
          <w:sz w:val="24"/>
          <w:szCs w:val="32"/>
          <w:highlight w:val="none"/>
          <w:lang w:val="en-US" w:eastAsia="zh-CN"/>
        </w:rPr>
        <w:t>2</w:t>
      </w:r>
      <w:r>
        <w:rPr>
          <w:rFonts w:hint="default" w:ascii="Times New Roman" w:hAnsi="Times New Roman" w:eastAsia="黑体" w:cs="Times New Roman"/>
          <w:bCs/>
          <w:color w:val="auto"/>
          <w:sz w:val="24"/>
          <w:szCs w:val="32"/>
          <w:highlight w:val="none"/>
        </w:rPr>
        <w:t>评</w:t>
      </w:r>
      <w:bookmarkEnd w:id="109"/>
      <w:bookmarkEnd w:id="110"/>
      <w:r>
        <w:rPr>
          <w:rFonts w:hint="default" w:ascii="Times New Roman" w:hAnsi="Times New Roman" w:eastAsia="黑体" w:cs="Times New Roman"/>
          <w:bCs/>
          <w:color w:val="auto"/>
          <w:sz w:val="24"/>
          <w:szCs w:val="32"/>
          <w:highlight w:val="none"/>
          <w:lang w:val="en-US" w:eastAsia="zh-CN"/>
        </w:rPr>
        <w:t>审</w:t>
      </w:r>
    </w:p>
    <w:p>
      <w:pPr>
        <w:topLinePunct/>
        <w:snapToGrid w:val="0"/>
        <w:spacing w:line="440" w:lineRule="exact"/>
        <w:ind w:firstLine="420" w:firstLineChars="20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6.</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.1</w:t>
      </w:r>
      <w:r>
        <w:rPr>
          <w:rFonts w:hint="default"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按照第三章“</w:t>
      </w:r>
      <w:r>
        <w:rPr>
          <w:rFonts w:hint="default" w:ascii="Times New Roman" w:hAnsi="Times New Roman" w:cs="Times New Roman"/>
          <w:color w:val="auto"/>
          <w:highlight w:val="none"/>
          <w:lang w:eastAsia="zh-CN"/>
        </w:rPr>
        <w:t>评审办法</w:t>
      </w:r>
      <w:r>
        <w:rPr>
          <w:rFonts w:hint="default" w:ascii="Times New Roman" w:hAnsi="Times New Roman" w:cs="Times New Roman"/>
          <w:color w:val="auto"/>
          <w:highlight w:val="none"/>
        </w:rPr>
        <w:t>”规定的方法、评审因素、标准和程序对</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进行评审。</w:t>
      </w:r>
    </w:p>
    <w:p>
      <w:pPr>
        <w:topLinePunct/>
        <w:snapToGrid w:val="0"/>
        <w:spacing w:line="440" w:lineRule="exact"/>
        <w:ind w:firstLine="420" w:firstLineChars="20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6.</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.2评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完成后，</w:t>
      </w:r>
      <w:r>
        <w:rPr>
          <w:rFonts w:hint="default"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应向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提交书面评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报告和</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候选人名单。</w:t>
      </w:r>
      <w:r>
        <w:rPr>
          <w:rFonts w:hint="default"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推荐</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候选人的人数</w:t>
      </w:r>
      <w:r>
        <w:rPr>
          <w:rFonts w:hint="default" w:ascii="Times New Roman" w:hAnsi="Times New Roman" w:cs="Times New Roman"/>
          <w:color w:val="auto"/>
          <w:highlight w:val="none"/>
          <w:lang w:val="en-US" w:eastAsia="zh-CN"/>
        </w:rPr>
        <w:t>为：3人（如不足3人，可以按实际数量推荐）</w:t>
      </w:r>
      <w:r>
        <w:rPr>
          <w:rFonts w:hint="default" w:ascii="Times New Roman" w:hAnsi="Times New Roman" w:cs="Times New Roman"/>
          <w:color w:val="auto"/>
          <w:highlight w:val="none"/>
        </w:rPr>
        <w:t>。</w:t>
      </w:r>
    </w:p>
    <w:p>
      <w:pPr>
        <w:keepNext/>
        <w:keepLines/>
        <w:spacing w:before="120" w:beforeLines="-2147483648" w:after="120" w:afterLines="-2147483648"/>
        <w:ind w:firstLine="0" w:firstLineChars="0"/>
        <w:outlineLvl w:val="2"/>
        <w:rPr>
          <w:rFonts w:hint="default" w:ascii="Times New Roman" w:hAnsi="Times New Roman" w:eastAsia="黑体" w:cs="Times New Roman"/>
          <w:bCs/>
          <w:color w:val="auto"/>
          <w:sz w:val="24"/>
          <w:szCs w:val="32"/>
          <w:highlight w:val="none"/>
        </w:rPr>
      </w:pPr>
      <w:bookmarkStart w:id="111" w:name="_Toc9067726"/>
      <w:bookmarkStart w:id="112" w:name="_Toc26656976"/>
      <w:bookmarkStart w:id="113" w:name="_Toc14201245"/>
      <w:r>
        <w:rPr>
          <w:rFonts w:hint="default" w:ascii="Times New Roman" w:hAnsi="Times New Roman" w:eastAsia="黑体" w:cs="Times New Roman"/>
          <w:bCs/>
          <w:color w:val="auto"/>
          <w:sz w:val="24"/>
          <w:szCs w:val="32"/>
          <w:highlight w:val="none"/>
        </w:rPr>
        <w:t>7. 合同授予</w:t>
      </w:r>
      <w:bookmarkEnd w:id="111"/>
      <w:bookmarkEnd w:id="112"/>
      <w:bookmarkEnd w:id="113"/>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4" w:name="_Toc26656977"/>
      <w:bookmarkStart w:id="115" w:name="_Toc14201246"/>
      <w:r>
        <w:rPr>
          <w:rFonts w:hint="default" w:ascii="Times New Roman" w:hAnsi="Times New Roman" w:eastAsia="黑体" w:cs="Times New Roman"/>
          <w:bCs/>
          <w:color w:val="auto"/>
          <w:sz w:val="24"/>
          <w:szCs w:val="32"/>
          <w:highlight w:val="none"/>
        </w:rPr>
        <w:t>7.1</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公示</w:t>
      </w:r>
      <w:bookmarkEnd w:id="114"/>
      <w:bookmarkEnd w:id="115"/>
    </w:p>
    <w:p>
      <w:pPr>
        <w:keepNext/>
        <w:keepLines/>
        <w:spacing w:before="120" w:after="120" w:line="240" w:lineRule="auto"/>
        <w:ind w:firstLine="0"/>
        <w:outlineLvl w:val="2"/>
        <w:rPr>
          <w:rFonts w:hint="default" w:ascii="Times New Roman" w:hAnsi="Times New Roman" w:cs="Times New Roman" w:eastAsiaTheme="minorEastAsia"/>
          <w:color w:val="auto"/>
          <w:highlight w:val="none"/>
          <w:lang w:eastAsia="zh-CN"/>
        </w:rPr>
      </w:pPr>
      <w:r>
        <w:rPr>
          <w:rFonts w:hint="eastAsia" w:ascii="Times New Roman" w:hAnsi="Times New Roman" w:eastAsia="黑体" w:cs="Times New Roman"/>
          <w:bCs/>
          <w:color w:val="auto"/>
          <w:sz w:val="24"/>
          <w:szCs w:val="32"/>
          <w:highlight w:val="none"/>
          <w:lang w:val="en-US" w:eastAsia="zh-CN"/>
        </w:rPr>
        <w:t xml:space="preserve">   </w:t>
      </w:r>
      <w:r>
        <w:rPr>
          <w:rFonts w:hint="default" w:ascii="Times New Roman" w:hAnsi="Times New Roman" w:cs="Times New Roman"/>
          <w:color w:val="auto"/>
          <w:highlight w:val="none"/>
        </w:rPr>
        <w:t>公示期不得少于</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日</w:t>
      </w:r>
      <w:r>
        <w:rPr>
          <w:rFonts w:hint="default" w:ascii="Times New Roman" w:hAnsi="Times New Roman" w:cs="Times New Roman"/>
          <w:color w:val="auto"/>
          <w:highlight w:val="none"/>
          <w:lang w:eastAsia="zh-CN"/>
        </w:rPr>
        <w:t>。</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16" w:name="_Toc14201247"/>
      <w:bookmarkStart w:id="117" w:name="_Toc26656978"/>
      <w:r>
        <w:rPr>
          <w:rFonts w:hint="default" w:ascii="Times New Roman" w:hAnsi="Times New Roman" w:eastAsia="黑体" w:cs="Times New Roman"/>
          <w:bCs/>
          <w:color w:val="auto"/>
          <w:sz w:val="24"/>
          <w:szCs w:val="32"/>
          <w:highlight w:val="none"/>
        </w:rPr>
        <w:t>7.2评</w:t>
      </w:r>
      <w:r>
        <w:rPr>
          <w:rFonts w:hint="default" w:ascii="Times New Roman" w:hAnsi="Times New Roman" w:eastAsia="黑体" w:cs="Times New Roman"/>
          <w:bCs/>
          <w:color w:val="auto"/>
          <w:sz w:val="24"/>
          <w:szCs w:val="32"/>
          <w:highlight w:val="none"/>
          <w:lang w:val="en-US" w:eastAsia="zh-CN"/>
        </w:rPr>
        <w:t>审</w:t>
      </w:r>
      <w:r>
        <w:rPr>
          <w:rFonts w:hint="default" w:ascii="Times New Roman" w:hAnsi="Times New Roman" w:eastAsia="黑体" w:cs="Times New Roman"/>
          <w:bCs/>
          <w:color w:val="auto"/>
          <w:sz w:val="24"/>
          <w:szCs w:val="32"/>
          <w:highlight w:val="none"/>
        </w:rPr>
        <w:t>结果异议</w:t>
      </w:r>
      <w:bookmarkEnd w:id="116"/>
      <w:bookmarkEnd w:id="117"/>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或其他利害关系人对评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结果有异议的，应在</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公示期间提出。</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18" w:name="_Toc14201248"/>
      <w:bookmarkStart w:id="119" w:name="_Toc26656979"/>
      <w:r>
        <w:rPr>
          <w:rFonts w:hint="default" w:ascii="Times New Roman" w:hAnsi="Times New Roman" w:eastAsia="黑体" w:cs="Times New Roman"/>
          <w:bCs/>
          <w:color w:val="auto"/>
          <w:sz w:val="24"/>
          <w:szCs w:val="32"/>
          <w:highlight w:val="none"/>
        </w:rPr>
        <w:t>7.3</w:t>
      </w:r>
      <w:r>
        <w:rPr>
          <w:rFonts w:hint="default" w:ascii="Times New Roman" w:hAnsi="Times New Roman" w:eastAsia="黑体" w:cs="Times New Roman"/>
          <w:bCs/>
          <w:color w:val="auto"/>
          <w:sz w:val="24"/>
          <w:szCs w:val="32"/>
          <w:highlight w:val="none"/>
          <w:lang w:eastAsia="zh-CN"/>
        </w:rPr>
        <w:t>成交候选人</w:t>
      </w:r>
      <w:r>
        <w:rPr>
          <w:rFonts w:hint="default" w:ascii="Times New Roman" w:hAnsi="Times New Roman" w:eastAsia="黑体" w:cs="Times New Roman"/>
          <w:bCs/>
          <w:color w:val="auto"/>
          <w:sz w:val="24"/>
          <w:szCs w:val="32"/>
          <w:highlight w:val="none"/>
        </w:rPr>
        <w:t>履约能力审查</w:t>
      </w:r>
      <w:bookmarkEnd w:id="118"/>
      <w:bookmarkEnd w:id="119"/>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的经营、财务状况发生较大变化或存在违法行为，</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认为可能影响其履约能力的，将在发出</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通知书前提请原</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按照</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规定的标准和方法进行审查确认。</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20" w:name="_Toc14201250"/>
      <w:bookmarkStart w:id="121" w:name="_Toc26656981"/>
      <w:r>
        <w:rPr>
          <w:rFonts w:hint="default" w:ascii="Times New Roman" w:hAnsi="Times New Roman" w:eastAsia="黑体" w:cs="Times New Roman"/>
          <w:bCs/>
          <w:color w:val="auto"/>
          <w:sz w:val="24"/>
          <w:szCs w:val="32"/>
          <w:highlight w:val="none"/>
        </w:rPr>
        <w:t>7.</w:t>
      </w:r>
      <w:bookmarkEnd w:id="120"/>
      <w:bookmarkEnd w:id="121"/>
      <w:bookmarkStart w:id="122" w:name="_Toc26656983"/>
      <w:bookmarkStart w:id="123" w:name="_Toc14201252"/>
      <w:r>
        <w:rPr>
          <w:rFonts w:hint="default" w:ascii="Times New Roman" w:hAnsi="Times New Roman" w:eastAsia="黑体" w:cs="Times New Roman"/>
          <w:bCs/>
          <w:color w:val="auto"/>
          <w:sz w:val="24"/>
          <w:szCs w:val="32"/>
          <w:highlight w:val="none"/>
          <w:lang w:val="en-US" w:eastAsia="zh-CN"/>
        </w:rPr>
        <w:t>4</w:t>
      </w:r>
      <w:r>
        <w:rPr>
          <w:rFonts w:hint="default" w:ascii="Times New Roman" w:hAnsi="Times New Roman" w:eastAsia="黑体" w:cs="Times New Roman"/>
          <w:bCs/>
          <w:color w:val="auto"/>
          <w:sz w:val="24"/>
          <w:szCs w:val="32"/>
          <w:highlight w:val="none"/>
        </w:rPr>
        <w:t>履约保证金</w:t>
      </w:r>
      <w:bookmarkEnd w:id="122"/>
      <w:bookmarkEnd w:id="12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7.</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.1在签订合同前，</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应向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提交履约保证金。履约保证金</w:t>
      </w:r>
      <w:r>
        <w:rPr>
          <w:rFonts w:hint="eastAsia" w:ascii="Times New Roman" w:hAnsi="Times New Roman" w:cs="Times New Roman"/>
          <w:color w:val="auto"/>
          <w:highlight w:val="none"/>
          <w:lang w:val="en-US" w:eastAsia="zh-CN"/>
        </w:rPr>
        <w:t>的金额</w:t>
      </w:r>
      <w:r>
        <w:rPr>
          <w:rFonts w:hint="default" w:ascii="Times New Roman" w:hAnsi="Times New Roman" w:cs="Times New Roman"/>
          <w:color w:val="auto"/>
          <w:highlight w:val="none"/>
        </w:rPr>
        <w:t>为</w:t>
      </w:r>
      <w:r>
        <w:rPr>
          <w:rFonts w:hint="eastAsia" w:ascii="Times New Roman" w:hAnsi="Times New Roman" w:cs="Times New Roman"/>
          <w:color w:val="auto"/>
          <w:highlight w:val="none"/>
          <w:u w:val="single"/>
          <w:lang w:val="en-US" w:eastAsia="zh-CN"/>
        </w:rPr>
        <w:t>签订合同金额的5%</w:t>
      </w:r>
      <w:r>
        <w:rPr>
          <w:rFonts w:hint="eastAsia" w:ascii="Times New Roman" w:hAnsi="Times New Roman" w:cs="Times New Roman"/>
          <w:color w:val="auto"/>
          <w:highlight w:val="none"/>
          <w:lang w:val="en-US" w:eastAsia="zh-CN"/>
        </w:rPr>
        <w:t>履约保证金的形式为</w:t>
      </w:r>
      <w:r>
        <w:rPr>
          <w:rFonts w:hint="eastAsia" w:ascii="Times New Roman" w:hAnsi="Times New Roman" w:cs="Times New Roman"/>
          <w:b w:val="0"/>
          <w:bCs w:val="0"/>
          <w:color w:val="auto"/>
          <w:highlight w:val="none"/>
          <w:u w:val="single"/>
          <w:lang w:val="en-US" w:eastAsia="zh-CN"/>
        </w:rPr>
        <w:t>现金+银行保函或银行保函</w:t>
      </w:r>
      <w:r>
        <w:rPr>
          <w:rFonts w:hint="default" w:ascii="Times New Roman" w:hAnsi="Times New Roman" w:cs="Times New Roman"/>
          <w:color w:val="auto"/>
          <w:highlight w:val="none"/>
        </w:rPr>
        <w:t>。</w:t>
      </w:r>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7.</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不能按本章第7.</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.1项要求提交履约保证金的，视为放弃</w:t>
      </w:r>
      <w:r>
        <w:rPr>
          <w:rFonts w:hint="default" w:ascii="Times New Roman" w:hAnsi="Times New Roman" w:cs="Times New Roman"/>
          <w:color w:val="auto"/>
          <w:highlight w:val="none"/>
          <w:lang w:eastAsia="zh-CN"/>
        </w:rPr>
        <w:t>成交候选人</w:t>
      </w:r>
      <w:r>
        <w:rPr>
          <w:rFonts w:hint="default" w:ascii="Times New Roman" w:hAnsi="Times New Roman" w:cs="Times New Roman"/>
          <w:color w:val="auto"/>
          <w:highlight w:val="none"/>
        </w:rPr>
        <w:t>，其</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不予退还，给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造成的损失超过</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数额的，</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还应当对超过部分予以赔偿。</w:t>
      </w:r>
    </w:p>
    <w:p>
      <w:pPr>
        <w:keepNext/>
        <w:keepLines/>
        <w:spacing w:before="120" w:after="120"/>
        <w:ind w:firstLine="0" w:firstLineChars="0"/>
        <w:outlineLvl w:val="2"/>
        <w:rPr>
          <w:rFonts w:hint="default" w:ascii="Times New Roman" w:hAnsi="Times New Roman" w:eastAsia="黑体" w:cs="Times New Roman"/>
          <w:bCs/>
          <w:color w:val="auto"/>
          <w:sz w:val="24"/>
          <w:szCs w:val="32"/>
          <w:highlight w:val="none"/>
        </w:rPr>
      </w:pPr>
      <w:bookmarkStart w:id="124" w:name="_Toc14201253"/>
      <w:bookmarkStart w:id="125" w:name="_Toc26656984"/>
      <w:r>
        <w:rPr>
          <w:rFonts w:hint="default" w:ascii="Times New Roman" w:hAnsi="Times New Roman" w:eastAsia="黑体" w:cs="Times New Roman"/>
          <w:bCs/>
          <w:color w:val="auto"/>
          <w:sz w:val="24"/>
          <w:szCs w:val="32"/>
          <w:highlight w:val="none"/>
        </w:rPr>
        <w:t>7.</w:t>
      </w:r>
      <w:r>
        <w:rPr>
          <w:rFonts w:hint="default" w:ascii="Times New Roman" w:hAnsi="Times New Roman" w:eastAsia="黑体" w:cs="Times New Roman"/>
          <w:bCs/>
          <w:color w:val="auto"/>
          <w:sz w:val="24"/>
          <w:szCs w:val="32"/>
          <w:highlight w:val="none"/>
          <w:lang w:val="en-US" w:eastAsia="zh-CN"/>
        </w:rPr>
        <w:t>5</w:t>
      </w:r>
      <w:r>
        <w:rPr>
          <w:rFonts w:hint="default" w:ascii="Times New Roman" w:hAnsi="Times New Roman" w:eastAsia="黑体" w:cs="Times New Roman"/>
          <w:bCs/>
          <w:color w:val="auto"/>
          <w:sz w:val="24"/>
          <w:szCs w:val="32"/>
          <w:highlight w:val="none"/>
        </w:rPr>
        <w:t>签订合同</w:t>
      </w:r>
      <w:bookmarkEnd w:id="124"/>
      <w:bookmarkEnd w:id="125"/>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应在</w:t>
      </w:r>
      <w:r>
        <w:rPr>
          <w:rFonts w:hint="default" w:ascii="Times New Roman" w:hAnsi="Times New Roman" w:cs="Times New Roman"/>
          <w:color w:val="auto"/>
          <w:highlight w:val="none"/>
          <w:lang w:eastAsia="zh-CN"/>
        </w:rPr>
        <w:t>响应有效期</w:t>
      </w:r>
      <w:r>
        <w:rPr>
          <w:rFonts w:hint="default" w:ascii="Times New Roman" w:hAnsi="Times New Roman" w:cs="Times New Roman"/>
          <w:color w:val="auto"/>
          <w:highlight w:val="none"/>
        </w:rPr>
        <w:t>内以及</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通知书发出之日起30日内，根据</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的</w:t>
      </w:r>
      <w:r>
        <w:rPr>
          <w:rFonts w:hint="default" w:ascii="Times New Roman" w:hAnsi="Times New Roman" w:cs="Times New Roman"/>
          <w:color w:val="auto"/>
          <w:highlight w:val="none"/>
          <w:lang w:eastAsia="zh-CN"/>
        </w:rPr>
        <w:t>响应文件</w:t>
      </w:r>
      <w:r>
        <w:rPr>
          <w:rFonts w:hint="default" w:ascii="Times New Roman" w:hAnsi="Times New Roman" w:cs="Times New Roman"/>
          <w:color w:val="auto"/>
          <w:highlight w:val="none"/>
        </w:rPr>
        <w:t>订立书面合同。</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无正当理由拒签合同，在签订合同时向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提出附加条件，或不按照</w:t>
      </w:r>
      <w:r>
        <w:rPr>
          <w:rFonts w:hint="default" w:ascii="Times New Roman" w:hAnsi="Times New Roman" w:cs="Times New Roman"/>
          <w:color w:val="auto"/>
          <w:highlight w:val="none"/>
          <w:lang w:eastAsia="zh-CN"/>
        </w:rPr>
        <w:t>询比文件</w:t>
      </w:r>
      <w:r>
        <w:rPr>
          <w:rFonts w:hint="default" w:ascii="Times New Roman" w:hAnsi="Times New Roman" w:cs="Times New Roman"/>
          <w:color w:val="auto"/>
          <w:highlight w:val="none"/>
        </w:rPr>
        <w:t>要求提交履约保证金的，</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取消其</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资格，其</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不予退还；给</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造成的损失超过</w:t>
      </w:r>
      <w:r>
        <w:rPr>
          <w:rFonts w:hint="default" w:ascii="Times New Roman" w:hAnsi="Times New Roman" w:cs="Times New Roman"/>
          <w:color w:val="auto"/>
          <w:highlight w:val="none"/>
          <w:lang w:eastAsia="zh-CN"/>
        </w:rPr>
        <w:t>响应保证金</w:t>
      </w:r>
      <w:r>
        <w:rPr>
          <w:rFonts w:hint="default" w:ascii="Times New Roman" w:hAnsi="Times New Roman" w:cs="Times New Roman"/>
          <w:color w:val="auto"/>
          <w:highlight w:val="none"/>
        </w:rPr>
        <w:t>数额的，</w:t>
      </w:r>
      <w:r>
        <w:rPr>
          <w:rFonts w:hint="default" w:ascii="Times New Roman" w:hAnsi="Times New Roman" w:cs="Times New Roman"/>
          <w:color w:val="auto"/>
          <w:highlight w:val="none"/>
          <w:lang w:eastAsia="zh-CN"/>
        </w:rPr>
        <w:t>成交人</w:t>
      </w:r>
      <w:r>
        <w:rPr>
          <w:rFonts w:hint="default" w:ascii="Times New Roman" w:hAnsi="Times New Roman" w:cs="Times New Roman"/>
          <w:color w:val="auto"/>
          <w:highlight w:val="none"/>
        </w:rPr>
        <w:t>还应对超过部分予以赔偿。</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26" w:name="_Toc26656988"/>
      <w:bookmarkStart w:id="127" w:name="_Toc9067727"/>
      <w:bookmarkStart w:id="128" w:name="_Toc14201257"/>
      <w:r>
        <w:rPr>
          <w:rFonts w:hint="default" w:ascii="Times New Roman" w:hAnsi="Times New Roman" w:eastAsia="黑体" w:cs="Times New Roman"/>
          <w:bCs/>
          <w:color w:val="auto"/>
          <w:sz w:val="24"/>
          <w:szCs w:val="32"/>
          <w:highlight w:val="none"/>
          <w:lang w:val="en-US" w:eastAsia="zh-CN"/>
        </w:rPr>
        <w:t>8</w:t>
      </w:r>
      <w:r>
        <w:rPr>
          <w:rFonts w:hint="default" w:ascii="Times New Roman" w:hAnsi="Times New Roman" w:eastAsia="黑体" w:cs="Times New Roman"/>
          <w:bCs/>
          <w:color w:val="auto"/>
          <w:sz w:val="24"/>
          <w:szCs w:val="32"/>
          <w:highlight w:val="none"/>
        </w:rPr>
        <w:t>.纪律和监督</w:t>
      </w:r>
      <w:bookmarkEnd w:id="126"/>
      <w:bookmarkEnd w:id="127"/>
      <w:bookmarkEnd w:id="128"/>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不得相互串通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或与</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串通</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，不得向</w:t>
      </w:r>
      <w:r>
        <w:rPr>
          <w:rFonts w:hint="default" w:ascii="Times New Roman" w:hAnsi="Times New Roman" w:cs="Times New Roman"/>
          <w:color w:val="auto"/>
          <w:highlight w:val="none"/>
          <w:lang w:eastAsia="zh-CN"/>
        </w:rPr>
        <w:t>采购人</w:t>
      </w:r>
      <w:r>
        <w:rPr>
          <w:rFonts w:hint="default" w:ascii="Times New Roman" w:hAnsi="Times New Roman" w:cs="Times New Roman"/>
          <w:color w:val="auto"/>
          <w:highlight w:val="none"/>
        </w:rPr>
        <w:t>或</w:t>
      </w:r>
      <w:r>
        <w:rPr>
          <w:rFonts w:hint="eastAsia" w:ascii="Times New Roman" w:hAnsi="Times New Roman" w:cs="Times New Roman"/>
          <w:color w:val="auto"/>
          <w:highlight w:val="none"/>
          <w:lang w:eastAsia="zh-CN"/>
        </w:rPr>
        <w:t>评审小组</w:t>
      </w:r>
      <w:r>
        <w:rPr>
          <w:rFonts w:hint="default" w:ascii="Times New Roman" w:hAnsi="Times New Roman" w:cs="Times New Roman"/>
          <w:color w:val="auto"/>
          <w:highlight w:val="none"/>
        </w:rPr>
        <w:t>成员行贿谋取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，不得以他人名义</w:t>
      </w:r>
      <w:r>
        <w:rPr>
          <w:rFonts w:hint="default" w:ascii="Times New Roman" w:hAnsi="Times New Roman" w:cs="Times New Roman"/>
          <w:color w:val="auto"/>
          <w:highlight w:val="none"/>
          <w:lang w:val="en-US" w:eastAsia="zh-CN"/>
        </w:rPr>
        <w:t>报价</w:t>
      </w:r>
      <w:r>
        <w:rPr>
          <w:rFonts w:hint="default" w:ascii="Times New Roman" w:hAnsi="Times New Roman" w:cs="Times New Roman"/>
          <w:color w:val="auto"/>
          <w:highlight w:val="none"/>
        </w:rPr>
        <w:t>或以其他方式弄虚作假骗取</w:t>
      </w:r>
      <w:r>
        <w:rPr>
          <w:rFonts w:hint="default" w:ascii="Times New Roman" w:hAnsi="Times New Roman" w:cs="Times New Roman"/>
          <w:color w:val="auto"/>
          <w:highlight w:val="none"/>
          <w:lang w:val="en-US" w:eastAsia="zh-CN"/>
        </w:rPr>
        <w:t>成交</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不得以任何方式干扰、影响评</w:t>
      </w:r>
      <w:r>
        <w:rPr>
          <w:rFonts w:hint="default" w:ascii="Times New Roman" w:hAnsi="Times New Roman" w:cs="Times New Roman"/>
          <w:color w:val="auto"/>
          <w:highlight w:val="none"/>
          <w:lang w:val="en-US" w:eastAsia="zh-CN"/>
        </w:rPr>
        <w:t>审</w:t>
      </w:r>
      <w:r>
        <w:rPr>
          <w:rFonts w:hint="default" w:ascii="Times New Roman" w:hAnsi="Times New Roman" w:cs="Times New Roman"/>
          <w:color w:val="auto"/>
          <w:highlight w:val="none"/>
        </w:rPr>
        <w:t>工作。</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29" w:name="_Toc14201262"/>
      <w:bookmarkStart w:id="130" w:name="_Toc26656993"/>
      <w:r>
        <w:rPr>
          <w:rFonts w:hint="eastAsia" w:ascii="Times New Roman" w:hAnsi="Times New Roman" w:eastAsia="黑体" w:cs="Times New Roman"/>
          <w:bCs/>
          <w:color w:val="auto"/>
          <w:sz w:val="24"/>
          <w:szCs w:val="32"/>
          <w:highlight w:val="none"/>
          <w:lang w:val="en-US" w:eastAsia="zh-CN"/>
        </w:rPr>
        <w:t>9.</w:t>
      </w:r>
      <w:r>
        <w:rPr>
          <w:rFonts w:hint="default" w:ascii="Times New Roman" w:hAnsi="Times New Roman" w:eastAsia="黑体" w:cs="Times New Roman"/>
          <w:bCs/>
          <w:color w:val="auto"/>
          <w:sz w:val="24"/>
          <w:szCs w:val="32"/>
          <w:highlight w:val="none"/>
        </w:rPr>
        <w:t>投诉</w:t>
      </w:r>
      <w:bookmarkEnd w:id="129"/>
      <w:bookmarkEnd w:id="130"/>
    </w:p>
    <w:p>
      <w:pPr>
        <w:spacing w:line="440" w:lineRule="exact"/>
        <w:ind w:firstLine="42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 xml:space="preserve">.1 </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或其他利害关系人认为</w:t>
      </w:r>
      <w:r>
        <w:rPr>
          <w:rFonts w:hint="default" w:ascii="Times New Roman" w:hAnsi="Times New Roman" w:cs="Times New Roman"/>
          <w:color w:val="auto"/>
          <w:highlight w:val="none"/>
          <w:lang w:val="en-US" w:eastAsia="zh-CN"/>
        </w:rPr>
        <w:t>询比</w:t>
      </w:r>
      <w:r>
        <w:rPr>
          <w:rFonts w:hint="default" w:ascii="Times New Roman" w:hAnsi="Times New Roman" w:cs="Times New Roman"/>
          <w:color w:val="auto"/>
          <w:highlight w:val="none"/>
        </w:rPr>
        <w:t>活动不符合法律法规规定的，可以自知道或应当知道之日起10日内向有关监督部门投诉。投诉应有明确的请求和必要的证明材料。</w:t>
      </w:r>
    </w:p>
    <w:p>
      <w:pPr>
        <w:spacing w:line="440" w:lineRule="exact"/>
        <w:ind w:firstLine="420"/>
        <w:rPr>
          <w:rFonts w:hint="default" w:ascii="Times New Roman" w:hAnsi="Times New Roman" w:cs="Times New Roman"/>
          <w:color w:val="FF0000"/>
          <w:highlight w:val="none"/>
        </w:rPr>
      </w:pP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 xml:space="preserve">.2 </w:t>
      </w:r>
      <w:r>
        <w:rPr>
          <w:rFonts w:hint="default" w:ascii="Times New Roman" w:hAnsi="Times New Roman" w:cs="Times New Roman"/>
          <w:color w:val="auto"/>
          <w:highlight w:val="none"/>
          <w:lang w:eastAsia="zh-CN"/>
        </w:rPr>
        <w:t>监督部门</w:t>
      </w:r>
      <w:r>
        <w:rPr>
          <w:rFonts w:hint="eastAsia" w:ascii="Times New Roman" w:hAnsi="Times New Roman" w:cs="Times New Roman"/>
          <w:color w:val="auto"/>
          <w:highlight w:val="none"/>
          <w:lang w:val="en-US" w:eastAsia="zh-CN"/>
        </w:rPr>
        <w:t>及</w:t>
      </w:r>
      <w:r>
        <w:rPr>
          <w:rFonts w:hint="default" w:ascii="Times New Roman" w:hAnsi="Times New Roman" w:cs="Times New Roman"/>
          <w:color w:val="auto"/>
          <w:highlight w:val="none"/>
          <w:lang w:eastAsia="zh-CN"/>
        </w:rPr>
        <w:t>联系方式</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u w:val="single"/>
          <w:lang w:val="en-US" w:eastAsia="zh-CN"/>
        </w:rPr>
        <w:t>安徽高速传媒有限公司党务纪检室，电话：0551-65379445</w:t>
      </w:r>
      <w:r>
        <w:rPr>
          <w:rFonts w:hint="eastAsia" w:ascii="Times New Roman" w:hAnsi="Times New Roman" w:cs="Times New Roman"/>
          <w:color w:val="auto"/>
          <w:highlight w:val="none"/>
          <w:lang w:val="en-US" w:eastAsia="zh-CN"/>
        </w:rPr>
        <w:t xml:space="preserve"> 。</w:t>
      </w:r>
    </w:p>
    <w:p>
      <w:pPr>
        <w:keepNext/>
        <w:keepLines/>
        <w:spacing w:before="120" w:beforeLines="50" w:after="120" w:afterLines="50"/>
        <w:ind w:firstLine="0" w:firstLineChars="0"/>
        <w:outlineLvl w:val="1"/>
        <w:rPr>
          <w:rFonts w:hint="default" w:ascii="Times New Roman" w:hAnsi="Times New Roman" w:eastAsia="黑体" w:cs="Times New Roman"/>
          <w:bCs/>
          <w:color w:val="auto"/>
          <w:sz w:val="24"/>
          <w:szCs w:val="32"/>
          <w:highlight w:val="none"/>
        </w:rPr>
      </w:pPr>
      <w:bookmarkStart w:id="131" w:name="_Toc26656994"/>
      <w:bookmarkStart w:id="132" w:name="_Toc14201263"/>
      <w:bookmarkStart w:id="133" w:name="_Toc9067731"/>
      <w:r>
        <w:rPr>
          <w:rFonts w:hint="eastAsia" w:ascii="Times New Roman" w:hAnsi="Times New Roman" w:eastAsia="黑体" w:cs="Times New Roman"/>
          <w:bCs/>
          <w:color w:val="auto"/>
          <w:sz w:val="24"/>
          <w:szCs w:val="32"/>
          <w:highlight w:val="none"/>
          <w:lang w:val="en-US" w:eastAsia="zh-CN"/>
        </w:rPr>
        <w:t>10</w:t>
      </w:r>
      <w:r>
        <w:rPr>
          <w:rFonts w:hint="default" w:ascii="Times New Roman" w:hAnsi="Times New Roman" w:eastAsia="黑体" w:cs="Times New Roman"/>
          <w:bCs/>
          <w:color w:val="auto"/>
          <w:sz w:val="24"/>
          <w:szCs w:val="32"/>
          <w:highlight w:val="none"/>
        </w:rPr>
        <w:t>.</w:t>
      </w:r>
      <w:r>
        <w:rPr>
          <w:rFonts w:hint="eastAsia" w:ascii="Times New Roman" w:hAnsi="Times New Roman" w:eastAsia="黑体" w:cs="Times New Roman"/>
          <w:bCs/>
          <w:color w:val="auto"/>
          <w:sz w:val="24"/>
          <w:szCs w:val="32"/>
          <w:highlight w:val="none"/>
          <w:lang w:val="en-US" w:eastAsia="zh-CN"/>
        </w:rPr>
        <w:t xml:space="preserve"> </w:t>
      </w:r>
      <w:r>
        <w:rPr>
          <w:rFonts w:hint="default" w:ascii="Times New Roman" w:hAnsi="Times New Roman" w:eastAsia="黑体" w:cs="Times New Roman"/>
          <w:bCs/>
          <w:color w:val="auto"/>
          <w:sz w:val="24"/>
          <w:szCs w:val="32"/>
          <w:highlight w:val="none"/>
        </w:rPr>
        <w:t>需要补充的其他内容</w:t>
      </w:r>
      <w:bookmarkEnd w:id="131"/>
      <w:bookmarkEnd w:id="132"/>
      <w:bookmarkEnd w:id="133"/>
    </w:p>
    <w:p>
      <w:pPr>
        <w:spacing w:line="440" w:lineRule="exact"/>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需要补充的其他内容：</w:t>
      </w:r>
      <w:r>
        <w:rPr>
          <w:rFonts w:hint="eastAsia" w:ascii="Times New Roman" w:hAnsi="Times New Roman" w:cs="Times New Roman"/>
          <w:color w:val="auto"/>
          <w:highlight w:val="none"/>
          <w:lang w:val="en-US" w:eastAsia="zh-CN"/>
        </w:rPr>
        <w:t>无。</w:t>
      </w:r>
    </w:p>
    <w:p>
      <w:pPr>
        <w:widowControl/>
        <w:ind w:firstLine="0" w:firstLineChars="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rPr>
          <w:rFonts w:hint="default" w:ascii="Times New Roman" w:hAnsi="Times New Roman" w:cs="Times New Roman"/>
          <w:color w:val="auto"/>
          <w:highlight w:val="none"/>
        </w:rPr>
      </w:pPr>
    </w:p>
    <w:p>
      <w:pPr>
        <w:pStyle w:val="2"/>
        <w:rPr>
          <w:rFonts w:hint="default" w:ascii="Times New Roman" w:hAnsi="Times New Roman" w:cs="Times New Roman"/>
          <w:color w:val="auto"/>
          <w:highlight w:val="none"/>
        </w:rPr>
      </w:pPr>
    </w:p>
    <w:p>
      <w:pPr>
        <w:rPr>
          <w:rFonts w:hint="default" w:ascii="Times New Roman" w:hAnsi="Times New Roman" w:eastAsia="宋体" w:cs="Times New Roman"/>
          <w:color w:val="auto"/>
          <w:highlight w:val="none"/>
        </w:rPr>
      </w:pPr>
    </w:p>
    <w:p>
      <w:pPr>
        <w:pStyle w:val="3"/>
        <w:numPr>
          <w:ilvl w:val="-1"/>
          <w:numId w:val="0"/>
        </w:numPr>
        <w:spacing w:before="240" w:after="240" w:afterLines="100" w:line="420" w:lineRule="exact"/>
        <w:ind w:left="0" w:firstLine="2530" w:firstLineChars="700"/>
        <w:jc w:val="both"/>
        <w:rPr>
          <w:rFonts w:hint="default" w:ascii="Times New Roman" w:hAnsi="Times New Roman" w:eastAsia="宋体" w:cs="Times New Roman"/>
          <w:b/>
          <w:bCs/>
          <w:color w:val="auto"/>
          <w:sz w:val="36"/>
          <w:szCs w:val="44"/>
          <w:highlight w:val="none"/>
          <w:lang w:eastAsia="zh-CN"/>
        </w:rPr>
      </w:pPr>
      <w:r>
        <w:rPr>
          <w:rFonts w:hint="eastAsia" w:ascii="Times New Roman" w:hAnsi="Times New Roman" w:eastAsia="宋体" w:cs="Times New Roman"/>
          <w:b/>
          <w:bCs/>
          <w:color w:val="auto"/>
          <w:sz w:val="36"/>
          <w:szCs w:val="44"/>
          <w:highlight w:val="none"/>
          <w:lang w:val="en-US" w:eastAsia="zh-CN"/>
        </w:rPr>
        <w:t xml:space="preserve">第三章 </w:t>
      </w:r>
      <w:r>
        <w:rPr>
          <w:rFonts w:hint="default" w:ascii="Times New Roman" w:hAnsi="Times New Roman" w:eastAsia="宋体" w:cs="Times New Roman"/>
          <w:b/>
          <w:bCs/>
          <w:color w:val="auto"/>
          <w:sz w:val="36"/>
          <w:szCs w:val="44"/>
          <w:highlight w:val="none"/>
          <w:lang w:eastAsia="zh-CN"/>
        </w:rPr>
        <w:t>评审办法</w:t>
      </w:r>
    </w:p>
    <w:p>
      <w:pPr>
        <w:numPr>
          <w:ilvl w:val="-1"/>
          <w:numId w:val="0"/>
        </w:numPr>
        <w:spacing w:after="240" w:afterLines="100" w:line="420" w:lineRule="exact"/>
        <w:ind w:left="0"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both"/>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both"/>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both"/>
        <w:rPr>
          <w:rFonts w:hint="default" w:asciiTheme="minorHAnsi" w:hAnsiTheme="minorHAnsi" w:eastAsiaTheme="minorEastAsia" w:cstheme="minorBidi"/>
          <w:sz w:val="21"/>
          <w:szCs w:val="24"/>
          <w:lang w:eastAsia="zh-CN"/>
        </w:rPr>
      </w:pPr>
    </w:p>
    <w:p>
      <w:pPr>
        <w:pStyle w:val="2"/>
        <w:spacing w:after="240" w:afterLines="100" w:line="420" w:lineRule="exact"/>
        <w:ind w:firstLine="0" w:firstLineChars="0"/>
        <w:jc w:val="center"/>
        <w:rPr>
          <w:rFonts w:hint="default" w:asciiTheme="minorHAnsi" w:hAnsiTheme="minorHAnsi" w:eastAsiaTheme="minorEastAsia" w:cstheme="minorBidi"/>
          <w:color w:val="auto"/>
          <w:sz w:val="21"/>
          <w:szCs w:val="24"/>
          <w:highlight w:val="none"/>
          <w:lang w:eastAsia="zh-CN"/>
        </w:rPr>
      </w:pPr>
    </w:p>
    <w:p>
      <w:pPr>
        <w:pStyle w:val="3"/>
        <w:numPr>
          <w:ilvl w:val="-1"/>
          <w:numId w:val="0"/>
        </w:numPr>
        <w:spacing w:before="240" w:after="240" w:afterLines="100" w:line="420" w:lineRule="exact"/>
        <w:ind w:leftChars="0" w:firstLine="0" w:firstLineChars="0"/>
        <w:jc w:val="center"/>
        <w:rPr>
          <w:rFonts w:hint="eastAsia" w:ascii="Times New Roman" w:hAnsi="Times New Roman" w:eastAsia="黑体" w:cs="Times New Roman"/>
          <w:color w:val="auto"/>
          <w:sz w:val="28"/>
          <w:szCs w:val="28"/>
          <w:highlight w:val="none"/>
          <w:lang w:eastAsia="zh-CN"/>
        </w:rPr>
      </w:pPr>
      <w:r>
        <w:rPr>
          <w:rFonts w:hint="default" w:ascii="Times New Roman" w:hAnsi="Times New Roman" w:eastAsia="黑体" w:cs="Times New Roman"/>
          <w:color w:val="auto"/>
          <w:sz w:val="28"/>
          <w:szCs w:val="28"/>
          <w:highlight w:val="none"/>
        </w:rPr>
        <w:t>评</w:t>
      </w:r>
      <w:r>
        <w:rPr>
          <w:rFonts w:hint="default" w:ascii="Times New Roman" w:hAnsi="Times New Roman" w:eastAsia="黑体" w:cs="Times New Roman"/>
          <w:color w:val="auto"/>
          <w:sz w:val="28"/>
          <w:szCs w:val="28"/>
          <w:highlight w:val="none"/>
          <w:lang w:val="en-US" w:eastAsia="zh-CN"/>
        </w:rPr>
        <w:t>审</w:t>
      </w:r>
      <w:r>
        <w:rPr>
          <w:rFonts w:hint="default" w:ascii="Times New Roman" w:hAnsi="Times New Roman" w:eastAsia="黑体" w:cs="Times New Roman"/>
          <w:color w:val="auto"/>
          <w:sz w:val="28"/>
          <w:szCs w:val="28"/>
          <w:highlight w:val="none"/>
        </w:rPr>
        <w:t>办法前附表</w:t>
      </w:r>
      <w:r>
        <w:rPr>
          <w:rFonts w:hint="eastAsia" w:ascii="Times New Roman" w:hAnsi="Times New Roman" w:eastAsia="黑体" w:cs="Times New Roman"/>
          <w:color w:val="auto"/>
          <w:sz w:val="28"/>
          <w:szCs w:val="28"/>
          <w:highlight w:val="none"/>
          <w:lang w:eastAsia="zh-CN"/>
        </w:rPr>
        <w:t>（经评审的最低价投标价</w:t>
      </w:r>
      <w:r>
        <w:rPr>
          <w:rFonts w:hint="eastAsia" w:ascii="Times New Roman" w:hAnsi="Times New Roman" w:eastAsia="黑体" w:cs="Times New Roman"/>
          <w:color w:val="auto"/>
          <w:sz w:val="28"/>
          <w:szCs w:val="28"/>
          <w:highlight w:val="none"/>
          <w:lang w:val="en-US" w:eastAsia="zh-CN"/>
        </w:rPr>
        <w:t>法</w:t>
      </w:r>
      <w:r>
        <w:rPr>
          <w:rFonts w:hint="eastAsia" w:ascii="Times New Roman" w:hAnsi="Times New Roman" w:eastAsia="黑体" w:cs="Times New Roman"/>
          <w:color w:val="auto"/>
          <w:sz w:val="28"/>
          <w:szCs w:val="28"/>
          <w:highlight w:val="none"/>
          <w:lang w:eastAsia="zh-CN"/>
        </w:rPr>
        <w:t>）</w:t>
      </w:r>
    </w:p>
    <w:p>
      <w:pPr>
        <w:spacing w:before="156" w:beforeLines="50" w:after="156" w:afterLines="50" w:line="400" w:lineRule="exact"/>
        <w:rPr>
          <w:rFonts w:hint="eastAsia" w:eastAsia="黑体"/>
          <w:color w:val="auto"/>
          <w:sz w:val="28"/>
        </w:rPr>
      </w:pPr>
      <w:r>
        <w:rPr>
          <w:rFonts w:hint="eastAsia" w:eastAsia="黑体"/>
          <w:color w:val="auto"/>
          <w:sz w:val="28"/>
        </w:rPr>
        <w:t xml:space="preserve">评标办法前附表 </w:t>
      </w:r>
    </w:p>
    <w:p>
      <w:pPr>
        <w:spacing w:before="0" w:beforeLines="-2147483648" w:after="0" w:afterLines="-2147483648" w:line="440" w:lineRule="exact"/>
        <w:ind w:firstLine="420"/>
        <w:rPr>
          <w:rFonts w:hint="default" w:ascii="Times New Roman" w:hAnsi="Times New Roman" w:cs="Times New Roman" w:eastAsiaTheme="minorEastAsia"/>
          <w:b/>
          <w:bCs/>
          <w:color w:val="auto"/>
          <w:sz w:val="21"/>
          <w:highlight w:val="none"/>
        </w:rPr>
      </w:pPr>
      <w:r>
        <w:rPr>
          <w:rFonts w:hint="default" w:ascii="Times New Roman" w:hAnsi="Times New Roman" w:cs="Times New Roman" w:eastAsiaTheme="minorEastAsia"/>
          <w:b/>
          <w:bCs/>
          <w:color w:val="auto"/>
          <w:sz w:val="21"/>
          <w:highlight w:val="none"/>
        </w:rPr>
        <w:t>表A</w:t>
      </w:r>
    </w:p>
    <w:tbl>
      <w:tblPr>
        <w:tblStyle w:val="21"/>
        <w:tblW w:w="93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310"/>
        <w:gridCol w:w="1249"/>
        <w:gridCol w:w="59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tblHeader/>
          <w:jc w:val="center"/>
        </w:trPr>
        <w:tc>
          <w:tcPr>
            <w:tcW w:w="2143" w:type="dxa"/>
            <w:gridSpan w:val="2"/>
            <w:noWrap w:val="0"/>
            <w:vAlign w:val="center"/>
          </w:tcPr>
          <w:p>
            <w:pPr>
              <w:spacing w:line="440" w:lineRule="exact"/>
              <w:ind w:firstLine="42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条款号</w:t>
            </w:r>
          </w:p>
        </w:tc>
        <w:tc>
          <w:tcPr>
            <w:tcW w:w="1249" w:type="dxa"/>
            <w:noWrap w:val="0"/>
            <w:vAlign w:val="center"/>
          </w:tcPr>
          <w:p>
            <w:pPr>
              <w:spacing w:line="440" w:lineRule="exact"/>
              <w:ind w:firstLine="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评审因素</w:t>
            </w:r>
          </w:p>
        </w:tc>
        <w:tc>
          <w:tcPr>
            <w:tcW w:w="5947" w:type="dxa"/>
            <w:noWrap w:val="0"/>
            <w:vAlign w:val="center"/>
          </w:tcPr>
          <w:p>
            <w:pPr>
              <w:spacing w:line="440" w:lineRule="exact"/>
              <w:ind w:firstLine="420"/>
              <w:jc w:val="center"/>
              <w:rPr>
                <w:rFonts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评审标准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noWrap w:val="0"/>
            <w:vAlign w:val="center"/>
          </w:tcPr>
          <w:p>
            <w:pPr>
              <w:spacing w:line="440" w:lineRule="exact"/>
              <w:ind w:firstLine="42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1</w:t>
            </w:r>
          </w:p>
        </w:tc>
        <w:tc>
          <w:tcPr>
            <w:tcW w:w="1310" w:type="dxa"/>
            <w:noWrap w:val="0"/>
            <w:vAlign w:val="center"/>
          </w:tcPr>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评标方法</w:t>
            </w:r>
          </w:p>
        </w:tc>
        <w:tc>
          <w:tcPr>
            <w:tcW w:w="1249" w:type="dxa"/>
            <w:noWrap w:val="0"/>
            <w:vAlign w:val="center"/>
          </w:tcPr>
          <w:p>
            <w:pPr>
              <w:spacing w:line="440" w:lineRule="exact"/>
              <w:ind w:firstLine="0"/>
              <w:jc w:val="left"/>
              <w:rPr>
                <w:rFonts w:ascii="Times New Roman" w:hAnsi="Times New Roman" w:cs="Times New Roman" w:eastAsiaTheme="minorEastAsia"/>
                <w:color w:val="auto"/>
                <w:szCs w:val="24"/>
                <w:highlight w:val="none"/>
              </w:rPr>
            </w:pPr>
            <w:r>
              <w:rPr>
                <w:rFonts w:hint="default" w:ascii="Times New Roman" w:hAnsi="Times New Roman" w:cs="Times New Roman"/>
                <w:color w:val="auto"/>
                <w:sz w:val="21"/>
                <w:szCs w:val="24"/>
                <w:highlight w:val="none"/>
              </w:rPr>
              <w:t>中标候选人排序方法</w:t>
            </w:r>
          </w:p>
        </w:tc>
        <w:tc>
          <w:tcPr>
            <w:tcW w:w="5947" w:type="dxa"/>
            <w:noWrap w:val="0"/>
            <w:vAlign w:val="center"/>
          </w:tcPr>
          <w:p>
            <w:pPr>
              <w:adjustRightInd/>
              <w:snapToGrid/>
              <w:spacing w:line="440" w:lineRule="exact"/>
              <w:ind w:firstLine="0"/>
              <w:jc w:val="lef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经评审的响应价相等时，</w:t>
            </w:r>
            <w:r>
              <w:rPr>
                <w:rFonts w:hint="default" w:ascii="Times New Roman" w:hAnsi="Times New Roman" w:cs="Times New Roman"/>
                <w:color w:val="auto"/>
                <w:sz w:val="21"/>
                <w:szCs w:val="24"/>
                <w:highlight w:val="none"/>
              </w:rPr>
              <w:t>评审小组</w:t>
            </w:r>
            <w:r>
              <w:rPr>
                <w:rFonts w:hint="default" w:ascii="Times New Roman" w:hAnsi="Times New Roman" w:cs="Times New Roman"/>
                <w:color w:val="auto"/>
                <w:szCs w:val="24"/>
                <w:highlight w:val="none"/>
              </w:rPr>
              <w:t>依次按照以下优先顺序推荐成交候选人：</w:t>
            </w:r>
          </w:p>
          <w:p>
            <w:pPr>
              <w:adjustRightInd/>
              <w:snapToGrid/>
              <w:spacing w:line="440" w:lineRule="exact"/>
              <w:ind w:firstLine="0"/>
              <w:jc w:val="lef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（1）可按第一信封商务文件和技术文件提供业绩数量多的供应商优先；</w:t>
            </w:r>
          </w:p>
          <w:p>
            <w:pPr>
              <w:spacing w:line="440" w:lineRule="exact"/>
              <w:ind w:firstLine="0"/>
              <w:rPr>
                <w:rFonts w:ascii="Times New Roman" w:hAnsi="Times New Roman" w:cs="Times New Roman" w:eastAsiaTheme="minorEastAsia"/>
                <w:color w:val="auto"/>
                <w:szCs w:val="24"/>
                <w:highlight w:val="none"/>
              </w:rPr>
            </w:pPr>
            <w:r>
              <w:rPr>
                <w:rFonts w:hint="default" w:ascii="Times New Roman" w:hAnsi="Times New Roman" w:cs="Times New Roman"/>
                <w:color w:val="auto"/>
                <w:szCs w:val="24"/>
                <w:highlight w:val="none"/>
              </w:rPr>
              <w:t>（2）第一信封商务文件和技术文件业绩也相等时</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可按递交投标文件时间较前的投标人优先确定第一中标候选人</w:t>
            </w:r>
            <w:r>
              <w:rPr>
                <w:rFonts w:hint="eastAsia" w:ascii="Times New Roman" w:hAnsi="Times New Roman" w:cs="Times New Roman"/>
                <w:color w:val="auto"/>
                <w:szCs w:val="24"/>
                <w:highlight w:val="none"/>
                <w:lang w:eastAsia="zh-CN"/>
              </w:rPr>
              <w:t>。</w:t>
            </w:r>
            <w:r>
              <w:rPr>
                <w:rFonts w:hint="default" w:ascii="Times New Roman" w:hAnsi="Times New Roman" w:cs="Times New Roman"/>
                <w:color w:val="auto"/>
                <w:szCs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33" w:type="dxa"/>
            <w:noWrap w:val="0"/>
            <w:vAlign w:val="center"/>
          </w:tcPr>
          <w:p>
            <w:pPr>
              <w:spacing w:line="440" w:lineRule="exact"/>
              <w:ind w:firstLine="0"/>
              <w:jc w:val="left"/>
              <w:rPr>
                <w:rFonts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2.1.1</w:t>
            </w:r>
          </w:p>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2.1.3</w:t>
            </w:r>
          </w:p>
        </w:tc>
        <w:tc>
          <w:tcPr>
            <w:tcW w:w="1310" w:type="dxa"/>
            <w:noWrap w:val="0"/>
            <w:vAlign w:val="center"/>
          </w:tcPr>
          <w:p>
            <w:pPr>
              <w:spacing w:line="440" w:lineRule="exact"/>
              <w:ind w:firstLine="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形式评审与响应性评审标准</w:t>
            </w:r>
            <w:r>
              <w:rPr>
                <w:rFonts w:ascii="Times New Roman" w:hAnsi="Times New Roman" w:cs="Times New Roman"/>
                <w:b/>
                <w:bCs/>
                <w:color w:val="auto"/>
                <w:sz w:val="21"/>
                <w:szCs w:val="24"/>
                <w:highlight w:val="none"/>
              </w:rPr>
              <w:t>（</w:t>
            </w:r>
            <w:r>
              <w:rPr>
                <w:rFonts w:hint="default" w:ascii="Times New Roman" w:hAnsi="Times New Roman" w:cs="Times New Roman"/>
                <w:b/>
                <w:bCs/>
                <w:color w:val="auto"/>
                <w:sz w:val="21"/>
                <w:szCs w:val="24"/>
                <w:highlight w:val="none"/>
              </w:rPr>
              <w:t>第一个信封</w:t>
            </w:r>
            <w:r>
              <w:rPr>
                <w:rFonts w:ascii="Times New Roman" w:hAnsi="Times New Roman" w:cs="Times New Roman"/>
                <w:b/>
                <w:bCs/>
                <w:color w:val="auto"/>
                <w:sz w:val="21"/>
                <w:szCs w:val="24"/>
                <w:highlight w:val="none"/>
              </w:rPr>
              <w:t>）</w:t>
            </w:r>
          </w:p>
        </w:tc>
        <w:tc>
          <w:tcPr>
            <w:tcW w:w="7196" w:type="dxa"/>
            <w:gridSpan w:val="2"/>
            <w:noWrap w:val="0"/>
            <w:vAlign w:val="center"/>
          </w:tcPr>
          <w:p>
            <w:pPr>
              <w:adjustRightInd/>
              <w:snapToGrid/>
              <w:spacing w:line="440" w:lineRule="exact"/>
              <w:ind w:firstLine="0"/>
              <w:rPr>
                <w:rFonts w:hint="default"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（1）</w:t>
            </w:r>
            <w:r>
              <w:rPr>
                <w:rFonts w:ascii="Times New Roman" w:hAnsi="Times New Roman" w:cs="Times New Roman"/>
                <w:color w:val="auto"/>
                <w:sz w:val="21"/>
                <w:szCs w:val="24"/>
                <w:highlight w:val="none"/>
              </w:rPr>
              <w:t>营业执照、</w:t>
            </w:r>
            <w:r>
              <w:rPr>
                <w:rFonts w:hint="default" w:ascii="Times New Roman" w:hAnsi="Times New Roman" w:cs="Times New Roman"/>
                <w:color w:val="auto"/>
                <w:sz w:val="21"/>
                <w:szCs w:val="24"/>
                <w:highlight w:val="none"/>
              </w:rPr>
              <w:t>投标函中供应商名称</w:t>
            </w:r>
            <w:r>
              <w:rPr>
                <w:rFonts w:ascii="Times New Roman" w:hAnsi="Times New Roman" w:cs="Times New Roman"/>
                <w:color w:val="auto"/>
                <w:sz w:val="21"/>
                <w:szCs w:val="24"/>
                <w:highlight w:val="none"/>
              </w:rPr>
              <w:t>一致</w:t>
            </w:r>
            <w:r>
              <w:rPr>
                <w:rFonts w:hint="default" w:ascii="Times New Roman" w:hAnsi="Times New Roman" w:cs="Times New Roman"/>
                <w:color w:val="auto"/>
                <w:sz w:val="21"/>
                <w:szCs w:val="24"/>
                <w:highlight w:val="none"/>
              </w:rPr>
              <w:t>。</w:t>
            </w:r>
          </w:p>
          <w:p>
            <w:pPr>
              <w:adjustRightInd/>
              <w:snapToGrid/>
              <w:spacing w:line="440" w:lineRule="exact"/>
              <w:ind w:firstLine="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（2）投标文件按照采购文件规定的格式、内容填写，字迹清晰可辨：</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a.投标函按采购文件规定填报了供货期、材料制造商及品牌和质量标准，符合采购文件规定；</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b.投标文件组成齐全完整，按照采购文件规定的格式、内容编制；</w:t>
            </w:r>
          </w:p>
          <w:p>
            <w:pPr>
              <w:adjustRightInd/>
              <w:snapToGrid/>
              <w:spacing w:line="440" w:lineRule="exact"/>
              <w:ind w:firstLine="0" w:firstLineChars="0"/>
              <w:rPr>
                <w:rFonts w:ascii="Times New Roman" w:hAnsi="Times New Roman" w:cs="Times New Roman"/>
                <w:bCs w:val="0"/>
                <w:color w:val="auto"/>
                <w:sz w:val="21"/>
                <w:szCs w:val="24"/>
                <w:highlight w:val="none"/>
              </w:rPr>
            </w:pPr>
            <w:r>
              <w:rPr>
                <w:rFonts w:hint="default" w:ascii="Times New Roman" w:hAnsi="Times New Roman" w:cs="Times New Roman"/>
                <w:bCs w:val="0"/>
                <w:color w:val="auto"/>
                <w:sz w:val="21"/>
                <w:szCs w:val="24"/>
                <w:highlight w:val="none"/>
              </w:rPr>
              <w:t>c. 投标文件第一个信封商务文件和技术文件</w:t>
            </w:r>
            <w:r>
              <w:rPr>
                <w:rFonts w:hint="default" w:ascii="Times New Roman" w:hAnsi="Times New Roman" w:cs="Times New Roman"/>
                <w:color w:val="auto"/>
                <w:sz w:val="21"/>
                <w:szCs w:val="24"/>
                <w:highlight w:val="none"/>
              </w:rPr>
              <w:t>未出现有关投标报价的内容。</w:t>
            </w:r>
          </w:p>
          <w:p>
            <w:pPr>
              <w:adjustRightInd/>
              <w:snapToGrid/>
              <w:spacing w:line="440" w:lineRule="exact"/>
              <w:ind w:firstLine="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（3）供应商按照采购文件规定的金额、形式、时效和内容提供了投标</w:t>
            </w:r>
            <w:r>
              <w:rPr>
                <w:rFonts w:hint="default" w:ascii="Times New Roman" w:hAnsi="Times New Roman" w:cs="Times New Roman"/>
                <w:color w:val="auto"/>
                <w:sz w:val="21"/>
                <w:highlight w:val="none"/>
              </w:rPr>
              <w:t>保证金</w:t>
            </w:r>
            <w:r>
              <w:rPr>
                <w:rFonts w:hint="default" w:ascii="Times New Roman" w:hAnsi="Times New Roman" w:cs="Times New Roman"/>
                <w:color w:val="auto"/>
                <w:sz w:val="21"/>
                <w:szCs w:val="24"/>
                <w:highlight w:val="none"/>
              </w:rPr>
              <w:t>：</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w:t>
            </w:r>
            <w:r>
              <w:rPr>
                <w:rFonts w:ascii="Times New Roman" w:hAnsi="Times New Roman" w:cs="Times New Roman"/>
                <w:color w:val="auto"/>
                <w:sz w:val="21"/>
                <w:highlight w:val="none"/>
              </w:rPr>
              <w:t>投标保证金金额符合采购文件规定的金额，且投标保证金有效期不少于投标有效期</w:t>
            </w:r>
            <w:r>
              <w:rPr>
                <w:rFonts w:hint="default" w:ascii="Times New Roman" w:hAnsi="Times New Roman" w:cs="Times New Roman"/>
                <w:color w:val="auto"/>
                <w:sz w:val="21"/>
                <w:szCs w:val="24"/>
                <w:highlight w:val="none"/>
              </w:rPr>
              <w:t>；</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w:t>
            </w:r>
            <w:r>
              <w:rPr>
                <w:rFonts w:ascii="Times New Roman" w:hAnsi="Times New Roman" w:cs="Times New Roman"/>
                <w:color w:val="auto"/>
                <w:sz w:val="21"/>
                <w:highlight w:val="none"/>
              </w:rPr>
              <w:t>若投标保证金采用现金或者支票形式提交，供应商应在</w:t>
            </w:r>
            <w:r>
              <w:rPr>
                <w:rFonts w:hint="default" w:ascii="Times New Roman" w:hAnsi="Times New Roman" w:cs="Times New Roman"/>
                <w:color w:val="auto"/>
                <w:sz w:val="21"/>
                <w:highlight w:val="none"/>
              </w:rPr>
              <w:t>递交投标文件截止时间</w:t>
            </w:r>
            <w:r>
              <w:rPr>
                <w:rFonts w:ascii="Times New Roman" w:hAnsi="Times New Roman" w:cs="Times New Roman"/>
                <w:color w:val="auto"/>
                <w:sz w:val="21"/>
                <w:highlight w:val="none"/>
              </w:rPr>
              <w:t>之前，将投标保证金由供应商的基本账户转入</w:t>
            </w:r>
            <w:r>
              <w:rPr>
                <w:rFonts w:hint="default" w:ascii="Times New Roman" w:hAnsi="Times New Roman" w:cs="Times New Roman"/>
                <w:bCs w:val="0"/>
                <w:color w:val="auto"/>
                <w:sz w:val="21"/>
                <w:szCs w:val="24"/>
                <w:highlight w:val="none"/>
              </w:rPr>
              <w:t>并到达</w:t>
            </w:r>
            <w:r>
              <w:rPr>
                <w:rFonts w:ascii="Times New Roman" w:hAnsi="Times New Roman" w:cs="Times New Roman"/>
                <w:color w:val="auto"/>
                <w:sz w:val="21"/>
                <w:highlight w:val="none"/>
              </w:rPr>
              <w:t>采购文件指定账户</w:t>
            </w:r>
            <w:r>
              <w:rPr>
                <w:rFonts w:hint="default" w:ascii="Times New Roman" w:hAnsi="Times New Roman" w:cs="Times New Roman"/>
                <w:color w:val="auto"/>
                <w:sz w:val="21"/>
                <w:szCs w:val="24"/>
                <w:highlight w:val="none"/>
              </w:rPr>
              <w:t>；</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c.</w:t>
            </w:r>
            <w:r>
              <w:rPr>
                <w:rFonts w:ascii="Times New Roman" w:hAnsi="Times New Roman" w:cs="Times New Roman"/>
                <w:color w:val="auto"/>
                <w:sz w:val="21"/>
                <w:highlight w:val="none"/>
              </w:rPr>
              <w:t>若投标保证金采用银行保函形式提交，银行保函的格式、开具保函的银行均满足采购文件要求</w:t>
            </w:r>
            <w:r>
              <w:rPr>
                <w:rFonts w:hint="default" w:ascii="Times New Roman" w:hAnsi="Times New Roman" w:cs="Times New Roman"/>
                <w:color w:val="auto"/>
                <w:sz w:val="21"/>
                <w:szCs w:val="24"/>
                <w:highlight w:val="none"/>
              </w:rPr>
              <w:t>。</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（4）投标文件上法定代表人或其授权代理人的签字、供应商的单位章盖章应在要求位置签字盖章，符合采购文件规定；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（5）</w:t>
            </w:r>
            <w:r>
              <w:rPr>
                <w:rFonts w:ascii="Times New Roman" w:hAnsi="Times New Roman" w:cs="Times New Roman"/>
                <w:color w:val="auto"/>
                <w:sz w:val="21"/>
                <w:highlight w:val="none"/>
              </w:rPr>
              <w:t>供应商法定代表人授权代理人签署投标文件的</w:t>
            </w:r>
            <w:r>
              <w:rPr>
                <w:rFonts w:ascii="Times New Roman" w:hAnsi="Times New Roman" w:cs="Times New Roman"/>
                <w:color w:val="auto"/>
                <w:spacing w:val="0"/>
                <w:sz w:val="21"/>
                <w:highlight w:val="none"/>
              </w:rPr>
              <w:t>，</w:t>
            </w:r>
            <w:r>
              <w:rPr>
                <w:rFonts w:ascii="Times New Roman" w:hAnsi="Times New Roman" w:cs="Times New Roman"/>
                <w:color w:val="auto"/>
                <w:sz w:val="21"/>
                <w:highlight w:val="none"/>
              </w:rPr>
              <w:t>需提交授权委托</w:t>
            </w:r>
            <w:r>
              <w:rPr>
                <w:rFonts w:ascii="Times New Roman" w:hAnsi="Times New Roman" w:cs="Times New Roman"/>
                <w:color w:val="auto"/>
                <w:spacing w:val="0"/>
                <w:sz w:val="21"/>
                <w:highlight w:val="none"/>
              </w:rPr>
              <w:t>书，且授权人和被授权人均在授权委托书上签名，未使用印章、签名章</w:t>
            </w:r>
            <w:r>
              <w:rPr>
                <w:rFonts w:ascii="Times New Roman" w:hAnsi="Times New Roman" w:cs="Times New Roman"/>
                <w:color w:val="auto"/>
                <w:sz w:val="21"/>
                <w:highlight w:val="none"/>
              </w:rPr>
              <w:t>或其他电子制版签名代替</w:t>
            </w:r>
            <w:r>
              <w:rPr>
                <w:rFonts w:hint="default" w:ascii="Times New Roman" w:hAnsi="Times New Roman" w:cs="Times New Roman"/>
                <w:color w:val="auto"/>
                <w:sz w:val="21"/>
                <w:szCs w:val="24"/>
                <w:highlight w:val="none"/>
              </w:rPr>
              <w:t>。</w:t>
            </w:r>
          </w:p>
          <w:p>
            <w:pPr>
              <w:adjustRightInd/>
              <w:snapToGrid/>
              <w:spacing w:line="440" w:lineRule="exact"/>
              <w:ind w:firstLine="0"/>
              <w:jc w:val="left"/>
              <w:rPr>
                <w:rFonts w:ascii="Times New Roman" w:hAnsi="Times New Roman" w:cs="Times New Roman"/>
                <w:color w:val="auto"/>
                <w:sz w:val="21"/>
                <w:highlight w:val="none"/>
              </w:rPr>
            </w:pPr>
            <w:r>
              <w:rPr>
                <w:rFonts w:hint="default" w:ascii="Times New Roman" w:hAnsi="Times New Roman" w:cs="Times New Roman"/>
                <w:color w:val="auto"/>
                <w:sz w:val="21"/>
                <w:szCs w:val="24"/>
                <w:highlight w:val="none"/>
              </w:rPr>
              <w:t>（6）</w:t>
            </w:r>
            <w:r>
              <w:rPr>
                <w:rFonts w:ascii="Times New Roman" w:hAnsi="Times New Roman" w:cs="Times New Roman"/>
                <w:color w:val="auto"/>
                <w:sz w:val="21"/>
                <w:highlight w:val="none"/>
              </w:rPr>
              <w:t>供应商法定代表人亲自签署投标文件的</w:t>
            </w:r>
            <w:r>
              <w:rPr>
                <w:rFonts w:ascii="Times New Roman" w:hAnsi="Times New Roman" w:cs="Times New Roman"/>
                <w:color w:val="auto"/>
                <w:spacing w:val="0"/>
                <w:sz w:val="21"/>
                <w:highlight w:val="none"/>
              </w:rPr>
              <w:t>，</w:t>
            </w:r>
            <w:r>
              <w:rPr>
                <w:rFonts w:ascii="Times New Roman" w:hAnsi="Times New Roman" w:cs="Times New Roman"/>
                <w:color w:val="auto"/>
                <w:sz w:val="21"/>
                <w:highlight w:val="none"/>
              </w:rPr>
              <w:t>提供了法定代表人身份</w:t>
            </w:r>
            <w:r>
              <w:rPr>
                <w:rFonts w:ascii="Times New Roman" w:hAnsi="Times New Roman" w:cs="Times New Roman"/>
                <w:color w:val="auto"/>
                <w:spacing w:val="0"/>
                <w:sz w:val="21"/>
                <w:highlight w:val="none"/>
              </w:rPr>
              <w:t>证明，且法定代表人在法定代表人身份证明上签名，未使用印章、签名</w:t>
            </w:r>
            <w:r>
              <w:rPr>
                <w:rFonts w:ascii="Times New Roman" w:hAnsi="Times New Roman" w:cs="Times New Roman"/>
                <w:color w:val="auto"/>
                <w:sz w:val="21"/>
                <w:highlight w:val="none"/>
              </w:rPr>
              <w:t>章或其他电子制版签名代替</w:t>
            </w:r>
            <w:r>
              <w:rPr>
                <w:rFonts w:hint="default" w:ascii="Times New Roman" w:hAnsi="Times New Roman" w:cs="Times New Roman"/>
                <w:color w:val="auto"/>
                <w:sz w:val="21"/>
                <w:highlight w:val="none"/>
              </w:rPr>
              <w:t>。</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（7）投标文件载明的</w:t>
            </w:r>
            <w:r>
              <w:rPr>
                <w:rFonts w:ascii="Times New Roman" w:hAnsi="Times New Roman" w:cs="Times New Roman"/>
                <w:color w:val="auto"/>
                <w:sz w:val="21"/>
                <w:szCs w:val="24"/>
                <w:highlight w:val="none"/>
              </w:rPr>
              <w:t>交货期</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交货地点</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质量</w:t>
            </w:r>
            <w:r>
              <w:rPr>
                <w:rFonts w:hint="default" w:ascii="Times New Roman" w:hAnsi="Times New Roman" w:cs="Times New Roman"/>
                <w:color w:val="auto"/>
                <w:sz w:val="21"/>
                <w:szCs w:val="24"/>
                <w:highlight w:val="none"/>
              </w:rPr>
              <w:t>标准、</w:t>
            </w:r>
            <w:r>
              <w:rPr>
                <w:rFonts w:ascii="Times New Roman" w:hAnsi="Times New Roman" w:cs="Times New Roman"/>
                <w:color w:val="auto"/>
                <w:sz w:val="21"/>
                <w:szCs w:val="24"/>
                <w:highlight w:val="none"/>
              </w:rPr>
              <w:t>投标有效期</w:t>
            </w:r>
            <w:r>
              <w:rPr>
                <w:rFonts w:hint="default" w:ascii="Times New Roman" w:hAnsi="Times New Roman" w:cs="Times New Roman"/>
                <w:color w:val="auto"/>
                <w:sz w:val="21"/>
                <w:szCs w:val="24"/>
                <w:highlight w:val="none"/>
              </w:rPr>
              <w:t>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（8）</w:t>
            </w:r>
            <w:r>
              <w:rPr>
                <w:rFonts w:ascii="Times New Roman" w:hAnsi="Times New Roman" w:cs="Times New Roman"/>
                <w:color w:val="auto"/>
                <w:sz w:val="21"/>
                <w:szCs w:val="24"/>
                <w:highlight w:val="none"/>
              </w:rPr>
              <w:t>投标材料及相关服务</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技术支持资料</w:t>
            </w:r>
            <w:r>
              <w:rPr>
                <w:rFonts w:hint="default" w:ascii="Times New Roman" w:hAnsi="Times New Roman" w:cs="Times New Roman"/>
                <w:color w:val="auto"/>
                <w:sz w:val="21"/>
                <w:szCs w:val="24"/>
                <w:highlight w:val="none"/>
              </w:rPr>
              <w:t>符合采购文件规定。</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（9）投标文件未附有采购人不能接受的条件。</w:t>
            </w:r>
          </w:p>
          <w:p>
            <w:pPr>
              <w:adjustRightInd/>
              <w:snapToGrid/>
              <w:spacing w:line="440" w:lineRule="exact"/>
              <w:ind w:firstLine="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（10）权利义务符合采购文件</w:t>
            </w:r>
            <w:r>
              <w:rPr>
                <w:rFonts w:ascii="Times New Roman" w:hAnsi="Times New Roman" w:cs="Times New Roman"/>
                <w:color w:val="auto"/>
                <w:sz w:val="21"/>
                <w:szCs w:val="24"/>
                <w:highlight w:val="none"/>
              </w:rPr>
              <w:t>的实质性要求和条件</w:t>
            </w:r>
            <w:r>
              <w:rPr>
                <w:rFonts w:hint="default" w:ascii="Times New Roman" w:hAnsi="Times New Roman" w:cs="Times New Roman"/>
                <w:color w:val="auto"/>
                <w:sz w:val="21"/>
                <w:szCs w:val="24"/>
                <w:highlight w:val="none"/>
              </w:rPr>
              <w:t>：</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a.供应商接受采购文件规定的风险划分原则，未提出新的风险划分办法；</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b.供应商未增加发包人的责任范围，或减少供应商义务；</w:t>
            </w:r>
          </w:p>
          <w:p>
            <w:pPr>
              <w:adjustRightInd/>
              <w:snapToGrid/>
              <w:spacing w:line="440" w:lineRule="exact"/>
              <w:ind w:firstLine="0" w:firstLineChars="0"/>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c.供应商未提出不同的工程验收、计量、支付办法；</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d.供应商对合同纠纷、事故处理办法未提出异议；</w:t>
            </w:r>
          </w:p>
          <w:p>
            <w:pPr>
              <w:adjustRightInd/>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f.供应商未对合同条款有重要保留。</w:t>
            </w:r>
          </w:p>
          <w:p>
            <w:pPr>
              <w:adjustRightInd/>
              <w:spacing w:line="440" w:lineRule="exact"/>
              <w:ind w:firstLine="0"/>
              <w:jc w:val="left"/>
              <w:rPr>
                <w:rFonts w:hint="default" w:ascii="Times New Roman" w:hAnsi="Times New Roman" w:cs="Times New Roman"/>
                <w:color w:val="auto"/>
                <w:sz w:val="21"/>
                <w:highlight w:val="none"/>
              </w:rPr>
            </w:pPr>
            <w:r>
              <w:rPr>
                <w:rFonts w:hint="default" w:ascii="Times New Roman" w:hAnsi="Times New Roman" w:cs="Times New Roman"/>
                <w:color w:val="auto"/>
                <w:sz w:val="21"/>
                <w:szCs w:val="24"/>
                <w:highlight w:val="none"/>
              </w:rPr>
              <w:t>（11）</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文件正、副本份</w:t>
            </w:r>
            <w:r>
              <w:rPr>
                <w:rFonts w:hint="default" w:ascii="Times New Roman" w:hAnsi="Times New Roman" w:cs="Times New Roman"/>
                <w:color w:val="auto"/>
                <w:sz w:val="21"/>
                <w:szCs w:val="24"/>
                <w:highlight w:val="none"/>
              </w:rPr>
              <w:t>数和标记符合采购文件第二章“供应商须知”第3.7.3项规定。</w:t>
            </w:r>
          </w:p>
          <w:p>
            <w:pPr>
              <w:adjustRightInd/>
              <w:spacing w:line="440" w:lineRule="exact"/>
              <w:ind w:firstLine="0"/>
              <w:jc w:val="left"/>
              <w:rPr>
                <w:rFonts w:hint="default" w:ascii="Times New Roman" w:hAnsi="Times New Roman" w:cs="Times New Roman"/>
                <w:color w:val="auto"/>
                <w:sz w:val="21"/>
                <w:highlight w:val="none"/>
              </w:rPr>
            </w:pPr>
            <w:r>
              <w:rPr>
                <w:rFonts w:ascii="Times New Roman" w:hAnsi="Times New Roman" w:cs="Times New Roman"/>
                <w:color w:val="auto"/>
                <w:sz w:val="21"/>
                <w:szCs w:val="24"/>
                <w:highlight w:val="none"/>
              </w:rPr>
              <w:t>（</w:t>
            </w:r>
            <w:r>
              <w:rPr>
                <w:rFonts w:hint="default" w:ascii="Times New Roman" w:hAnsi="Times New Roman" w:cs="Times New Roman"/>
                <w:color w:val="auto"/>
                <w:sz w:val="21"/>
                <w:szCs w:val="24"/>
                <w:highlight w:val="none"/>
              </w:rPr>
              <w:t>12</w:t>
            </w:r>
            <w:r>
              <w:rPr>
                <w:rFonts w:ascii="Times New Roman" w:hAnsi="Times New Roman" w:cs="Times New Roman"/>
                <w:color w:val="auto"/>
                <w:sz w:val="21"/>
                <w:szCs w:val="24"/>
                <w:highlight w:val="none"/>
              </w:rPr>
              <w:t>）供应商</w:t>
            </w:r>
            <w:r>
              <w:rPr>
                <w:rFonts w:hint="default" w:ascii="Times New Roman" w:hAnsi="Times New Roman" w:cs="Times New Roman"/>
                <w:color w:val="auto"/>
                <w:sz w:val="21"/>
                <w:szCs w:val="24"/>
                <w:highlight w:val="none"/>
              </w:rPr>
              <w:t>现场</w:t>
            </w:r>
            <w:r>
              <w:rPr>
                <w:rFonts w:ascii="Times New Roman" w:hAnsi="Times New Roman" w:cs="Times New Roman"/>
                <w:color w:val="auto"/>
                <w:sz w:val="21"/>
                <w:szCs w:val="24"/>
                <w:highlight w:val="none"/>
              </w:rPr>
              <w:t>报名的标段、</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保证金提交的标段和</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文件所投标段一致。</w:t>
            </w:r>
          </w:p>
          <w:p>
            <w:pPr>
              <w:adjustRightInd/>
              <w:spacing w:line="440" w:lineRule="exact"/>
              <w:ind w:firstLine="0"/>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rPr>
              <w:t>（1</w:t>
            </w:r>
            <w:r>
              <w:rPr>
                <w:rFonts w:hint="eastAsia" w:ascii="Times New Roman" w:hAnsi="Times New Roman" w:cs="Times New Roman"/>
                <w:color w:val="auto"/>
                <w:sz w:val="21"/>
                <w:highlight w:val="none"/>
                <w:lang w:eastAsia="zh-CN"/>
              </w:rPr>
              <w:t>3</w:t>
            </w:r>
            <w:r>
              <w:rPr>
                <w:rFonts w:hint="default" w:ascii="Times New Roman" w:hAnsi="Times New Roman" w:cs="Times New Roman"/>
                <w:color w:val="auto"/>
                <w:sz w:val="21"/>
                <w:highlight w:val="none"/>
              </w:rPr>
              <w:t>）</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文件未附有采购人不能接受的条件。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noWrap w:val="0"/>
            <w:vAlign w:val="center"/>
          </w:tcPr>
          <w:p>
            <w:pPr>
              <w:jc w:val="center"/>
              <w:rPr>
                <w:color w:val="auto"/>
                <w:szCs w:val="21"/>
              </w:rPr>
            </w:pPr>
            <w:r>
              <w:rPr>
                <w:rFonts w:ascii="Times New Roman" w:hAnsi="Times New Roman" w:cs="Times New Roman"/>
                <w:color w:val="auto"/>
                <w:sz w:val="21"/>
                <w:szCs w:val="24"/>
                <w:highlight w:val="none"/>
              </w:rPr>
              <w:t>2.1.2</w:t>
            </w:r>
          </w:p>
        </w:tc>
        <w:tc>
          <w:tcPr>
            <w:tcW w:w="1310" w:type="dxa"/>
            <w:noWrap w:val="0"/>
            <w:vAlign w:val="center"/>
          </w:tcPr>
          <w:p>
            <w:pPr>
              <w:spacing w:line="440" w:lineRule="exact"/>
              <w:jc w:val="center"/>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资格评审标准</w:t>
            </w:r>
          </w:p>
        </w:tc>
        <w:tc>
          <w:tcPr>
            <w:tcW w:w="7196" w:type="dxa"/>
            <w:gridSpan w:val="2"/>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lang w:eastAsia="zh-CN"/>
              </w:rPr>
              <w:t>符合</w:t>
            </w:r>
            <w:r>
              <w:rPr>
                <w:rFonts w:ascii="Times New Roman" w:hAnsi="Times New Roman" w:cs="Times New Roman"/>
                <w:color w:val="auto"/>
                <w:sz w:val="21"/>
                <w:highlight w:val="none"/>
              </w:rPr>
              <w:t>第二章</w:t>
            </w:r>
            <w:r>
              <w:rPr>
                <w:rFonts w:hint="default" w:ascii="Times New Roman" w:hAnsi="Times New Roman" w:cs="Times New Roman"/>
                <w:color w:val="auto"/>
                <w:sz w:val="21"/>
                <w:highlight w:val="none"/>
              </w:rPr>
              <w:t>“供应商</w:t>
            </w:r>
            <w:r>
              <w:rPr>
                <w:rFonts w:ascii="Times New Roman" w:hAnsi="Times New Roman" w:cs="Times New Roman"/>
                <w:color w:val="auto"/>
                <w:sz w:val="21"/>
                <w:highlight w:val="none"/>
              </w:rPr>
              <w:t>须知</w:t>
            </w:r>
            <w:r>
              <w:rPr>
                <w:rFonts w:hint="default" w:ascii="Times New Roman" w:hAnsi="Times New Roman" w:cs="Times New Roman"/>
                <w:color w:val="auto"/>
                <w:sz w:val="21"/>
                <w:highlight w:val="none"/>
              </w:rPr>
              <w:t>”</w:t>
            </w:r>
            <w:r>
              <w:rPr>
                <w:rFonts w:ascii="Times New Roman" w:hAnsi="Times New Roman" w:cs="Times New Roman"/>
                <w:color w:val="auto"/>
                <w:sz w:val="21"/>
                <w:highlight w:val="none"/>
              </w:rPr>
              <w:t>第1.</w:t>
            </w:r>
            <w:r>
              <w:rPr>
                <w:rFonts w:hint="default" w:ascii="Times New Roman" w:hAnsi="Times New Roman" w:cs="Times New Roman"/>
                <w:color w:val="auto"/>
                <w:sz w:val="21"/>
                <w:highlight w:val="none"/>
                <w:lang w:val="en-US" w:eastAsia="zh-CN"/>
              </w:rPr>
              <w:t>2</w:t>
            </w:r>
            <w:r>
              <w:rPr>
                <w:rFonts w:ascii="Times New Roman" w:hAnsi="Times New Roman" w:cs="Times New Roman"/>
                <w:color w:val="auto"/>
                <w:sz w:val="21"/>
                <w:highlight w:val="none"/>
              </w:rPr>
              <w:t>.</w:t>
            </w:r>
            <w:r>
              <w:rPr>
                <w:rFonts w:hint="default" w:ascii="Times New Roman" w:hAnsi="Times New Roman" w:cs="Times New Roman"/>
                <w:color w:val="auto"/>
                <w:sz w:val="21"/>
                <w:highlight w:val="none"/>
                <w:lang w:val="en-US" w:eastAsia="zh-CN"/>
              </w:rPr>
              <w:t>1</w:t>
            </w:r>
            <w:r>
              <w:rPr>
                <w:rFonts w:ascii="Times New Roman" w:hAnsi="Times New Roman" w:cs="Times New Roman"/>
                <w:color w:val="auto"/>
                <w:sz w:val="21"/>
                <w:highlight w:val="none"/>
              </w:rPr>
              <w:t>项规定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1" w:hRule="atLeast"/>
          <w:jc w:val="center"/>
        </w:trPr>
        <w:tc>
          <w:tcPr>
            <w:tcW w:w="833" w:type="dxa"/>
            <w:noWrap w:val="0"/>
            <w:vAlign w:val="center"/>
          </w:tcPr>
          <w:p>
            <w:pPr>
              <w:spacing w:line="440" w:lineRule="exact"/>
              <w:jc w:val="center"/>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2.1.1</w:t>
            </w:r>
          </w:p>
          <w:p>
            <w:pPr>
              <w:spacing w:line="440" w:lineRule="exact"/>
              <w:jc w:val="center"/>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2.1.3</w:t>
            </w:r>
          </w:p>
        </w:tc>
        <w:tc>
          <w:tcPr>
            <w:tcW w:w="1310"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形式评审与响应性评审标准（第二个信封）</w:t>
            </w:r>
          </w:p>
        </w:tc>
        <w:tc>
          <w:tcPr>
            <w:tcW w:w="7196" w:type="dxa"/>
            <w:gridSpan w:val="2"/>
            <w:noWrap w:val="0"/>
            <w:vAlign w:val="center"/>
          </w:tcPr>
          <w:p>
            <w:pPr>
              <w:snapToGrid/>
              <w:spacing w:line="440" w:lineRule="exact"/>
              <w:jc w:val="left"/>
              <w:rPr>
                <w:rFonts w:ascii="Times New Roman" w:hAnsi="Times New Roman" w:cs="Times New Roman"/>
                <w:color w:val="auto"/>
                <w:sz w:val="21"/>
                <w:szCs w:val="24"/>
                <w:highlight w:val="none"/>
              </w:rPr>
            </w:pPr>
            <w:r>
              <w:rPr>
                <w:rFonts w:hint="eastAsia" w:ascii="Times New Roman" w:hAnsi="Times New Roman" w:cs="Times New Roman"/>
                <w:color w:val="auto"/>
                <w:sz w:val="21"/>
                <w:szCs w:val="24"/>
                <w:highlight w:val="none"/>
                <w:lang w:eastAsia="zh-CN"/>
              </w:rPr>
              <w:t>（</w:t>
            </w:r>
            <w:r>
              <w:rPr>
                <w:rFonts w:hint="default" w:ascii="Times New Roman" w:hAnsi="Times New Roman" w:cs="Times New Roman"/>
                <w:color w:val="auto"/>
                <w:sz w:val="21"/>
                <w:szCs w:val="24"/>
                <w:highlight w:val="none"/>
              </w:rPr>
              <w:t>1）报价</w:t>
            </w:r>
            <w:r>
              <w:rPr>
                <w:rFonts w:ascii="Times New Roman" w:hAnsi="Times New Roman" w:cs="Times New Roman"/>
                <w:color w:val="auto"/>
                <w:sz w:val="21"/>
                <w:szCs w:val="24"/>
                <w:highlight w:val="none"/>
              </w:rPr>
              <w:t>文件按照采购文件规定的格式、内容填写，字迹清晰可辨：</w:t>
            </w:r>
          </w:p>
          <w:p>
            <w:pPr>
              <w:adjustRightInd/>
              <w:spacing w:line="440" w:lineRule="exact"/>
              <w:ind w:firstLine="0" w:firstLineChars="0"/>
              <w:jc w:val="left"/>
              <w:rPr>
                <w:rFonts w:ascii="Times New Roman" w:hAnsi="Times New Roman" w:cs="Times New Roman"/>
                <w:color w:val="auto"/>
                <w:sz w:val="21"/>
                <w:highlight w:val="none"/>
              </w:rPr>
            </w:pPr>
            <w:r>
              <w:rPr>
                <w:rFonts w:hint="default" w:ascii="Times New Roman" w:hAnsi="Times New Roman" w:cs="Times New Roman"/>
                <w:color w:val="auto"/>
                <w:sz w:val="21"/>
                <w:highlight w:val="none"/>
              </w:rPr>
              <w:t>a.</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函按采购文件规定填报了</w:t>
            </w:r>
            <w:r>
              <w:rPr>
                <w:rFonts w:hint="default" w:ascii="Times New Roman" w:hAnsi="Times New Roman" w:cs="Times New Roman"/>
                <w:color w:val="auto"/>
                <w:sz w:val="21"/>
                <w:szCs w:val="24"/>
                <w:highlight w:val="none"/>
              </w:rPr>
              <w:t>采购人名称、项目名称、标段号、</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价（包括大写金额和小写金额）；</w:t>
            </w:r>
          </w:p>
          <w:p>
            <w:pPr>
              <w:adjustRightIn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highlight w:val="none"/>
              </w:rPr>
              <w:t>b.</w:t>
            </w:r>
            <w:r>
              <w:rPr>
                <w:rFonts w:ascii="Times New Roman" w:hAnsi="Times New Roman" w:cs="Times New Roman"/>
                <w:color w:val="auto"/>
                <w:sz w:val="21"/>
                <w:szCs w:val="24"/>
                <w:highlight w:val="none"/>
              </w:rPr>
              <w:t>已标价</w:t>
            </w:r>
            <w:r>
              <w:rPr>
                <w:rFonts w:hint="default" w:ascii="Times New Roman" w:hAnsi="Times New Roman" w:cs="Times New Roman"/>
                <w:color w:val="auto"/>
                <w:sz w:val="21"/>
                <w:szCs w:val="24"/>
                <w:highlight w:val="none"/>
              </w:rPr>
              <w:t>的报价</w:t>
            </w:r>
            <w:r>
              <w:rPr>
                <w:rFonts w:ascii="Times New Roman" w:hAnsi="Times New Roman" w:cs="Times New Roman"/>
                <w:color w:val="auto"/>
                <w:sz w:val="21"/>
                <w:szCs w:val="24"/>
                <w:highlight w:val="none"/>
              </w:rPr>
              <w:t>清单</w:t>
            </w:r>
            <w:r>
              <w:rPr>
                <w:rFonts w:hint="default" w:ascii="Times New Roman" w:hAnsi="Times New Roman" w:cs="Times New Roman"/>
                <w:color w:val="auto"/>
                <w:sz w:val="21"/>
                <w:szCs w:val="24"/>
                <w:highlight w:val="none"/>
              </w:rPr>
              <w:t>及</w:t>
            </w:r>
            <w:r>
              <w:rPr>
                <w:rFonts w:ascii="Times New Roman" w:hAnsi="Times New Roman" w:cs="Times New Roman"/>
                <w:color w:val="auto"/>
                <w:sz w:val="21"/>
                <w:highlight w:val="none"/>
              </w:rPr>
              <w:t>说明文字</w:t>
            </w:r>
            <w:r>
              <w:rPr>
                <w:rFonts w:ascii="Times New Roman" w:hAnsi="Times New Roman" w:cs="Times New Roman"/>
                <w:color w:val="auto"/>
                <w:sz w:val="21"/>
                <w:szCs w:val="24"/>
                <w:highlight w:val="none"/>
              </w:rPr>
              <w:t>与采购文件规定一致，</w:t>
            </w:r>
            <w:r>
              <w:rPr>
                <w:rFonts w:hint="default" w:ascii="Times New Roman" w:hAnsi="Times New Roman" w:cs="Times New Roman"/>
                <w:color w:val="auto"/>
                <w:sz w:val="21"/>
                <w:szCs w:val="24"/>
                <w:highlight w:val="none"/>
              </w:rPr>
              <w:t>未</w:t>
            </w:r>
            <w:r>
              <w:rPr>
                <w:rFonts w:ascii="Times New Roman" w:hAnsi="Times New Roman" w:cs="Times New Roman"/>
                <w:color w:val="auto"/>
                <w:sz w:val="21"/>
                <w:szCs w:val="24"/>
                <w:highlight w:val="none"/>
              </w:rPr>
              <w:t>进行</w:t>
            </w:r>
            <w:r>
              <w:rPr>
                <w:rFonts w:hint="default" w:ascii="Times New Roman" w:hAnsi="Times New Roman" w:cs="Times New Roman"/>
                <w:color w:val="auto"/>
                <w:sz w:val="21"/>
                <w:szCs w:val="24"/>
                <w:highlight w:val="none"/>
              </w:rPr>
              <w:t>实质性</w:t>
            </w:r>
            <w:r>
              <w:rPr>
                <w:rFonts w:ascii="Times New Roman" w:hAnsi="Times New Roman" w:cs="Times New Roman"/>
                <w:color w:val="auto"/>
                <w:sz w:val="21"/>
                <w:szCs w:val="24"/>
                <w:highlight w:val="none"/>
              </w:rPr>
              <w:t>修改和删减；</w:t>
            </w:r>
          </w:p>
          <w:p>
            <w:pPr>
              <w:snapToGrid/>
              <w:spacing w:line="440" w:lineRule="exact"/>
              <w:ind w:firstLine="0" w:firstLineChars="0"/>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c.</w:t>
            </w:r>
            <w:r>
              <w:rPr>
                <w:rFonts w:hint="default" w:ascii="Times New Roman" w:hAnsi="Times New Roman" w:cs="Times New Roman"/>
                <w:color w:val="auto"/>
                <w:sz w:val="21"/>
                <w:szCs w:val="24"/>
                <w:highlight w:val="none"/>
                <w:lang w:val="en-US" w:eastAsia="zh-CN"/>
              </w:rPr>
              <w:t>响应</w:t>
            </w:r>
            <w:r>
              <w:rPr>
                <w:rFonts w:hint="default" w:ascii="Times New Roman" w:hAnsi="Times New Roman" w:cs="Times New Roman"/>
                <w:color w:val="auto"/>
                <w:sz w:val="21"/>
                <w:szCs w:val="24"/>
                <w:highlight w:val="none"/>
              </w:rPr>
              <w:t>文件组成齐全完整，内容均按规定填写。</w:t>
            </w:r>
          </w:p>
          <w:p>
            <w:pPr>
              <w:snapToGrid/>
              <w:spacing w:line="440" w:lineRule="exact"/>
              <w:jc w:val="left"/>
              <w:rPr>
                <w:rFonts w:hint="default" w:ascii="Times New Roman" w:hAnsi="Times New Roman" w:cs="Times New Roman"/>
                <w:color w:val="auto"/>
                <w:sz w:val="21"/>
                <w:szCs w:val="24"/>
                <w:highlight w:val="none"/>
              </w:rPr>
            </w:pPr>
            <w:r>
              <w:rPr>
                <w:rFonts w:ascii="Times New Roman" w:hAnsi="Times New Roman" w:cs="Times New Roman"/>
                <w:color w:val="auto"/>
                <w:sz w:val="21"/>
                <w:szCs w:val="24"/>
                <w:highlight w:val="none"/>
              </w:rPr>
              <w:t>（2）</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文件上法定代表人或其授权代理人的签字、供应商的单位章盖章应在要求位置签字盖章，符合采购文件规定</w:t>
            </w:r>
            <w:r>
              <w:rPr>
                <w:rFonts w:hint="default" w:ascii="Times New Roman" w:hAnsi="Times New Roman" w:cs="Times New Roman"/>
                <w:color w:val="auto"/>
                <w:sz w:val="21"/>
                <w:szCs w:val="24"/>
                <w:highlight w:val="none"/>
              </w:rPr>
              <w:t>。</w:t>
            </w:r>
          </w:p>
          <w:p>
            <w:pPr>
              <w:spacing w:line="440" w:lineRule="exact"/>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（3</w:t>
            </w:r>
            <w:r>
              <w:rPr>
                <w:rFonts w:hint="default" w:ascii="Times New Roman" w:hAnsi="Times New Roman" w:cs="Times New Roman"/>
                <w:color w:val="auto"/>
                <w:sz w:val="21"/>
                <w:szCs w:val="24"/>
                <w:highlight w:val="none"/>
                <w:lang w:val="en-US" w:eastAsia="zh-CN"/>
              </w:rPr>
              <w:t xml:space="preserve">  响应</w:t>
            </w:r>
            <w:r>
              <w:rPr>
                <w:rFonts w:hint="default" w:ascii="Times New Roman" w:hAnsi="Times New Roman" w:cs="Times New Roman"/>
                <w:color w:val="auto"/>
                <w:sz w:val="21"/>
                <w:highlight w:val="none"/>
              </w:rPr>
              <w:t>报价未超过采购文件设定的最高</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限价。</w:t>
            </w:r>
          </w:p>
          <w:p>
            <w:pPr>
              <w:spacing w:line="440" w:lineRule="exact"/>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（4）</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报价的大写金额能够确定具体数值。</w:t>
            </w:r>
          </w:p>
          <w:p>
            <w:pPr>
              <w:spacing w:line="440" w:lineRule="exact"/>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highlight w:val="none"/>
              </w:rPr>
              <w:t>（5）</w:t>
            </w:r>
            <w:r>
              <w:rPr>
                <w:rFonts w:ascii="Times New Roman" w:hAnsi="Times New Roman" w:cs="Times New Roman"/>
                <w:color w:val="auto"/>
                <w:sz w:val="21"/>
                <w:highlight w:val="none"/>
              </w:rPr>
              <w:t>同一供应商未提交两个以上不同的</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报价</w:t>
            </w:r>
            <w:r>
              <w:rPr>
                <w:rFonts w:hint="default" w:ascii="Times New Roman" w:hAnsi="Times New Roman" w:cs="Times New Roman"/>
                <w:color w:val="auto"/>
                <w:sz w:val="21"/>
                <w:szCs w:val="24"/>
                <w:highlight w:val="none"/>
              </w:rPr>
              <w:t>。</w:t>
            </w:r>
          </w:p>
          <w:p>
            <w:pPr>
              <w:spacing w:line="440" w:lineRule="exact"/>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（6）供应商未提交调价函。</w:t>
            </w:r>
          </w:p>
          <w:p>
            <w:pPr>
              <w:adjustRightInd/>
              <w:spacing w:line="440" w:lineRule="exact"/>
              <w:jc w:val="left"/>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（7）投标文件正、副本份数和标记符合采购文件第二章“供应商须知”第3.</w:t>
            </w:r>
            <w:r>
              <w:rPr>
                <w:rFonts w:hint="default" w:ascii="Times New Roman" w:hAnsi="Times New Roman" w:cs="Times New Roman"/>
                <w:color w:val="auto"/>
                <w:sz w:val="21"/>
                <w:szCs w:val="24"/>
                <w:highlight w:val="none"/>
                <w:lang w:val="en-US" w:eastAsia="zh-CN"/>
              </w:rPr>
              <w:t>6</w:t>
            </w:r>
            <w:r>
              <w:rPr>
                <w:rFonts w:hint="default" w:ascii="Times New Roman" w:hAnsi="Times New Roman" w:cs="Times New Roman"/>
                <w:color w:val="auto"/>
                <w:sz w:val="21"/>
                <w:szCs w:val="24"/>
                <w:highlight w:val="none"/>
              </w:rPr>
              <w:t>.3项规定。</w:t>
            </w:r>
          </w:p>
          <w:p>
            <w:pPr>
              <w:spacing w:line="440" w:lineRule="exact"/>
              <w:jc w:val="left"/>
              <w:rPr>
                <w:rFonts w:ascii="宋体" w:hAnsi="宋体" w:cs="宋体"/>
                <w:color w:val="auto"/>
                <w:szCs w:val="21"/>
              </w:rPr>
            </w:pPr>
            <w:r>
              <w:rPr>
                <w:rFonts w:hint="default" w:ascii="Times New Roman" w:hAnsi="Times New Roman" w:cs="Times New Roman"/>
                <w:color w:val="auto"/>
                <w:sz w:val="21"/>
                <w:szCs w:val="24"/>
                <w:highlight w:val="none"/>
              </w:rPr>
              <w:t>（8）未附有采购人不能接受的条件。</w:t>
            </w:r>
          </w:p>
        </w:tc>
      </w:tr>
    </w:tbl>
    <w:p>
      <w:pPr>
        <w:adjustRightInd/>
        <w:spacing w:line="440" w:lineRule="exact"/>
        <w:jc w:val="left"/>
        <w:rPr>
          <w:rFonts w:hint="default" w:ascii="Times New Roman" w:hAnsi="Times New Roman" w:cs="Times New Roman"/>
          <w:b/>
          <w:bCs/>
          <w:color w:val="auto"/>
          <w:sz w:val="21"/>
          <w:highlight w:val="none"/>
        </w:rPr>
      </w:pPr>
      <w:r>
        <w:rPr>
          <w:rFonts w:hint="default" w:ascii="Times New Roman" w:hAnsi="Times New Roman" w:cs="Times New Roman"/>
          <w:b/>
          <w:bCs/>
          <w:color w:val="auto"/>
          <w:sz w:val="21"/>
          <w:highlight w:val="none"/>
        </w:rPr>
        <w:t>表B</w:t>
      </w:r>
    </w:p>
    <w:tbl>
      <w:tblPr>
        <w:tblStyle w:val="21"/>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256"/>
        <w:gridCol w:w="71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33" w:type="dxa"/>
            <w:noWrap w:val="0"/>
            <w:vAlign w:val="center"/>
          </w:tcPr>
          <w:p>
            <w:pPr>
              <w:spacing w:line="440" w:lineRule="exact"/>
              <w:jc w:val="center"/>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2.2</w:t>
            </w:r>
          </w:p>
        </w:tc>
        <w:tc>
          <w:tcPr>
            <w:tcW w:w="125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详细评审</w:t>
            </w:r>
          </w:p>
        </w:tc>
        <w:tc>
          <w:tcPr>
            <w:tcW w:w="7197" w:type="dxa"/>
            <w:noWrap w:val="0"/>
            <w:vAlign w:val="center"/>
          </w:tcPr>
          <w:p>
            <w:pPr>
              <w:snapToGrid/>
              <w:spacing w:line="440" w:lineRule="exact"/>
              <w:jc w:val="left"/>
              <w:rPr>
                <w:rFonts w:ascii="Times New Roman" w:hAnsi="Times New Roman" w:cs="Times New Roman"/>
                <w:b w:val="0"/>
                <w:color w:val="auto"/>
                <w:sz w:val="21"/>
                <w:szCs w:val="24"/>
                <w:highlight w:val="none"/>
              </w:rPr>
            </w:pPr>
            <w:r>
              <w:rPr>
                <w:rFonts w:hint="default" w:ascii="Times New Roman" w:hAnsi="Times New Roman" w:cs="Times New Roman"/>
                <w:b w:val="0"/>
                <w:color w:val="auto"/>
                <w:sz w:val="21"/>
                <w:szCs w:val="24"/>
                <w:highlight w:val="none"/>
              </w:rPr>
              <w:t>第二个信封报价文件</w:t>
            </w:r>
          </w:p>
          <w:p>
            <w:pPr>
              <w:spacing w:line="440" w:lineRule="exact"/>
              <w:jc w:val="left"/>
              <w:rPr>
                <w:rFonts w:ascii="Times New Roman" w:hAnsi="Times New Roman" w:cs="Times New Roman"/>
                <w:color w:val="auto"/>
                <w:sz w:val="21"/>
                <w:highlight w:val="none"/>
              </w:rPr>
            </w:pPr>
            <w:r>
              <w:rPr>
                <w:rFonts w:ascii="Times New Roman" w:hAnsi="Times New Roman" w:cs="Times New Roman"/>
                <w:b w:val="0"/>
                <w:color w:val="auto"/>
                <w:sz w:val="21"/>
                <w:szCs w:val="24"/>
                <w:highlight w:val="none"/>
              </w:rPr>
              <w:t>（1）评标价计算公式：</w:t>
            </w:r>
          </w:p>
          <w:p>
            <w:pPr>
              <w:spacing w:line="440" w:lineRule="exact"/>
              <w:ind w:firstLine="0" w:firstLineChars="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评标价＝修正后的投标报价</w:t>
            </w:r>
          </w:p>
          <w:p>
            <w:pPr>
              <w:adjustRightInd/>
              <w:spacing w:line="440" w:lineRule="exact"/>
              <w:ind w:firstLine="0" w:firstLineChars="0"/>
              <w:jc w:val="left"/>
              <w:rPr>
                <w:rFonts w:hint="default" w:ascii="Times New Roman" w:hAnsi="Times New Roman" w:cs="Times New Roman"/>
                <w:color w:val="auto"/>
                <w:highlight w:val="none"/>
              </w:rPr>
            </w:pPr>
            <w:r>
              <w:rPr>
                <w:rFonts w:hint="default" w:ascii="Times New Roman" w:hAnsi="Times New Roman" w:cs="Times New Roman"/>
                <w:b w:val="0"/>
                <w:bCs w:val="0"/>
                <w:color w:val="auto"/>
                <w:sz w:val="21"/>
                <w:szCs w:val="24"/>
                <w:highlight w:val="none"/>
                <w:lang w:val="en-US" w:eastAsia="zh-CN"/>
              </w:rPr>
              <w:t xml:space="preserve"> </w:t>
            </w:r>
            <w:r>
              <w:rPr>
                <w:rFonts w:hint="default" w:ascii="Times New Roman" w:hAnsi="Times New Roman" w:cs="Times New Roman"/>
                <w:b w:val="0"/>
                <w:bCs w:val="0"/>
                <w:color w:val="auto"/>
                <w:sz w:val="21"/>
                <w:szCs w:val="24"/>
                <w:highlight w:val="none"/>
              </w:rPr>
              <w:t xml:space="preserve"> </w:t>
            </w:r>
          </w:p>
        </w:tc>
      </w:tr>
    </w:tbl>
    <w:p>
      <w:pPr>
        <w:adjustRightInd/>
        <w:spacing w:line="440" w:lineRule="exact"/>
        <w:jc w:val="left"/>
        <w:rPr>
          <w:rFonts w:ascii="Times New Roman" w:hAnsi="Times New Roman" w:cs="Times New Roman"/>
          <w:b/>
          <w:bCs/>
          <w:color w:val="auto"/>
          <w:kern w:val="2"/>
          <w:szCs w:val="24"/>
          <w:highlight w:val="none"/>
        </w:rPr>
      </w:pPr>
      <w:bookmarkStart w:id="134" w:name="_Toc234382675"/>
      <w:r>
        <w:rPr>
          <w:rFonts w:hint="default" w:ascii="Times New Roman" w:hAnsi="Times New Roman" w:cs="Times New Roman"/>
          <w:b/>
          <w:bCs/>
          <w:color w:val="auto"/>
          <w:sz w:val="21"/>
          <w:highlight w:val="none"/>
        </w:rPr>
        <w:t>表C</w:t>
      </w:r>
    </w:p>
    <w:bookmarkEnd w:id="134"/>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716"/>
        <w:gridCol w:w="64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blHeader/>
          <w:jc w:val="center"/>
        </w:trPr>
        <w:tc>
          <w:tcPr>
            <w:tcW w:w="1146" w:type="dxa"/>
            <w:noWrap w:val="0"/>
            <w:vAlign w:val="center"/>
          </w:tcPr>
          <w:p>
            <w:pPr>
              <w:spacing w:line="440" w:lineRule="exact"/>
              <w:jc w:val="left"/>
              <w:rPr>
                <w:rFonts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1"/>
                <w:highlight w:val="none"/>
              </w:rPr>
              <w:t>条款号</w:t>
            </w:r>
          </w:p>
        </w:tc>
        <w:tc>
          <w:tcPr>
            <w:tcW w:w="1716" w:type="dxa"/>
            <w:noWrap w:val="0"/>
            <w:vAlign w:val="center"/>
          </w:tcPr>
          <w:p>
            <w:pPr>
              <w:spacing w:line="440" w:lineRule="exact"/>
              <w:jc w:val="left"/>
              <w:rPr>
                <w:rFonts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1"/>
                <w:highlight w:val="none"/>
              </w:rPr>
              <w:t>条款内容</w:t>
            </w:r>
          </w:p>
        </w:tc>
        <w:tc>
          <w:tcPr>
            <w:tcW w:w="6424" w:type="dxa"/>
            <w:noWrap w:val="0"/>
            <w:vAlign w:val="center"/>
          </w:tcPr>
          <w:p>
            <w:pPr>
              <w:spacing w:line="440" w:lineRule="exact"/>
              <w:jc w:val="center"/>
              <w:rPr>
                <w:rFonts w:ascii="Times New Roman" w:hAnsi="Times New Roman" w:cs="Times New Roman" w:eastAsiaTheme="minorEastAsia"/>
                <w:color w:val="auto"/>
                <w:highlight w:val="none"/>
              </w:rPr>
            </w:pPr>
            <w:r>
              <w:rPr>
                <w:rFonts w:hint="default" w:ascii="Times New Roman" w:hAnsi="Times New Roman" w:cs="Times New Roman" w:eastAsiaTheme="minorEastAsia"/>
                <w:color w:val="auto"/>
                <w:sz w:val="21"/>
                <w:highlight w:val="none"/>
              </w:rPr>
              <w:t>编列内容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146" w:type="dxa"/>
            <w:vMerge w:val="restart"/>
            <w:noWrap w:val="0"/>
            <w:vAlign w:val="center"/>
          </w:tcPr>
          <w:p>
            <w:pPr>
              <w:spacing w:line="440" w:lineRule="exact"/>
              <w:jc w:val="center"/>
              <w:rPr>
                <w:rFonts w:ascii="Times New Roman" w:hAnsi="Times New Roman" w:cs="Times New Roman"/>
                <w:color w:val="auto"/>
                <w:sz w:val="21"/>
                <w:szCs w:val="24"/>
                <w:highlight w:val="none"/>
              </w:rPr>
            </w:pPr>
            <w:r>
              <w:rPr>
                <w:rFonts w:hint="default" w:ascii="Times New Roman" w:hAnsi="Times New Roman" w:cs="Times New Roman"/>
                <w:color w:val="auto"/>
                <w:sz w:val="21"/>
                <w:szCs w:val="24"/>
                <w:highlight w:val="none"/>
              </w:rPr>
              <w:t>3.1</w:t>
            </w:r>
          </w:p>
          <w:p>
            <w:pPr>
              <w:spacing w:line="440" w:lineRule="exact"/>
              <w:jc w:val="center"/>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3.2</w:t>
            </w:r>
          </w:p>
        </w:tc>
        <w:tc>
          <w:tcPr>
            <w:tcW w:w="171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第一个信封（</w:t>
            </w:r>
            <w:r>
              <w:rPr>
                <w:rFonts w:ascii="Times New Roman" w:hAnsi="Times New Roman" w:cs="Times New Roman"/>
                <w:color w:val="auto"/>
                <w:sz w:val="21"/>
                <w:szCs w:val="24"/>
                <w:highlight w:val="none"/>
              </w:rPr>
              <w:t>商务文件和技术文件</w:t>
            </w:r>
            <w:r>
              <w:rPr>
                <w:rFonts w:hint="default" w:ascii="Times New Roman" w:hAnsi="Times New Roman" w:cs="Times New Roman"/>
                <w:color w:val="auto"/>
                <w:sz w:val="21"/>
                <w:szCs w:val="24"/>
                <w:highlight w:val="none"/>
              </w:rPr>
              <w:t>）评审</w:t>
            </w:r>
          </w:p>
        </w:tc>
        <w:tc>
          <w:tcPr>
            <w:tcW w:w="6424" w:type="dxa"/>
            <w:noWrap w:val="0"/>
            <w:vAlign w:val="center"/>
          </w:tcPr>
          <w:p>
            <w:pPr>
              <w:spacing w:line="440" w:lineRule="exact"/>
              <w:ind w:firstLine="420" w:firstLineChars="200"/>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评标委员会首先对第一个信封商务文件和技术文件进行</w:t>
            </w:r>
            <w:r>
              <w:rPr>
                <w:rFonts w:ascii="Times New Roman" w:hAnsi="Times New Roman" w:cs="Times New Roman"/>
                <w:color w:val="auto"/>
                <w:sz w:val="21"/>
                <w:highlight w:val="none"/>
              </w:rPr>
              <w:t>形式</w:t>
            </w:r>
            <w:r>
              <w:rPr>
                <w:rFonts w:hint="default" w:ascii="Times New Roman" w:hAnsi="Times New Roman" w:cs="Times New Roman"/>
                <w:color w:val="auto"/>
                <w:sz w:val="21"/>
                <w:highlight w:val="none"/>
              </w:rPr>
              <w:t>评审、资格评审和响应性评审，对通过评审的</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文件按本章第2.2款规定的量化因素进行评审。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146" w:type="dxa"/>
            <w:vMerge w:val="continue"/>
            <w:noWrap w:val="0"/>
            <w:vAlign w:val="center"/>
          </w:tcPr>
          <w:p>
            <w:pPr>
              <w:spacing w:line="440" w:lineRule="exact"/>
              <w:jc w:val="left"/>
              <w:rPr>
                <w:rFonts w:ascii="Times New Roman" w:hAnsi="Times New Roman" w:cs="Times New Roman"/>
                <w:color w:val="auto"/>
                <w:szCs w:val="24"/>
                <w:highlight w:val="none"/>
              </w:rPr>
            </w:pPr>
          </w:p>
        </w:tc>
        <w:tc>
          <w:tcPr>
            <w:tcW w:w="1716" w:type="dxa"/>
            <w:noWrap w:val="0"/>
            <w:vAlign w:val="center"/>
          </w:tcPr>
          <w:p>
            <w:pPr>
              <w:spacing w:line="440" w:lineRule="exact"/>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不足3个的情况</w:t>
            </w:r>
          </w:p>
        </w:tc>
        <w:tc>
          <w:tcPr>
            <w:tcW w:w="6424" w:type="dxa"/>
            <w:noWrap w:val="0"/>
            <w:vAlign w:val="center"/>
          </w:tcPr>
          <w:p>
            <w:pPr>
              <w:spacing w:line="440" w:lineRule="exact"/>
              <w:ind w:firstLine="0" w:firstLineChars="0"/>
              <w:rPr>
                <w:rFonts w:ascii="Times New Roman" w:hAnsi="Times New Roman" w:cs="Times New Roman"/>
                <w:color w:val="auto"/>
                <w:highlight w:val="none"/>
              </w:rPr>
            </w:pPr>
            <w:r>
              <w:rPr>
                <w:rFonts w:hint="default" w:ascii="Times New Roman" w:hAnsi="Times New Roman" w:cs="Times New Roman"/>
                <w:color w:val="auto"/>
                <w:sz w:val="21"/>
                <w:highlight w:val="none"/>
              </w:rPr>
              <w:t>如通过第一个信封商务文件和技术文件评审的有效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不足3个，评标</w:t>
            </w:r>
            <w:r>
              <w:rPr>
                <w:rFonts w:ascii="Times New Roman" w:hAnsi="Times New Roman" w:cs="Times New Roman"/>
                <w:color w:val="auto"/>
                <w:sz w:val="21"/>
                <w:highlight w:val="none"/>
              </w:rPr>
              <w:t>委员会</w:t>
            </w:r>
            <w:r>
              <w:rPr>
                <w:rFonts w:hint="default" w:ascii="Times New Roman" w:hAnsi="Times New Roman" w:cs="Times New Roman"/>
                <w:color w:val="auto"/>
                <w:sz w:val="21"/>
                <w:highlight w:val="none"/>
              </w:rPr>
              <w:t>应当对有效</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是否仍具有</w:t>
            </w:r>
            <w:r>
              <w:rPr>
                <w:rFonts w:hint="default" w:ascii="Times New Roman" w:hAnsi="Times New Roman" w:cs="Times New Roman"/>
                <w:color w:val="auto"/>
                <w:sz w:val="21"/>
                <w:highlight w:val="none"/>
              </w:rPr>
              <w:t>竞争性进行评审。评标</w:t>
            </w:r>
            <w:r>
              <w:rPr>
                <w:rFonts w:ascii="Times New Roman" w:hAnsi="Times New Roman" w:cs="Times New Roman"/>
                <w:color w:val="auto"/>
                <w:sz w:val="21"/>
                <w:highlight w:val="none"/>
              </w:rPr>
              <w:t>委员会一致认为</w:t>
            </w:r>
            <w:r>
              <w:rPr>
                <w:rFonts w:hint="default" w:ascii="Times New Roman" w:hAnsi="Times New Roman" w:cs="Times New Roman"/>
                <w:color w:val="auto"/>
                <w:sz w:val="21"/>
                <w:highlight w:val="none"/>
              </w:rPr>
              <w:t>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仍具有竞争性的，应当继续按照规定的程序进行第二个信封报价文件评审，并</w:t>
            </w:r>
            <w:r>
              <w:rPr>
                <w:rFonts w:ascii="Times New Roman" w:hAnsi="Times New Roman" w:cs="Times New Roman"/>
                <w:color w:val="auto"/>
                <w:sz w:val="21"/>
                <w:highlight w:val="none"/>
              </w:rPr>
              <w:t>在评标报告中予以说明。</w:t>
            </w:r>
            <w:r>
              <w:rPr>
                <w:rFonts w:hint="default" w:ascii="Times New Roman" w:hAnsi="Times New Roman" w:cs="Times New Roman"/>
                <w:color w:val="auto"/>
                <w:sz w:val="21"/>
                <w:highlight w:val="none"/>
              </w:rPr>
              <w:t>评标委员会</w:t>
            </w:r>
            <w:r>
              <w:rPr>
                <w:rFonts w:ascii="Times New Roman" w:hAnsi="Times New Roman" w:cs="Times New Roman"/>
                <w:color w:val="auto"/>
                <w:sz w:val="21"/>
                <w:highlight w:val="none"/>
              </w:rPr>
              <w:t>对</w:t>
            </w:r>
            <w:r>
              <w:rPr>
                <w:rFonts w:hint="default" w:ascii="Times New Roman" w:hAnsi="Times New Roman" w:cs="Times New Roman"/>
                <w:color w:val="auto"/>
                <w:sz w:val="21"/>
                <w:highlight w:val="none"/>
              </w:rPr>
              <w:t>有效</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是否</w:t>
            </w:r>
            <w:r>
              <w:rPr>
                <w:rFonts w:hint="default" w:ascii="Times New Roman" w:hAnsi="Times New Roman" w:cs="Times New Roman"/>
                <w:color w:val="auto"/>
                <w:sz w:val="21"/>
                <w:highlight w:val="none"/>
              </w:rPr>
              <w:t>仍</w:t>
            </w:r>
            <w:r>
              <w:rPr>
                <w:rFonts w:ascii="Times New Roman" w:hAnsi="Times New Roman" w:cs="Times New Roman"/>
                <w:color w:val="auto"/>
                <w:sz w:val="21"/>
                <w:highlight w:val="none"/>
              </w:rPr>
              <w:t>具有竞争性无法达成一致意见的，应当否决全部</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146" w:type="dxa"/>
            <w:vMerge w:val="continue"/>
            <w:noWrap w:val="0"/>
            <w:vAlign w:val="center"/>
          </w:tcPr>
          <w:p>
            <w:pPr>
              <w:spacing w:line="440" w:lineRule="exact"/>
              <w:jc w:val="left"/>
              <w:rPr>
                <w:rFonts w:ascii="Times New Roman" w:hAnsi="Times New Roman" w:cs="Times New Roman"/>
                <w:color w:val="auto"/>
                <w:szCs w:val="24"/>
                <w:highlight w:val="none"/>
              </w:rPr>
            </w:pPr>
          </w:p>
        </w:tc>
        <w:tc>
          <w:tcPr>
            <w:tcW w:w="171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第二个信封报价文件开标</w:t>
            </w:r>
          </w:p>
        </w:tc>
        <w:tc>
          <w:tcPr>
            <w:tcW w:w="6424" w:type="dxa"/>
            <w:noWrap w:val="0"/>
            <w:vAlign w:val="center"/>
          </w:tcPr>
          <w:p>
            <w:pPr>
              <w:spacing w:line="440" w:lineRule="exact"/>
              <w:ind w:firstLine="420" w:firstLineChars="200"/>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采购人在第二个信封开标现场宣布进入第二个信封报价文件评审的供应商名单，并对其第二个信封报价文件进行开标，宣读</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报价。未进入第二个信封</w:t>
            </w:r>
            <w:r>
              <w:rPr>
                <w:rFonts w:ascii="Times New Roman" w:hAnsi="Times New Roman" w:cs="Times New Roman"/>
                <w:color w:val="auto"/>
                <w:sz w:val="21"/>
                <w:highlight w:val="none"/>
              </w:rPr>
              <w:t>报价文件</w:t>
            </w:r>
            <w:r>
              <w:rPr>
                <w:rFonts w:hint="default" w:ascii="Times New Roman" w:hAnsi="Times New Roman" w:cs="Times New Roman"/>
                <w:color w:val="auto"/>
                <w:sz w:val="21"/>
                <w:highlight w:val="none"/>
              </w:rPr>
              <w:t>评审的，对其第二个信封报价文件不予拆封，并退还给供应商。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46" w:type="dxa"/>
            <w:vMerge w:val="continue"/>
            <w:noWrap w:val="0"/>
            <w:vAlign w:val="center"/>
          </w:tcPr>
          <w:p>
            <w:pPr>
              <w:spacing w:line="440" w:lineRule="exact"/>
              <w:jc w:val="left"/>
              <w:rPr>
                <w:rFonts w:ascii="Times New Roman" w:hAnsi="Times New Roman" w:cs="Times New Roman"/>
                <w:color w:val="auto"/>
                <w:szCs w:val="24"/>
                <w:highlight w:val="none"/>
              </w:rPr>
            </w:pPr>
          </w:p>
        </w:tc>
        <w:tc>
          <w:tcPr>
            <w:tcW w:w="1716" w:type="dxa"/>
            <w:noWrap w:val="0"/>
            <w:vAlign w:val="center"/>
          </w:tcPr>
          <w:p>
            <w:pPr>
              <w:spacing w:line="440" w:lineRule="exact"/>
              <w:jc w:val="left"/>
              <w:rPr>
                <w:rFonts w:ascii="Times New Roman" w:hAnsi="Times New Roman" w:cs="Times New Roman"/>
                <w:b w:val="0"/>
                <w:color w:val="auto"/>
                <w:szCs w:val="24"/>
                <w:highlight w:val="none"/>
              </w:rPr>
            </w:pPr>
            <w:r>
              <w:rPr>
                <w:rFonts w:hint="default" w:ascii="Times New Roman" w:hAnsi="Times New Roman" w:cs="Times New Roman"/>
                <w:color w:val="auto"/>
                <w:sz w:val="21"/>
                <w:szCs w:val="24"/>
                <w:highlight w:val="none"/>
              </w:rPr>
              <w:t>第二个信封（报价</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）评审</w:t>
            </w:r>
          </w:p>
        </w:tc>
        <w:tc>
          <w:tcPr>
            <w:tcW w:w="6424" w:type="dxa"/>
            <w:noWrap w:val="0"/>
            <w:vAlign w:val="center"/>
          </w:tcPr>
          <w:p>
            <w:pPr>
              <w:spacing w:line="440" w:lineRule="exact"/>
              <w:ind w:firstLine="420" w:firstLineChars="200"/>
              <w:jc w:val="left"/>
              <w:rPr>
                <w:rFonts w:ascii="Times New Roman" w:hAnsi="Times New Roman" w:cs="Times New Roman"/>
                <w:color w:val="auto"/>
                <w:szCs w:val="24"/>
                <w:highlight w:val="none"/>
              </w:rPr>
            </w:pPr>
            <w:r>
              <w:rPr>
                <w:rFonts w:ascii="Times New Roman" w:hAnsi="Times New Roman" w:cs="Times New Roman"/>
                <w:color w:val="auto"/>
                <w:sz w:val="21"/>
                <w:szCs w:val="24"/>
                <w:highlight w:val="none"/>
              </w:rPr>
              <w:t>评标委员会对</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w:t>
            </w:r>
            <w:r>
              <w:rPr>
                <w:rFonts w:hint="default" w:ascii="Times New Roman" w:hAnsi="Times New Roman" w:cs="Times New Roman"/>
                <w:color w:val="auto"/>
                <w:sz w:val="21"/>
                <w:szCs w:val="24"/>
                <w:highlight w:val="none"/>
              </w:rPr>
              <w:t>第二个信封</w:t>
            </w:r>
            <w:r>
              <w:rPr>
                <w:rFonts w:ascii="Times New Roman" w:hAnsi="Times New Roman" w:cs="Times New Roman"/>
                <w:color w:val="auto"/>
                <w:sz w:val="21"/>
                <w:szCs w:val="24"/>
                <w:highlight w:val="none"/>
              </w:rPr>
              <w:t>报价文件</w:t>
            </w:r>
            <w:r>
              <w:rPr>
                <w:rFonts w:hint="default" w:ascii="Times New Roman" w:hAnsi="Times New Roman" w:cs="Times New Roman"/>
                <w:color w:val="auto"/>
                <w:sz w:val="21"/>
                <w:szCs w:val="24"/>
                <w:highlight w:val="none"/>
              </w:rPr>
              <w:t>进行</w:t>
            </w:r>
            <w:r>
              <w:rPr>
                <w:rFonts w:ascii="Times New Roman" w:hAnsi="Times New Roman" w:cs="Times New Roman"/>
                <w:color w:val="auto"/>
                <w:sz w:val="21"/>
                <w:szCs w:val="24"/>
                <w:highlight w:val="none"/>
              </w:rPr>
              <w:t>形式评审</w:t>
            </w:r>
            <w:r>
              <w:rPr>
                <w:rFonts w:hint="default" w:ascii="Times New Roman" w:hAnsi="Times New Roman" w:cs="Times New Roman"/>
                <w:color w:val="auto"/>
                <w:sz w:val="21"/>
                <w:szCs w:val="24"/>
                <w:highlight w:val="none"/>
              </w:rPr>
              <w:t>与响应性评审</w:t>
            </w:r>
            <w:r>
              <w:rPr>
                <w:rFonts w:hint="default" w:ascii="Times New Roman" w:hAnsi="Times New Roman" w:cs="Times New Roman"/>
                <w:color w:val="auto"/>
                <w:sz w:val="21"/>
                <w:highlight w:val="none"/>
              </w:rPr>
              <w:t>，对通过评审的投标文件按本章第2.2款规定的量化因素进行评审</w:t>
            </w:r>
            <w:r>
              <w:rPr>
                <w:rFonts w:hint="default" w:ascii="Times New Roman" w:hAnsi="Times New Roman" w:cs="Times New Roman"/>
                <w:color w:val="auto"/>
                <w:sz w:val="21"/>
                <w:szCs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146" w:type="dxa"/>
            <w:vMerge w:val="continue"/>
            <w:noWrap w:val="0"/>
            <w:vAlign w:val="center"/>
          </w:tcPr>
          <w:p>
            <w:pPr>
              <w:spacing w:line="440" w:lineRule="exact"/>
              <w:jc w:val="left"/>
              <w:rPr>
                <w:rFonts w:ascii="Times New Roman" w:hAnsi="Times New Roman" w:cs="Times New Roman"/>
                <w:color w:val="auto"/>
                <w:szCs w:val="24"/>
                <w:highlight w:val="none"/>
              </w:rPr>
            </w:pPr>
          </w:p>
        </w:tc>
        <w:tc>
          <w:tcPr>
            <w:tcW w:w="1716" w:type="dxa"/>
            <w:noWrap w:val="0"/>
            <w:vAlign w:val="center"/>
          </w:tcPr>
          <w:p>
            <w:pPr>
              <w:spacing w:line="440" w:lineRule="exact"/>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不足3个的情况</w:t>
            </w:r>
          </w:p>
        </w:tc>
        <w:tc>
          <w:tcPr>
            <w:tcW w:w="6424" w:type="dxa"/>
            <w:noWrap w:val="0"/>
            <w:vAlign w:val="center"/>
          </w:tcPr>
          <w:p>
            <w:pPr>
              <w:spacing w:line="440" w:lineRule="exact"/>
              <w:ind w:firstLine="420" w:firstLineChars="200"/>
              <w:jc w:val="left"/>
              <w:rPr>
                <w:rFonts w:ascii="Times New Roman" w:hAnsi="Times New Roman" w:cs="Times New Roman"/>
                <w:color w:val="auto"/>
                <w:highlight w:val="none"/>
              </w:rPr>
            </w:pPr>
            <w:r>
              <w:rPr>
                <w:rFonts w:hint="default" w:ascii="Times New Roman" w:hAnsi="Times New Roman" w:cs="Times New Roman"/>
                <w:color w:val="auto"/>
                <w:sz w:val="21"/>
                <w:highlight w:val="none"/>
              </w:rPr>
              <w:t>对于通过第一个信封商务文件和技术文件评审的有效</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不足3个且评标委员会未否决全部投标的第二个信封报价文件，评标委员会在进行评审时应当对有效</w:t>
            </w:r>
            <w:r>
              <w:rPr>
                <w:rFonts w:hint="default" w:ascii="Times New Roman" w:hAnsi="Times New Roman" w:cs="Times New Roman"/>
                <w:color w:val="auto"/>
                <w:sz w:val="21"/>
                <w:highlight w:val="none"/>
                <w:lang w:val="en-US" w:eastAsia="zh-CN"/>
              </w:rPr>
              <w:t>响应</w:t>
            </w:r>
            <w:r>
              <w:rPr>
                <w:rFonts w:ascii="Times New Roman" w:hAnsi="Times New Roman" w:cs="Times New Roman"/>
                <w:color w:val="auto"/>
                <w:sz w:val="21"/>
                <w:highlight w:val="none"/>
              </w:rPr>
              <w:t>是否仍具有</w:t>
            </w:r>
            <w:r>
              <w:rPr>
                <w:rFonts w:hint="default" w:ascii="Times New Roman" w:hAnsi="Times New Roman" w:cs="Times New Roman"/>
                <w:color w:val="auto"/>
                <w:sz w:val="21"/>
                <w:highlight w:val="none"/>
              </w:rPr>
              <w:t>竞争性进行评审，并有权否决全部</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；评标委员会未在报价文件评审时否决全部投标的，应当在评标报告中阐明理由。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146" w:type="dxa"/>
            <w:noWrap w:val="0"/>
            <w:vAlign w:val="center"/>
          </w:tcPr>
          <w:p>
            <w:pPr>
              <w:spacing w:line="440" w:lineRule="exact"/>
              <w:jc w:val="center"/>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3.3</w:t>
            </w:r>
          </w:p>
        </w:tc>
        <w:tc>
          <w:tcPr>
            <w:tcW w:w="171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文件的澄清</w:t>
            </w:r>
          </w:p>
        </w:tc>
        <w:tc>
          <w:tcPr>
            <w:tcW w:w="6424" w:type="dxa"/>
            <w:noWrap w:val="0"/>
            <w:vAlign w:val="center"/>
          </w:tcPr>
          <w:p>
            <w:pPr>
              <w:spacing w:line="440" w:lineRule="exact"/>
              <w:ind w:firstLine="420" w:firstLineChars="200"/>
              <w:jc w:val="left"/>
              <w:rPr>
                <w:rFonts w:ascii="Times New Roman" w:hAnsi="Times New Roman" w:cs="Times New Roman"/>
                <w:color w:val="auto"/>
                <w:highlight w:val="none"/>
              </w:rPr>
            </w:pPr>
            <w:r>
              <w:rPr>
                <w:rFonts w:ascii="Times New Roman" w:hAnsi="Times New Roman" w:cs="Times New Roman"/>
                <w:color w:val="auto"/>
                <w:sz w:val="21"/>
                <w:szCs w:val="24"/>
                <w:highlight w:val="none"/>
              </w:rPr>
              <w:t>在评标过程中，评标委员会可以书面形式要求供应商对</w:t>
            </w:r>
            <w:r>
              <w:rPr>
                <w:rFonts w:hint="default" w:ascii="Times New Roman" w:hAnsi="Times New Roman" w:cs="Times New Roman"/>
                <w:color w:val="auto"/>
                <w:sz w:val="21"/>
                <w:szCs w:val="24"/>
                <w:highlight w:val="none"/>
                <w:lang w:val="en-US" w:eastAsia="zh-CN"/>
              </w:rPr>
              <w:t>响应</w:t>
            </w:r>
            <w:r>
              <w:rPr>
                <w:rFonts w:ascii="Times New Roman" w:hAnsi="Times New Roman" w:cs="Times New Roman"/>
                <w:color w:val="auto"/>
                <w:sz w:val="21"/>
                <w:szCs w:val="24"/>
                <w:highlight w:val="none"/>
              </w:rPr>
              <w:t>文件中含义不明确、对同类问题表述不一致或者有明显文字和计算错误的内容作必要的澄清、说明或补正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146" w:type="dxa"/>
            <w:noWrap w:val="0"/>
            <w:vAlign w:val="center"/>
          </w:tcPr>
          <w:p>
            <w:pPr>
              <w:spacing w:line="440" w:lineRule="exact"/>
              <w:jc w:val="center"/>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3.4</w:t>
            </w:r>
          </w:p>
        </w:tc>
        <w:tc>
          <w:tcPr>
            <w:tcW w:w="1716" w:type="dxa"/>
            <w:noWrap w:val="0"/>
            <w:vAlign w:val="center"/>
          </w:tcPr>
          <w:p>
            <w:pPr>
              <w:spacing w:line="440" w:lineRule="exact"/>
              <w:jc w:val="left"/>
              <w:rPr>
                <w:rFonts w:ascii="Times New Roman" w:hAnsi="Times New Roman" w:cs="Times New Roman"/>
                <w:color w:val="auto"/>
                <w:szCs w:val="24"/>
                <w:highlight w:val="none"/>
              </w:rPr>
            </w:pPr>
            <w:r>
              <w:rPr>
                <w:rFonts w:hint="default" w:ascii="Times New Roman" w:hAnsi="Times New Roman" w:cs="Times New Roman"/>
                <w:color w:val="auto"/>
                <w:sz w:val="21"/>
                <w:szCs w:val="24"/>
                <w:highlight w:val="none"/>
              </w:rPr>
              <w:t>评标结果</w:t>
            </w:r>
          </w:p>
        </w:tc>
        <w:tc>
          <w:tcPr>
            <w:tcW w:w="6424" w:type="dxa"/>
            <w:noWrap w:val="0"/>
            <w:vAlign w:val="center"/>
          </w:tcPr>
          <w:p>
            <w:pPr>
              <w:spacing w:line="440" w:lineRule="exact"/>
              <w:ind w:firstLine="420" w:firstLineChars="200"/>
              <w:jc w:val="left"/>
              <w:rPr>
                <w:rFonts w:ascii="Times New Roman" w:hAnsi="Times New Roman" w:cs="Times New Roman"/>
                <w:color w:val="auto"/>
                <w:szCs w:val="24"/>
                <w:highlight w:val="none"/>
              </w:rPr>
            </w:pPr>
            <w:r>
              <w:rPr>
                <w:rFonts w:hint="default" w:ascii="Times New Roman" w:hAnsi="Times New Roman" w:cs="Times New Roman"/>
                <w:color w:val="auto"/>
                <w:sz w:val="21"/>
                <w:highlight w:val="none"/>
              </w:rPr>
              <w:t>评标委员会</w:t>
            </w:r>
            <w:r>
              <w:rPr>
                <w:rFonts w:hint="default" w:ascii="Times New Roman" w:hAnsi="Times New Roman" w:cs="Times New Roman"/>
                <w:color w:val="auto"/>
                <w:sz w:val="21"/>
                <w:szCs w:val="24"/>
                <w:highlight w:val="none"/>
              </w:rPr>
              <w:t>对通过第二个信封</w:t>
            </w:r>
            <w:r>
              <w:rPr>
                <w:rFonts w:ascii="Times New Roman" w:hAnsi="Times New Roman" w:cs="Times New Roman"/>
                <w:color w:val="auto"/>
                <w:sz w:val="21"/>
                <w:szCs w:val="24"/>
                <w:highlight w:val="none"/>
              </w:rPr>
              <w:t>报价文件</w:t>
            </w:r>
            <w:r>
              <w:rPr>
                <w:rFonts w:hint="default" w:ascii="Times New Roman" w:hAnsi="Times New Roman" w:cs="Times New Roman"/>
                <w:color w:val="auto"/>
                <w:sz w:val="21"/>
                <w:szCs w:val="24"/>
                <w:highlight w:val="none"/>
              </w:rPr>
              <w:t>评审的</w:t>
            </w:r>
            <w:r>
              <w:rPr>
                <w:rFonts w:hint="default" w:ascii="Times New Roman" w:hAnsi="Times New Roman" w:cs="Times New Roman"/>
                <w:color w:val="auto"/>
                <w:sz w:val="21"/>
                <w:highlight w:val="none"/>
                <w:lang w:val="en-US" w:eastAsia="zh-CN"/>
              </w:rPr>
              <w:t>响应</w:t>
            </w:r>
            <w:r>
              <w:rPr>
                <w:rFonts w:hint="default" w:ascii="Times New Roman" w:hAnsi="Times New Roman" w:cs="Times New Roman"/>
                <w:color w:val="auto"/>
                <w:sz w:val="21"/>
                <w:highlight w:val="none"/>
              </w:rPr>
              <w:t>文件按</w:t>
            </w:r>
            <w:r>
              <w:rPr>
                <w:rFonts w:ascii="Times New Roman" w:hAnsi="Times New Roman" w:cs="Times New Roman"/>
                <w:color w:val="auto"/>
                <w:sz w:val="21"/>
                <w:szCs w:val="24"/>
                <w:highlight w:val="none"/>
              </w:rPr>
              <w:t>经评审的价格</w:t>
            </w:r>
            <w:r>
              <w:rPr>
                <w:rFonts w:hint="default" w:ascii="Times New Roman" w:hAnsi="Times New Roman" w:cs="Times New Roman"/>
                <w:color w:val="auto"/>
                <w:sz w:val="21"/>
                <w:highlight w:val="none"/>
              </w:rPr>
              <w:t>由低到高的顺序推荐</w:t>
            </w:r>
            <w:r>
              <w:rPr>
                <w:rFonts w:hint="default" w:ascii="Times New Roman" w:hAnsi="Times New Roman" w:cs="Times New Roman"/>
                <w:color w:val="auto"/>
                <w:sz w:val="21"/>
                <w:highlight w:val="none"/>
                <w:lang w:val="en-US" w:eastAsia="zh-CN"/>
              </w:rPr>
              <w:t>成交</w:t>
            </w:r>
            <w:r>
              <w:rPr>
                <w:rFonts w:hint="default" w:ascii="Times New Roman" w:hAnsi="Times New Roman" w:cs="Times New Roman"/>
                <w:color w:val="auto"/>
                <w:sz w:val="21"/>
                <w:highlight w:val="none"/>
              </w:rPr>
              <w:t>候选人。</w:t>
            </w:r>
          </w:p>
        </w:tc>
      </w:tr>
    </w:tbl>
    <w:p>
      <w:pPr>
        <w:rPr>
          <w:color w:val="auto"/>
          <w:sz w:val="22"/>
        </w:rPr>
      </w:pPr>
      <w:r>
        <w:rPr>
          <w:color w:val="auto"/>
          <w:sz w:val="22"/>
        </w:rPr>
        <w:br w:type="page"/>
      </w:r>
    </w:p>
    <w:p>
      <w:pPr>
        <w:pStyle w:val="41"/>
        <w:spacing w:before="156" w:beforeLines="50" w:after="156" w:afterLines="50" w:line="400" w:lineRule="exact"/>
        <w:rPr>
          <w:rFonts w:eastAsia="黑体"/>
          <w:color w:val="auto"/>
          <w:sz w:val="28"/>
        </w:rPr>
      </w:pPr>
      <w:r>
        <w:rPr>
          <w:rFonts w:eastAsia="黑体"/>
          <w:color w:val="auto"/>
          <w:sz w:val="28"/>
        </w:rPr>
        <w:t>1.评</w:t>
      </w:r>
      <w:r>
        <w:rPr>
          <w:rFonts w:hint="eastAsia" w:eastAsia="黑体"/>
          <w:color w:val="auto"/>
          <w:sz w:val="28"/>
          <w:lang w:eastAsia="zh-CN"/>
        </w:rPr>
        <w:t>审</w:t>
      </w:r>
      <w:r>
        <w:rPr>
          <w:rFonts w:eastAsia="黑体"/>
          <w:color w:val="auto"/>
          <w:sz w:val="28"/>
        </w:rPr>
        <w:t>方法</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本次评</w:t>
      </w:r>
      <w:r>
        <w:rPr>
          <w:rFonts w:hint="default" w:ascii="Times New Roman" w:hAnsi="Times New Roman" w:cs="Times New Roman"/>
          <w:color w:val="auto"/>
          <w:sz w:val="21"/>
          <w:highlight w:val="none"/>
          <w:lang w:eastAsia="zh-CN"/>
        </w:rPr>
        <w:t>审</w:t>
      </w:r>
      <w:r>
        <w:rPr>
          <w:rFonts w:ascii="Times New Roman" w:hAnsi="Times New Roman" w:cs="Times New Roman"/>
          <w:color w:val="auto"/>
          <w:sz w:val="21"/>
          <w:highlight w:val="none"/>
        </w:rPr>
        <w:t>采用经评审的最低投标价法。评标委员会对满足采购文件实质性要求的投标文件，根据本章第 2.2 款规定的评标价格调整方法进行必要的价格调整，并按照经评审的投标价由低到高的顺序推荐中标候选人，或根据采购人授权直接确定中标人，但投标报价低于其成本的除外。经评审的投标价相等时，</w:t>
      </w:r>
      <w:r>
        <w:rPr>
          <w:rFonts w:hint="default" w:ascii="Times New Roman" w:hAnsi="Times New Roman" w:cs="Times New Roman"/>
          <w:color w:val="auto"/>
          <w:sz w:val="21"/>
          <w:highlight w:val="none"/>
        </w:rPr>
        <w:t>按照评标办法前附表中的规定确定中标候选人顺序</w:t>
      </w:r>
      <w:r>
        <w:rPr>
          <w:rFonts w:ascii="Times New Roman" w:hAnsi="Times New Roman" w:cs="Times New Roman"/>
          <w:color w:val="auto"/>
          <w:sz w:val="21"/>
          <w:highlight w:val="none"/>
        </w:rPr>
        <w:t>。</w:t>
      </w:r>
    </w:p>
    <w:p>
      <w:pPr>
        <w:pStyle w:val="41"/>
        <w:spacing w:before="156" w:beforeLines="50" w:after="156" w:afterLines="50" w:line="400" w:lineRule="exact"/>
        <w:rPr>
          <w:rFonts w:eastAsia="黑体"/>
          <w:color w:val="auto"/>
          <w:sz w:val="28"/>
        </w:rPr>
      </w:pPr>
      <w:r>
        <w:rPr>
          <w:rFonts w:hint="eastAsia" w:eastAsia="黑体"/>
          <w:color w:val="auto"/>
          <w:sz w:val="28"/>
        </w:rPr>
        <w:t>2.评审标准</w:t>
      </w:r>
    </w:p>
    <w:p>
      <w:pPr>
        <w:spacing w:before="156" w:beforeLines="50" w:after="156" w:afterLines="50" w:line="400" w:lineRule="exact"/>
        <w:rPr>
          <w:rFonts w:eastAsia="黑体"/>
          <w:color w:val="auto"/>
          <w:sz w:val="24"/>
        </w:rPr>
      </w:pPr>
      <w:r>
        <w:rPr>
          <w:rFonts w:hint="eastAsia" w:eastAsia="黑体"/>
          <w:color w:val="auto"/>
          <w:sz w:val="24"/>
        </w:rPr>
        <w:t>2.1初步评审标准</w:t>
      </w:r>
    </w:p>
    <w:p>
      <w:pPr>
        <w:spacing w:line="440" w:lineRule="exact"/>
        <w:ind w:firstLine="440" w:firstLineChars="200"/>
        <w:jc w:val="left"/>
        <w:rPr>
          <w:rFonts w:ascii="Times New Roman" w:hAnsi="Times New Roman" w:cs="Times New Roman"/>
          <w:color w:val="auto"/>
          <w:sz w:val="21"/>
          <w:highlight w:val="none"/>
        </w:rPr>
      </w:pPr>
      <w:r>
        <w:rPr>
          <w:rFonts w:hint="eastAsia"/>
          <w:color w:val="auto"/>
          <w:sz w:val="22"/>
        </w:rPr>
        <w:t>2</w:t>
      </w:r>
      <w:r>
        <w:rPr>
          <w:rFonts w:hint="default" w:ascii="Times New Roman" w:hAnsi="Times New Roman" w:cs="Times New Roman"/>
          <w:color w:val="auto"/>
          <w:sz w:val="21"/>
          <w:highlight w:val="none"/>
        </w:rPr>
        <w:t>.1.1 形式评审标准：见评标办法前附表。</w:t>
      </w:r>
    </w:p>
    <w:p>
      <w:pPr>
        <w:spacing w:line="440" w:lineRule="exact"/>
        <w:ind w:firstLine="420" w:firstLineChars="200"/>
        <w:jc w:val="left"/>
        <w:rPr>
          <w:rFonts w:ascii="Times New Roman" w:hAnsi="Times New Roman" w:cs="Times New Roman"/>
          <w:color w:val="auto"/>
          <w:sz w:val="21"/>
          <w:highlight w:val="none"/>
        </w:rPr>
      </w:pPr>
      <w:r>
        <w:rPr>
          <w:rFonts w:hint="default" w:ascii="Times New Roman" w:hAnsi="Times New Roman" w:cs="Times New Roman"/>
          <w:color w:val="auto"/>
          <w:sz w:val="21"/>
          <w:highlight w:val="none"/>
        </w:rPr>
        <w:t>2.1.2 资格评审标准：见评标办法前附表。</w:t>
      </w:r>
    </w:p>
    <w:p>
      <w:pPr>
        <w:spacing w:line="440" w:lineRule="exact"/>
        <w:ind w:firstLine="420" w:firstLineChars="200"/>
        <w:jc w:val="left"/>
        <w:rPr>
          <w:rFonts w:ascii="Times New Roman" w:hAnsi="Times New Roman" w:cs="Times New Roman"/>
          <w:color w:val="auto"/>
          <w:sz w:val="21"/>
          <w:highlight w:val="none"/>
        </w:rPr>
      </w:pPr>
      <w:r>
        <w:rPr>
          <w:rFonts w:hint="default" w:ascii="Times New Roman" w:hAnsi="Times New Roman" w:cs="Times New Roman"/>
          <w:color w:val="auto"/>
          <w:sz w:val="21"/>
          <w:highlight w:val="none"/>
        </w:rPr>
        <w:t>2.1.3 响应性评审标准：见评标办法前附表。</w:t>
      </w:r>
    </w:p>
    <w:p>
      <w:pPr>
        <w:spacing w:before="156" w:beforeLines="50" w:after="156" w:afterLines="50" w:line="400" w:lineRule="exact"/>
        <w:rPr>
          <w:rFonts w:eastAsia="黑体"/>
          <w:color w:val="auto"/>
          <w:sz w:val="24"/>
        </w:rPr>
      </w:pPr>
      <w:r>
        <w:rPr>
          <w:rFonts w:eastAsia="黑体"/>
          <w:color w:val="auto"/>
          <w:sz w:val="24"/>
        </w:rPr>
        <w:t>2.2</w:t>
      </w:r>
      <w:r>
        <w:rPr>
          <w:rFonts w:hint="eastAsia" w:eastAsia="黑体"/>
          <w:color w:val="auto"/>
          <w:sz w:val="24"/>
        </w:rPr>
        <w:t>详细评审标准</w:t>
      </w:r>
    </w:p>
    <w:p>
      <w:pPr>
        <w:spacing w:line="440" w:lineRule="exact"/>
        <w:ind w:firstLine="420" w:firstLineChars="200"/>
        <w:jc w:val="left"/>
        <w:rPr>
          <w:rFonts w:ascii="Times New Roman" w:hAnsi="Times New Roman" w:cs="Times New Roman"/>
          <w:color w:val="auto"/>
          <w:sz w:val="21"/>
          <w:highlight w:val="none"/>
        </w:rPr>
      </w:pPr>
      <w:r>
        <w:rPr>
          <w:rFonts w:hint="default" w:ascii="Times New Roman" w:hAnsi="Times New Roman" w:cs="Times New Roman"/>
          <w:color w:val="auto"/>
          <w:sz w:val="21"/>
          <w:szCs w:val="24"/>
          <w:highlight w:val="none"/>
        </w:rPr>
        <w:t>详细评审标准：见评标办法前附表。</w:t>
      </w:r>
    </w:p>
    <w:p>
      <w:pPr>
        <w:pStyle w:val="41"/>
        <w:spacing w:before="156" w:beforeLines="50" w:after="156" w:afterLines="50" w:line="400" w:lineRule="exact"/>
        <w:rPr>
          <w:rFonts w:eastAsia="黑体"/>
          <w:color w:val="auto"/>
          <w:sz w:val="28"/>
        </w:rPr>
      </w:pPr>
      <w:r>
        <w:rPr>
          <w:rFonts w:hint="eastAsia" w:eastAsia="黑体"/>
          <w:color w:val="auto"/>
          <w:sz w:val="28"/>
        </w:rPr>
        <w:t>3.评标程序</w:t>
      </w:r>
    </w:p>
    <w:p>
      <w:pPr>
        <w:spacing w:before="156" w:beforeLines="50" w:after="156" w:afterLines="50" w:line="400" w:lineRule="exact"/>
        <w:rPr>
          <w:rFonts w:eastAsia="黑体"/>
          <w:color w:val="auto"/>
          <w:sz w:val="24"/>
        </w:rPr>
      </w:pPr>
      <w:r>
        <w:rPr>
          <w:rFonts w:hint="eastAsia" w:eastAsia="黑体"/>
          <w:color w:val="auto"/>
          <w:sz w:val="24"/>
        </w:rPr>
        <w:t>3.1</w:t>
      </w:r>
      <w:r>
        <w:rPr>
          <w:rFonts w:eastAsia="黑体"/>
          <w:color w:val="auto"/>
          <w:sz w:val="24"/>
        </w:rPr>
        <w:t>初步评审</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3.1.1 评标委员会可以要求供应商提交第二章</w:t>
      </w:r>
      <w:r>
        <w:rPr>
          <w:rFonts w:hint="default" w:ascii="Times New Roman" w:hAnsi="Times New Roman" w:cs="Times New Roman"/>
          <w:color w:val="auto"/>
          <w:sz w:val="21"/>
          <w:highlight w:val="none"/>
        </w:rPr>
        <w:t>“</w:t>
      </w:r>
      <w:r>
        <w:rPr>
          <w:rFonts w:ascii="Times New Roman" w:hAnsi="Times New Roman" w:cs="Times New Roman"/>
          <w:color w:val="auto"/>
          <w:sz w:val="21"/>
          <w:highlight w:val="none"/>
        </w:rPr>
        <w:t>供应商须知</w:t>
      </w:r>
      <w:r>
        <w:rPr>
          <w:rFonts w:hint="default" w:ascii="Times New Roman" w:hAnsi="Times New Roman" w:cs="Times New Roman"/>
          <w:color w:val="auto"/>
          <w:sz w:val="21"/>
          <w:highlight w:val="none"/>
        </w:rPr>
        <w:t>”</w:t>
      </w:r>
      <w:r>
        <w:rPr>
          <w:rFonts w:ascii="Times New Roman" w:hAnsi="Times New Roman" w:cs="Times New Roman"/>
          <w:color w:val="auto"/>
          <w:sz w:val="21"/>
          <w:highlight w:val="none"/>
        </w:rPr>
        <w:t>规定的有关证明和证件的原件，以便核验。评标委员会依据本章第 2.1 款规定的标准对投标文件进行初步评审。有一项不符合评审标准的，评标委员会应当否决其投标。</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3.1.2 供应商有以下情形之一的，评标委员会应当否决其投标：</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（1）投标文件没有对采购文件的实质性要求和条件作出响应.或者对采购文件的偏差超出采购文件规定的偏差范围或最高项数；</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（2）有串通投标、弄虚作假、行贿等违法行为。</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3.1.3 投标报价有算术错误及其他错误的，评标委员会按以下原则要求供应商对投标报价进行修正，并要求供应商书面澄清确认。供应商拒不澄清确认的，评标委员会应当否决其投标：</w:t>
      </w:r>
      <w:bookmarkStart w:id="135" w:name="page48"/>
      <w:bookmarkEnd w:id="135"/>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（1）投标文件中的大写金额与小写金额不一致的，以大写金额为准；</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（2）总价金额与单价金额不一致的，以单价金额为准，但单价金额小数点有明显错误的除外；</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（3）投标报价为各分项报价金额之和，投标报价与分项报价的合价不一致的，应以各分项合价累计数为准，修正投标报价；</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color w:val="auto"/>
          <w:sz w:val="21"/>
          <w:highlight w:val="none"/>
        </w:rPr>
        <w:t>（4）如果分项报价中存在缺漏项，则视为缺漏项价格已包含在其他分项报价之中。</w:t>
      </w:r>
    </w:p>
    <w:p>
      <w:pPr>
        <w:spacing w:before="156" w:beforeLines="50" w:after="156" w:afterLines="50" w:line="400" w:lineRule="exact"/>
        <w:rPr>
          <w:rFonts w:eastAsia="黑体"/>
          <w:sz w:val="24"/>
        </w:rPr>
      </w:pPr>
      <w:r>
        <w:rPr>
          <w:rFonts w:eastAsia="黑体"/>
          <w:sz w:val="24"/>
        </w:rPr>
        <w:t>3.2详细评审</w:t>
      </w:r>
    </w:p>
    <w:p>
      <w:pPr>
        <w:spacing w:line="440" w:lineRule="exact"/>
        <w:ind w:firstLine="420" w:firstLineChars="200"/>
        <w:jc w:val="left"/>
        <w:rPr>
          <w:rFonts w:ascii="Times New Roman" w:hAnsi="Times New Roman" w:cs="Times New Roman"/>
          <w:color w:val="auto"/>
          <w:sz w:val="21"/>
          <w:highlight w:val="none"/>
        </w:rPr>
      </w:pPr>
      <w:r>
        <w:rPr>
          <w:rFonts w:ascii="Times New Roman" w:hAnsi="Times New Roman" w:cs="Times New Roman" w:eastAsiaTheme="minorEastAsia"/>
          <w:color w:val="auto"/>
          <w:sz w:val="21"/>
          <w:szCs w:val="24"/>
          <w:highlight w:val="none"/>
        </w:rPr>
        <w:t xml:space="preserve">3.2.1 </w:t>
      </w:r>
      <w:r>
        <w:rPr>
          <w:rFonts w:ascii="Times New Roman" w:hAnsi="Times New Roman" w:cs="Times New Roman"/>
          <w:color w:val="auto"/>
          <w:sz w:val="21"/>
          <w:szCs w:val="24"/>
          <w:highlight w:val="none"/>
        </w:rPr>
        <w:t>评标委员会按本章第</w:t>
      </w:r>
      <w:r>
        <w:rPr>
          <w:rFonts w:ascii="Times New Roman" w:hAnsi="Times New Roman" w:cs="Times New Roman" w:eastAsiaTheme="minorEastAsia"/>
          <w:color w:val="auto"/>
          <w:sz w:val="21"/>
          <w:szCs w:val="24"/>
          <w:highlight w:val="none"/>
        </w:rPr>
        <w:t xml:space="preserve"> 2.2 </w:t>
      </w:r>
      <w:r>
        <w:rPr>
          <w:rFonts w:ascii="Times New Roman" w:hAnsi="Times New Roman" w:cs="Times New Roman"/>
          <w:color w:val="auto"/>
          <w:sz w:val="21"/>
          <w:szCs w:val="24"/>
          <w:highlight w:val="none"/>
        </w:rPr>
        <w:t>款规定的评标价格调整方法进行必要的价格调整，并编制</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标价比较表</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w:t>
      </w:r>
    </w:p>
    <w:p>
      <w:pPr>
        <w:spacing w:line="440" w:lineRule="exact"/>
        <w:ind w:firstLine="420" w:firstLineChars="200"/>
        <w:jc w:val="left"/>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 xml:space="preserve">3.2.2 </w:t>
      </w:r>
      <w:r>
        <w:rPr>
          <w:rFonts w:ascii="Times New Roman" w:hAnsi="Times New Roman" w:cs="Times New Roman"/>
          <w:color w:val="auto"/>
          <w:sz w:val="21"/>
          <w:szCs w:val="24"/>
          <w:highlight w:val="none"/>
        </w:rPr>
        <w:t>评标委员会发现供应商的报价明显低于其他投标报价，使得其投标报价可能低于其成本的，应当要求该供应商作出书面说明并提供相应的证明材料。供应商不能合理说明或者不能提供相应证明材料的，由评标委员会认定该供应商以低于成本报价竞标，并否决其投标。</w:t>
      </w:r>
    </w:p>
    <w:p>
      <w:pPr>
        <w:spacing w:before="156" w:beforeLines="50" w:after="156" w:afterLines="50" w:line="400" w:lineRule="exact"/>
        <w:rPr>
          <w:rFonts w:eastAsia="黑体"/>
          <w:sz w:val="24"/>
        </w:rPr>
      </w:pPr>
      <w:r>
        <w:rPr>
          <w:rFonts w:eastAsia="黑体"/>
          <w:sz w:val="24"/>
        </w:rPr>
        <w:t>3</w:t>
      </w:r>
      <w:r>
        <w:rPr>
          <w:rFonts w:eastAsia="黑体"/>
          <w:color w:val="auto"/>
          <w:sz w:val="24"/>
        </w:rPr>
        <w:t>.3</w:t>
      </w:r>
      <w:r>
        <w:rPr>
          <w:rFonts w:hint="eastAsia" w:eastAsia="黑体"/>
          <w:color w:val="auto"/>
          <w:sz w:val="24"/>
          <w:lang w:val="en-US" w:eastAsia="zh-CN"/>
        </w:rPr>
        <w:t>响应</w:t>
      </w:r>
      <w:r>
        <w:rPr>
          <w:rFonts w:eastAsia="黑体"/>
          <w:color w:val="auto"/>
          <w:sz w:val="24"/>
        </w:rPr>
        <w:t>文件</w:t>
      </w:r>
      <w:r>
        <w:rPr>
          <w:rFonts w:eastAsia="黑体"/>
          <w:sz w:val="24"/>
        </w:rPr>
        <w:t>的澄清</w:t>
      </w:r>
    </w:p>
    <w:p>
      <w:pPr>
        <w:spacing w:line="440" w:lineRule="exact"/>
        <w:ind w:firstLine="420" w:firstLineChars="200"/>
        <w:jc w:val="left"/>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3.3.1</w:t>
      </w:r>
      <w:r>
        <w:rPr>
          <w:rFonts w:ascii="Times New Roman" w:hAnsi="Times New Roman" w:cs="Times New Roman"/>
          <w:color w:val="auto"/>
          <w:sz w:val="21"/>
          <w:szCs w:val="24"/>
          <w:highlight w:val="none"/>
        </w:rPr>
        <w:t xml:space="preserve"> 在评标过程中，评标委员会可以书面形式要求供应商对投标文件中含义不明确、对同类问题表述不一致或者有明显文字和计算错误的内容作必要的澄清、说明或补正。澄清、说明或补正应以书面方式进行。评标委员会不接受供应商主动提出的澄清、说明或补正。</w:t>
      </w:r>
    </w:p>
    <w:p>
      <w:pPr>
        <w:spacing w:line="440" w:lineRule="exact"/>
        <w:ind w:firstLine="420" w:firstLineChars="200"/>
        <w:jc w:val="left"/>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3.3.2</w:t>
      </w:r>
      <w:r>
        <w:rPr>
          <w:rFonts w:ascii="Times New Roman" w:hAnsi="Times New Roman" w:cs="Times New Roman"/>
          <w:color w:val="auto"/>
          <w:sz w:val="21"/>
          <w:szCs w:val="24"/>
          <w:highlight w:val="none"/>
        </w:rPr>
        <w:t xml:space="preserve"> 澄清、说明或补正不得超出投标文件的范围且不得改变投标文件的实质性内容，并构成投标文件的组成部分。</w:t>
      </w:r>
    </w:p>
    <w:p>
      <w:pPr>
        <w:spacing w:line="440" w:lineRule="exact"/>
        <w:ind w:firstLine="420" w:firstLineChars="200"/>
        <w:jc w:val="left"/>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3.3.3</w:t>
      </w:r>
      <w:r>
        <w:rPr>
          <w:rFonts w:ascii="Times New Roman" w:hAnsi="Times New Roman" w:cs="Times New Roman"/>
          <w:color w:val="auto"/>
          <w:sz w:val="21"/>
          <w:szCs w:val="24"/>
          <w:highlight w:val="none"/>
        </w:rPr>
        <w:t xml:space="preserve"> 评标委员会对供应商提交的澄清、说明或补正有疑问的，可以要求供应商进一步澄清、说明或补正，直至满足评标委员会的要求。</w:t>
      </w:r>
    </w:p>
    <w:p>
      <w:pPr>
        <w:spacing w:before="156" w:beforeLines="50" w:after="156" w:afterLines="50" w:line="400" w:lineRule="exact"/>
        <w:rPr>
          <w:rFonts w:eastAsia="黑体"/>
          <w:sz w:val="24"/>
        </w:rPr>
      </w:pPr>
      <w:r>
        <w:rPr>
          <w:rFonts w:eastAsia="黑体"/>
          <w:sz w:val="24"/>
        </w:rPr>
        <w:t>3.4评标结果</w:t>
      </w:r>
    </w:p>
    <w:p>
      <w:pPr>
        <w:spacing w:line="440" w:lineRule="exact"/>
        <w:ind w:firstLine="420" w:firstLineChars="200"/>
        <w:jc w:val="left"/>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 xml:space="preserve">3.4.1 </w:t>
      </w:r>
      <w:r>
        <w:rPr>
          <w:rFonts w:ascii="Times New Roman" w:hAnsi="Times New Roman" w:cs="Times New Roman"/>
          <w:color w:val="auto"/>
          <w:sz w:val="21"/>
          <w:szCs w:val="24"/>
          <w:highlight w:val="none"/>
        </w:rPr>
        <w:t>除第二章</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供应商须知</w:t>
      </w:r>
      <w:r>
        <w:rPr>
          <w:rFonts w:hint="default" w:ascii="Times New Roman" w:hAnsi="Times New Roman" w:cs="Times New Roman"/>
          <w:color w:val="auto"/>
          <w:sz w:val="21"/>
          <w:szCs w:val="24"/>
          <w:highlight w:val="none"/>
        </w:rPr>
        <w:t>”</w:t>
      </w:r>
      <w:r>
        <w:rPr>
          <w:rFonts w:ascii="Times New Roman" w:hAnsi="Times New Roman" w:cs="Times New Roman"/>
          <w:color w:val="auto"/>
          <w:sz w:val="21"/>
          <w:szCs w:val="24"/>
          <w:highlight w:val="none"/>
        </w:rPr>
        <w:t>前附表授权直接确定中标人外，评标委员会按照经评审的价格由低到高的顺序推荐中标候选人，并标明排序。</w:t>
      </w:r>
    </w:p>
    <w:p>
      <w:pPr>
        <w:spacing w:line="440" w:lineRule="exact"/>
        <w:ind w:firstLine="420" w:firstLineChars="200"/>
        <w:jc w:val="left"/>
        <w:rPr>
          <w:rFonts w:ascii="Times New Roman" w:hAnsi="Times New Roman" w:cs="Times New Roman"/>
          <w:color w:val="auto"/>
          <w:sz w:val="21"/>
          <w:szCs w:val="24"/>
          <w:highlight w:val="none"/>
        </w:rPr>
      </w:pPr>
      <w:r>
        <w:rPr>
          <w:rFonts w:ascii="Times New Roman" w:hAnsi="Times New Roman" w:cs="Times New Roman" w:eastAsiaTheme="minorEastAsia"/>
          <w:color w:val="auto"/>
          <w:sz w:val="21"/>
          <w:szCs w:val="24"/>
          <w:highlight w:val="none"/>
        </w:rPr>
        <w:t xml:space="preserve">3.4.2 </w:t>
      </w:r>
      <w:r>
        <w:rPr>
          <w:rFonts w:ascii="Times New Roman" w:hAnsi="Times New Roman" w:cs="Times New Roman"/>
          <w:color w:val="auto"/>
          <w:sz w:val="21"/>
          <w:szCs w:val="24"/>
          <w:highlight w:val="none"/>
        </w:rPr>
        <w:t>评标委员会完成评标后，应当向采购人提交书面评标报告和中标候选人名单。</w:t>
      </w:r>
    </w:p>
    <w:p>
      <w:pPr>
        <w:spacing w:line="440" w:lineRule="exact"/>
        <w:ind w:firstLine="420" w:firstLineChars="200"/>
        <w:jc w:val="left"/>
        <w:rPr>
          <w:rFonts w:hint="default" w:ascii="Times New Roman" w:hAnsi="Times New Roman" w:cs="Times New Roman"/>
          <w:color w:val="auto"/>
          <w:highlight w:val="none"/>
          <w:lang w:val="en-US" w:eastAsia="zh-CN"/>
        </w:rPr>
      </w:pPr>
      <w:r>
        <w:rPr>
          <w:rFonts w:ascii="Times New Roman" w:hAnsi="Times New Roman" w:cs="Times New Roman"/>
          <w:color w:val="auto"/>
          <w:sz w:val="21"/>
          <w:highlight w:val="none"/>
        </w:rPr>
        <w:br w:type="page"/>
      </w:r>
    </w:p>
    <w:p>
      <w:pPr>
        <w:pStyle w:val="2"/>
        <w:rPr>
          <w:rFonts w:hint="default" w:ascii="Times New Roman" w:hAnsi="Times New Roman"/>
          <w:color w:val="auto"/>
          <w:highlight w:val="none"/>
        </w:rPr>
      </w:pPr>
    </w:p>
    <w:p>
      <w:pPr>
        <w:widowControl/>
        <w:ind w:firstLine="0" w:firstLineChars="0"/>
        <w:jc w:val="left"/>
        <w:rPr>
          <w:rFonts w:hint="default" w:ascii="Times New Roman" w:hAnsi="Times New Roman" w:eastAsia="宋体" w:cs="Times New Roman"/>
          <w:color w:val="auto"/>
          <w:highlight w:val="none"/>
        </w:rPr>
      </w:pPr>
    </w:p>
    <w:p>
      <w:pPr>
        <w:rPr>
          <w:rFonts w:hint="default" w:ascii="Times New Roman" w:hAnsi="Times New Roman" w:eastAsia="宋体" w:cs="Times New Roman"/>
          <w:color w:val="auto"/>
          <w:highlight w:val="none"/>
        </w:rPr>
      </w:pPr>
    </w:p>
    <w:p>
      <w:pPr>
        <w:pStyle w:val="3"/>
        <w:numPr>
          <w:ilvl w:val="-1"/>
          <w:numId w:val="0"/>
        </w:numPr>
        <w:spacing w:before="240" w:after="240"/>
        <w:ind w:left="0" w:leftChars="0" w:firstLine="0" w:firstLineChars="0"/>
        <w:rPr>
          <w:rFonts w:hint="default" w:ascii="Times New Roman" w:hAnsi="Times New Roman" w:eastAsia="宋体" w:cs="Times New Roman"/>
          <w:color w:val="auto"/>
          <w:highlight w:val="none"/>
        </w:rPr>
      </w:pPr>
      <w:bookmarkStart w:id="136" w:name="_Toc10990_WPSOffice_Level1"/>
      <w:r>
        <w:rPr>
          <w:rFonts w:hint="eastAsia" w:ascii="Times New Roman" w:hAnsi="Times New Roman" w:eastAsia="宋体" w:cs="Times New Roman"/>
          <w:color w:val="auto"/>
          <w:highlight w:val="none"/>
          <w:lang w:val="en-US" w:eastAsia="zh-CN"/>
        </w:rPr>
        <w:t xml:space="preserve">第四章  </w:t>
      </w:r>
      <w:r>
        <w:rPr>
          <w:rFonts w:hint="eastAsia" w:ascii="Times New Roman" w:hAnsi="Times New Roman" w:eastAsia="宋体" w:cs="Times New Roman"/>
          <w:b/>
          <w:bCs/>
          <w:color w:val="auto"/>
          <w:kern w:val="0"/>
          <w:szCs w:val="21"/>
          <w:highlight w:val="none"/>
          <w:lang w:val="en-US" w:eastAsia="zh-CN"/>
        </w:rPr>
        <w:t xml:space="preserve"> </w:t>
      </w:r>
      <w:r>
        <w:rPr>
          <w:rFonts w:hint="default" w:ascii="Times New Roman" w:hAnsi="Times New Roman" w:eastAsia="宋体" w:cs="Times New Roman"/>
          <w:color w:val="auto"/>
          <w:highlight w:val="none"/>
          <w:lang w:val="en-US" w:eastAsia="zh-CN"/>
        </w:rPr>
        <w:t>合同内容</w:t>
      </w:r>
      <w:bookmarkEnd w:id="136"/>
    </w:p>
    <w:p>
      <w:pPr>
        <w:keepNext/>
        <w:keepLines/>
        <w:pageBreakBefore w:val="0"/>
        <w:widowControl w:val="0"/>
        <w:numPr>
          <w:ilvl w:val="0"/>
          <w:numId w:val="0"/>
        </w:numPr>
        <w:kinsoku/>
        <w:wordWrap/>
        <w:overflowPunct/>
        <w:topLinePunct w:val="0"/>
        <w:autoSpaceDE/>
        <w:autoSpaceDN/>
        <w:bidi w:val="0"/>
        <w:spacing w:before="120" w:line="440" w:lineRule="exact"/>
        <w:jc w:val="both"/>
        <w:textAlignment w:val="auto"/>
        <w:outlineLvl w:val="1"/>
        <w:rPr>
          <w:rFonts w:hint="default" w:ascii="Times New Roman" w:hAnsi="Times New Roman" w:cs="Times New Roman" w:eastAsiaTheme="minorEastAsia"/>
          <w:b/>
          <w:bCs/>
          <w:color w:val="auto"/>
          <w:kern w:val="2"/>
          <w:sz w:val="22"/>
          <w:szCs w:val="24"/>
          <w:highlight w:val="none"/>
          <w:lang w:val="en-US" w:eastAsia="zh-CN" w:bidi="ar-SA"/>
        </w:rPr>
      </w:pPr>
      <w:bookmarkStart w:id="137" w:name="_Toc16698_WPSOffice_Level2"/>
      <w:bookmarkStart w:id="138" w:name="_Toc12005"/>
      <w:bookmarkStart w:id="139" w:name="_Toc447808679"/>
      <w:r>
        <w:rPr>
          <w:rFonts w:hint="default" w:ascii="Times New Roman" w:hAnsi="Times New Roman" w:cs="Times New Roman"/>
          <w:color w:val="auto"/>
          <w:sz w:val="28"/>
          <w:highlight w:val="none"/>
        </w:rPr>
        <w:br w:type="page"/>
      </w:r>
      <w:bookmarkEnd w:id="137"/>
      <w:bookmarkEnd w:id="138"/>
      <w:bookmarkEnd w:id="139"/>
      <w:r>
        <w:rPr>
          <w:rFonts w:hint="eastAsia" w:ascii="Times New Roman" w:hAnsi="Times New Roman" w:cs="Times New Roman"/>
          <w:color w:val="auto"/>
          <w:sz w:val="21"/>
          <w:szCs w:val="21"/>
          <w:highlight w:val="none"/>
          <w:u w:val="none"/>
          <w:lang w:val="en-US" w:eastAsia="zh-CN"/>
        </w:rPr>
        <w:t xml:space="preserve"> </w:t>
      </w:r>
      <w:r>
        <w:rPr>
          <w:rFonts w:hint="eastAsia" w:ascii="Times New Roman" w:hAnsi="Times New Roman" w:cs="Times New Roman"/>
          <w:b/>
          <w:bCs/>
          <w:color w:val="auto"/>
          <w:kern w:val="2"/>
          <w:sz w:val="21"/>
          <w:szCs w:val="21"/>
          <w:highlight w:val="none"/>
          <w:lang w:eastAsia="zh-CN"/>
        </w:rPr>
        <w:t xml:space="preserve"> </w:t>
      </w:r>
      <w:r>
        <w:rPr>
          <w:rFonts w:hint="default" w:ascii="Times New Roman" w:hAnsi="Times New Roman" w:cs="Times New Roman" w:eastAsiaTheme="minorEastAsia"/>
          <w:b/>
          <w:bCs/>
          <w:color w:val="auto"/>
          <w:kern w:val="2"/>
          <w:sz w:val="22"/>
          <w:szCs w:val="24"/>
          <w:highlight w:val="none"/>
          <w:lang w:val="en-US" w:eastAsia="zh-CN" w:bidi="ar-SA"/>
        </w:rPr>
        <w:t>附件一：合同协议书</w:t>
      </w:r>
    </w:p>
    <w:p>
      <w:pPr>
        <w:pageBreakBefore w:val="0"/>
        <w:kinsoku/>
        <w:wordWrap/>
        <w:overflowPunct/>
        <w:topLinePunct w:val="0"/>
        <w:autoSpaceDE/>
        <w:autoSpaceDN/>
        <w:bidi w:val="0"/>
        <w:spacing w:line="440" w:lineRule="exact"/>
        <w:textAlignment w:val="auto"/>
        <w:rPr>
          <w:rFonts w:hint="default" w:ascii="Times New Roman" w:hAnsi="Times New Roman" w:cs="Times New Roman" w:eastAsiaTheme="minorEastAsia"/>
          <w:color w:val="auto"/>
          <w:sz w:val="18"/>
          <w:szCs w:val="21"/>
          <w:highlight w:val="none"/>
        </w:rPr>
      </w:pPr>
    </w:p>
    <w:p>
      <w:pPr>
        <w:spacing w:line="360" w:lineRule="auto"/>
        <w:jc w:val="center"/>
        <w:rPr>
          <w:rFonts w:hint="default" w:ascii="Times New Roman" w:hAnsi="Times New Roman" w:eastAsia="黑体" w:cs="Times New Roman"/>
          <w:color w:val="auto"/>
          <w:sz w:val="32"/>
          <w:szCs w:val="32"/>
          <w:highlight w:val="none"/>
          <w:lang w:val="en-US" w:eastAsia="zh-CN"/>
        </w:rPr>
      </w:pPr>
      <w:r>
        <w:rPr>
          <w:rFonts w:hint="eastAsia" w:ascii="Times New Roman" w:hAnsi="Times New Roman" w:eastAsia="黑体" w:cs="Times New Roman"/>
          <w:color w:val="auto"/>
          <w:sz w:val="32"/>
          <w:szCs w:val="32"/>
          <w:highlight w:val="none"/>
          <w:lang w:val="en-US" w:eastAsia="zh-CN"/>
        </w:rPr>
        <w:t>喷绘机、喷绘墨水及其辅材采购</w:t>
      </w:r>
      <w:r>
        <w:rPr>
          <w:rFonts w:hint="default" w:ascii="Times New Roman" w:hAnsi="Times New Roman" w:eastAsia="黑体" w:cs="Times New Roman"/>
          <w:color w:val="auto"/>
          <w:sz w:val="32"/>
          <w:szCs w:val="32"/>
          <w:highlight w:val="none"/>
        </w:rPr>
        <w:t>合同</w:t>
      </w:r>
    </w:p>
    <w:p>
      <w:pPr>
        <w:spacing w:line="360" w:lineRule="auto"/>
        <w:rPr>
          <w:rFonts w:hint="default" w:ascii="Times New Roman" w:hAnsi="Times New Roman" w:cs="Times New Roman"/>
          <w:color w:val="auto"/>
          <w:sz w:val="24"/>
          <w:szCs w:val="24"/>
          <w:highlight w:val="none"/>
        </w:rPr>
      </w:pPr>
    </w:p>
    <w:p>
      <w:pPr>
        <w:spacing w:line="360" w:lineRule="auto"/>
        <w:rPr>
          <w:rFonts w:hint="eastAsia" w:ascii="Times New Roman" w:hAnsi="Times New Roman" w:cs="Times New Roman" w:eastAsiaTheme="minorEastAsia"/>
          <w:color w:val="auto"/>
          <w:sz w:val="21"/>
          <w:szCs w:val="21"/>
          <w:highlight w:val="none"/>
          <w:lang w:eastAsia="zh-CN"/>
        </w:rPr>
      </w:pPr>
      <w:r>
        <w:rPr>
          <w:rFonts w:hint="default" w:ascii="Times New Roman" w:hAnsi="Times New Roman" w:cs="Times New Roman"/>
          <w:color w:val="auto"/>
          <w:sz w:val="21"/>
          <w:szCs w:val="21"/>
          <w:highlight w:val="none"/>
        </w:rPr>
        <w:t>甲方：</w:t>
      </w:r>
      <w:r>
        <w:rPr>
          <w:rFonts w:hint="eastAsia" w:ascii="Times New Roman" w:hAnsi="Times New Roman" w:cs="Times New Roman"/>
          <w:color w:val="auto"/>
          <w:sz w:val="21"/>
          <w:szCs w:val="21"/>
          <w:highlight w:val="none"/>
          <w:lang w:eastAsia="zh-CN"/>
        </w:rPr>
        <w:t>安徽高速传媒有限公司喷绘制作分公司</w:t>
      </w:r>
    </w:p>
    <w:p>
      <w:pPr>
        <w:spacing w:line="360" w:lineRule="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乙方：</w:t>
      </w:r>
    </w:p>
    <w:p>
      <w:pPr>
        <w:spacing w:line="360" w:lineRule="auto"/>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根据《中华人民共和国</w:t>
      </w:r>
      <w:r>
        <w:rPr>
          <w:rFonts w:hint="default" w:ascii="Times New Roman" w:hAnsi="Times New Roman" w:cs="Times New Roman"/>
          <w:color w:val="auto"/>
          <w:sz w:val="21"/>
          <w:szCs w:val="21"/>
          <w:highlight w:val="none"/>
          <w:lang w:val="en-US" w:eastAsia="zh-CN"/>
        </w:rPr>
        <w:t>民法典</w:t>
      </w:r>
      <w:r>
        <w:rPr>
          <w:rFonts w:hint="default" w:ascii="Times New Roman" w:hAnsi="Times New Roman" w:cs="Times New Roman"/>
          <w:color w:val="auto"/>
          <w:sz w:val="21"/>
          <w:szCs w:val="21"/>
          <w:highlight w:val="none"/>
        </w:rPr>
        <w:t>》及相关法律法规的规定，甲乙双方在平等、自愿、公平、协商一致的基础上，就甲方委托乙方提供</w:t>
      </w:r>
      <w:r>
        <w:rPr>
          <w:rFonts w:hint="eastAsia" w:ascii="Times New Roman" w:hAnsi="Times New Roman" w:cs="Times New Roman"/>
          <w:color w:val="auto"/>
          <w:sz w:val="21"/>
          <w:szCs w:val="21"/>
          <w:highlight w:val="none"/>
          <w:lang w:eastAsia="zh-CN"/>
        </w:rPr>
        <w:t>喷绘机、喷绘墨水及其辅材</w:t>
      </w:r>
      <w:r>
        <w:rPr>
          <w:rFonts w:hint="eastAsia" w:ascii="Times New Roman" w:hAnsi="Times New Roman" w:cs="Times New Roman"/>
          <w:color w:val="auto"/>
          <w:sz w:val="21"/>
          <w:szCs w:val="21"/>
          <w:highlight w:val="none"/>
          <w:lang w:val="en-US" w:eastAsia="zh-CN"/>
        </w:rPr>
        <w:t>供货服务</w:t>
      </w:r>
      <w:r>
        <w:rPr>
          <w:rFonts w:hint="default" w:ascii="Times New Roman" w:hAnsi="Times New Roman" w:cs="Times New Roman"/>
          <w:color w:val="auto"/>
          <w:sz w:val="21"/>
          <w:szCs w:val="21"/>
          <w:highlight w:val="none"/>
        </w:rPr>
        <w:t>的有关事宜达成如下协议：</w:t>
      </w:r>
    </w:p>
    <w:p>
      <w:pPr>
        <w:numPr>
          <w:ilvl w:val="0"/>
          <w:numId w:val="3"/>
        </w:numPr>
        <w:spacing w:line="360" w:lineRule="auto"/>
        <w:ind w:firstLine="422" w:firstLineChars="200"/>
        <w:rPr>
          <w:rFonts w:hint="eastAsia" w:ascii="Times New Roman" w:hAnsi="Times New Roman" w:cs="Times New Roman"/>
          <w:b/>
          <w:bCs/>
          <w:color w:val="auto"/>
          <w:sz w:val="21"/>
          <w:szCs w:val="21"/>
          <w:highlight w:val="none"/>
          <w:lang w:val="en-US" w:eastAsia="zh-CN"/>
        </w:rPr>
      </w:pPr>
      <w:r>
        <w:rPr>
          <w:rFonts w:hint="eastAsia" w:ascii="Times New Roman" w:hAnsi="Times New Roman" w:cs="Times New Roman"/>
          <w:b/>
          <w:bCs/>
          <w:color w:val="auto"/>
          <w:sz w:val="21"/>
          <w:szCs w:val="21"/>
          <w:highlight w:val="none"/>
          <w:lang w:val="en-US" w:eastAsia="zh-CN"/>
        </w:rPr>
        <w:t>喷绘机、喷绘墨水及其辅材采购内容</w:t>
      </w:r>
    </w:p>
    <w:p>
      <w:pPr>
        <w:numPr>
          <w:ilvl w:val="-1"/>
          <w:numId w:val="0"/>
        </w:num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val="en-US" w:eastAsia="zh-CN"/>
        </w:rPr>
        <w:t>1.</w:t>
      </w:r>
      <w:r>
        <w:rPr>
          <w:rFonts w:hint="default" w:ascii="Times New Roman" w:hAnsi="Times New Roman" w:cs="Times New Roman"/>
          <w:b/>
          <w:bCs/>
          <w:color w:val="auto"/>
          <w:sz w:val="21"/>
          <w:szCs w:val="21"/>
          <w:highlight w:val="none"/>
        </w:rPr>
        <w:t>甲方委托乙方提供</w:t>
      </w:r>
      <w:r>
        <w:rPr>
          <w:rFonts w:hint="eastAsia" w:ascii="Times New Roman" w:hAnsi="Times New Roman" w:cs="Times New Roman"/>
          <w:b/>
          <w:bCs/>
          <w:color w:val="auto"/>
          <w:sz w:val="21"/>
          <w:szCs w:val="21"/>
          <w:highlight w:val="none"/>
          <w:lang w:val="en-US" w:eastAsia="zh-CN"/>
        </w:rPr>
        <w:t>的货物类别、品牌型号、数量和价格如下表</w:t>
      </w:r>
      <w:r>
        <w:rPr>
          <w:rFonts w:hint="default" w:ascii="Times New Roman" w:hAnsi="Times New Roman" w:cs="Times New Roman"/>
          <w:b/>
          <w:bCs/>
          <w:color w:val="auto"/>
          <w:sz w:val="21"/>
          <w:szCs w:val="21"/>
          <w:highlight w:val="none"/>
        </w:rPr>
        <w:t>。</w:t>
      </w:r>
    </w:p>
    <w:tbl>
      <w:tblPr>
        <w:tblStyle w:val="21"/>
        <w:tblW w:w="949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0" w:type="dxa"/>
          <w:bottom w:w="0" w:type="dxa"/>
          <w:right w:w="0" w:type="dxa"/>
        </w:tblCellMar>
      </w:tblPr>
      <w:tblGrid>
        <w:gridCol w:w="1068"/>
        <w:gridCol w:w="1245"/>
        <w:gridCol w:w="1211"/>
        <w:gridCol w:w="1182"/>
        <w:gridCol w:w="1207"/>
        <w:gridCol w:w="1196"/>
        <w:gridCol w:w="1248"/>
        <w:gridCol w:w="114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068" w:type="dxa"/>
            <w:noWrap w:val="0"/>
            <w:vAlign w:val="center"/>
          </w:tcPr>
          <w:p>
            <w:pPr>
              <w:widowControl/>
              <w:jc w:val="center"/>
              <w:rPr>
                <w:color w:val="auto"/>
              </w:rPr>
            </w:pPr>
            <w:r>
              <w:rPr>
                <w:rFonts w:hint="eastAsia" w:ascii="仿宋" w:hAnsi="仿宋" w:eastAsia="仿宋" w:cs="仿宋"/>
                <w:b/>
                <w:bCs/>
                <w:color w:val="auto"/>
                <w:sz w:val="32"/>
                <w:szCs w:val="32"/>
                <w:lang w:val="en-US" w:eastAsia="zh-CN"/>
              </w:rPr>
              <w:t xml:space="preserve"> </w:t>
            </w:r>
            <w:r>
              <w:rPr>
                <w:rFonts w:hint="eastAsia" w:ascii="Times New Roman" w:hAnsi="Times New Roman" w:cs="Times New Roman"/>
                <w:color w:val="auto"/>
                <w:sz w:val="21"/>
                <w:szCs w:val="21"/>
                <w:highlight w:val="none"/>
                <w:vertAlign w:val="baseline"/>
                <w:lang w:val="en-US" w:eastAsia="zh-CN"/>
              </w:rPr>
              <w:t>序号</w:t>
            </w:r>
          </w:p>
        </w:tc>
        <w:tc>
          <w:tcPr>
            <w:tcW w:w="1245" w:type="dxa"/>
            <w:noWrap w:val="0"/>
            <w:vAlign w:val="center"/>
          </w:tcPr>
          <w:p>
            <w:pPr>
              <w:widowControl/>
              <w:jc w:val="center"/>
              <w:rPr>
                <w:rFonts w:hint="eastAsia" w:eastAsia="宋体"/>
                <w:color w:val="auto"/>
                <w:lang w:val="en-US" w:eastAsia="zh-CN"/>
              </w:rPr>
            </w:pPr>
            <w:r>
              <w:rPr>
                <w:rFonts w:hint="eastAsia" w:ascii="Times New Roman" w:hAnsi="Times New Roman" w:cs="Times New Roman"/>
                <w:color w:val="auto"/>
                <w:sz w:val="21"/>
                <w:szCs w:val="21"/>
                <w:highlight w:val="none"/>
                <w:vertAlign w:val="baseline"/>
                <w:lang w:val="en-US" w:eastAsia="zh-CN"/>
              </w:rPr>
              <w:t>货物名称</w:t>
            </w:r>
          </w:p>
        </w:tc>
        <w:tc>
          <w:tcPr>
            <w:tcW w:w="1211" w:type="dxa"/>
            <w:noWrap w:val="0"/>
            <w:vAlign w:val="center"/>
          </w:tcPr>
          <w:p>
            <w:pPr>
              <w:widowControl/>
              <w:jc w:val="center"/>
              <w:rPr>
                <w:rFonts w:hint="default" w:eastAsia="宋体"/>
                <w:color w:val="auto"/>
                <w:lang w:val="en-US" w:eastAsia="zh-CN"/>
              </w:rPr>
            </w:pPr>
            <w:r>
              <w:rPr>
                <w:rFonts w:hint="eastAsia" w:ascii="Times New Roman" w:hAnsi="Times New Roman" w:cs="Times New Roman"/>
                <w:color w:val="auto"/>
                <w:sz w:val="21"/>
                <w:szCs w:val="21"/>
                <w:highlight w:val="none"/>
                <w:vertAlign w:val="baseline"/>
                <w:lang w:val="en-US" w:eastAsia="zh-CN"/>
              </w:rPr>
              <w:t>品牌型号</w:t>
            </w:r>
          </w:p>
        </w:tc>
        <w:tc>
          <w:tcPr>
            <w:tcW w:w="1182" w:type="dxa"/>
            <w:noWrap w:val="0"/>
            <w:vAlign w:val="center"/>
          </w:tcPr>
          <w:p>
            <w:pPr>
              <w:widowControl/>
              <w:jc w:val="center"/>
              <w:rPr>
                <w:color w:val="auto"/>
              </w:rPr>
            </w:pPr>
            <w:r>
              <w:rPr>
                <w:rFonts w:hint="eastAsia" w:ascii="Times New Roman" w:hAnsi="Times New Roman" w:cs="Times New Roman"/>
                <w:color w:val="auto"/>
                <w:sz w:val="21"/>
                <w:szCs w:val="21"/>
                <w:highlight w:val="none"/>
                <w:vertAlign w:val="baseline"/>
                <w:lang w:val="en-US" w:eastAsia="zh-CN"/>
              </w:rPr>
              <w:t>数量</w:t>
            </w:r>
          </w:p>
        </w:tc>
        <w:tc>
          <w:tcPr>
            <w:tcW w:w="1207" w:type="dxa"/>
            <w:noWrap w:val="0"/>
            <w:vAlign w:val="center"/>
          </w:tcPr>
          <w:p>
            <w:pPr>
              <w:widowControl/>
              <w:jc w:val="center"/>
              <w:rPr>
                <w:color w:val="auto"/>
              </w:rPr>
            </w:pPr>
            <w:r>
              <w:rPr>
                <w:rFonts w:hint="eastAsia" w:ascii="Times New Roman" w:hAnsi="Times New Roman" w:eastAsia="宋体" w:cs="Times New Roman"/>
                <w:color w:val="auto"/>
                <w:sz w:val="21"/>
                <w:szCs w:val="21"/>
                <w:highlight w:val="none"/>
                <w:vertAlign w:val="baseline"/>
                <w:lang w:val="en-US" w:eastAsia="zh-CN"/>
              </w:rPr>
              <w:t>单位</w:t>
            </w:r>
          </w:p>
        </w:tc>
        <w:tc>
          <w:tcPr>
            <w:tcW w:w="1196" w:type="dxa"/>
            <w:noWrap w:val="0"/>
            <w:vAlign w:val="center"/>
          </w:tcPr>
          <w:p>
            <w:pPr>
              <w:widowControl/>
              <w:jc w:val="center"/>
              <w:rPr>
                <w:rFonts w:hint="eastAsia" w:eastAsiaTheme="minorEastAsia"/>
                <w:color w:val="auto"/>
                <w:lang w:eastAsia="zh-CN"/>
              </w:rPr>
            </w:pPr>
            <w:r>
              <w:rPr>
                <w:rFonts w:hint="eastAsia" w:ascii="Times New Roman" w:hAnsi="Times New Roman" w:cs="Times New Roman"/>
                <w:color w:val="auto"/>
                <w:sz w:val="21"/>
                <w:szCs w:val="21"/>
                <w:highlight w:val="none"/>
                <w:vertAlign w:val="baseline"/>
                <w:lang w:val="en-US" w:eastAsia="zh-CN"/>
              </w:rPr>
              <w:t>单价（</w:t>
            </w:r>
            <w:r>
              <w:rPr>
                <w:rFonts w:hint="eastAsia" w:ascii="Times New Roman" w:hAnsi="Times New Roman" w:cs="Times New Roman" w:eastAsiaTheme="minorEastAsia"/>
                <w:color w:val="auto"/>
                <w:kern w:val="2"/>
                <w:sz w:val="21"/>
                <w:szCs w:val="21"/>
                <w:highlight w:val="none"/>
              </w:rPr>
              <w:t>元</w:t>
            </w:r>
            <w:r>
              <w:rPr>
                <w:rFonts w:hint="eastAsia" w:ascii="Times New Roman" w:hAnsi="Times New Roman" w:cs="Times New Roman"/>
                <w:color w:val="auto"/>
                <w:kern w:val="2"/>
                <w:sz w:val="21"/>
                <w:szCs w:val="21"/>
                <w:highlight w:val="none"/>
                <w:lang w:eastAsia="zh-CN"/>
              </w:rPr>
              <w:t>）</w:t>
            </w:r>
          </w:p>
        </w:tc>
        <w:tc>
          <w:tcPr>
            <w:tcW w:w="1248" w:type="dxa"/>
            <w:noWrap w:val="0"/>
            <w:vAlign w:val="center"/>
          </w:tcPr>
          <w:p>
            <w:pPr>
              <w:widowControl/>
              <w:jc w:val="center"/>
              <w:rPr>
                <w:color w:val="auto"/>
              </w:rPr>
            </w:pPr>
            <w:r>
              <w:rPr>
                <w:rFonts w:hint="eastAsia" w:ascii="Times New Roman" w:hAnsi="Times New Roman" w:cs="Times New Roman" w:eastAsiaTheme="minorEastAsia"/>
                <w:color w:val="auto"/>
                <w:kern w:val="2"/>
                <w:sz w:val="21"/>
                <w:szCs w:val="21"/>
                <w:highlight w:val="none"/>
              </w:rPr>
              <w:t>小计(元)</w:t>
            </w:r>
          </w:p>
        </w:tc>
        <w:tc>
          <w:tcPr>
            <w:tcW w:w="1140" w:type="dxa"/>
            <w:noWrap w:val="0"/>
            <w:vAlign w:val="center"/>
          </w:tcPr>
          <w:p>
            <w:pPr>
              <w:widowControl/>
              <w:jc w:val="center"/>
              <w:rPr>
                <w:rFonts w:hint="eastAsia" w:ascii="Times New Roman" w:hAnsi="Times New Roman" w:cs="Times New Roman"/>
                <w:color w:val="auto"/>
                <w:szCs w:val="21"/>
                <w:highlight w:val="none"/>
              </w:rPr>
            </w:pPr>
            <w:r>
              <w:rPr>
                <w:rFonts w:hint="eastAsia" w:ascii="Times New Roman" w:hAnsi="Times New Roman" w:cs="Times New Roman" w:eastAsiaTheme="minorEastAsia"/>
                <w:color w:val="auto"/>
                <w:kern w:val="2"/>
                <w:sz w:val="21"/>
                <w:szCs w:val="21"/>
                <w:highlight w:val="none"/>
              </w:rPr>
              <w:t>备  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806" w:hRule="atLeast"/>
          <w:jc w:val="center"/>
        </w:trPr>
        <w:tc>
          <w:tcPr>
            <w:tcW w:w="1068" w:type="dxa"/>
            <w:noWrap w:val="0"/>
            <w:vAlign w:val="center"/>
          </w:tcPr>
          <w:p>
            <w:pPr>
              <w:widowControl/>
              <w:jc w:val="center"/>
              <w:rPr>
                <w:rFonts w:hint="eastAsia" w:eastAsia="宋体"/>
                <w:color w:val="auto"/>
                <w:lang w:val="en-US" w:eastAsia="zh-CN"/>
              </w:rPr>
            </w:pPr>
            <w:r>
              <w:rPr>
                <w:rFonts w:hint="eastAsia"/>
                <w:color w:val="auto"/>
                <w:lang w:val="en-US" w:eastAsia="zh-CN"/>
              </w:rPr>
              <w:t>1</w:t>
            </w:r>
          </w:p>
        </w:tc>
        <w:tc>
          <w:tcPr>
            <w:tcW w:w="1245" w:type="dxa"/>
            <w:noWrap w:val="0"/>
            <w:vAlign w:val="center"/>
          </w:tcPr>
          <w:p>
            <w:pPr>
              <w:widowControl/>
              <w:jc w:val="center"/>
              <w:rPr>
                <w:color w:val="auto"/>
              </w:rPr>
            </w:pPr>
            <w:r>
              <w:rPr>
                <w:rFonts w:hint="default" w:ascii="Times New Roman" w:hAnsi="Times New Roman" w:cs="Times New Roman" w:eastAsiaTheme="minorEastAsia"/>
                <w:color w:val="auto"/>
                <w:kern w:val="2"/>
                <w:sz w:val="21"/>
                <w:szCs w:val="21"/>
                <w:highlight w:val="none"/>
                <w:lang w:val="en-US" w:eastAsia="zh-CN"/>
              </w:rPr>
              <w:t>喷绘机</w:t>
            </w:r>
          </w:p>
        </w:tc>
        <w:tc>
          <w:tcPr>
            <w:tcW w:w="1211" w:type="dxa"/>
            <w:noWrap w:val="0"/>
            <w:vAlign w:val="center"/>
          </w:tcPr>
          <w:p>
            <w:pPr>
              <w:widowControl/>
              <w:jc w:val="center"/>
              <w:rPr>
                <w:rFonts w:hint="default" w:eastAsia="宋体"/>
                <w:color w:val="auto"/>
                <w:lang w:val="en-US" w:eastAsia="zh-CN"/>
              </w:rPr>
            </w:pPr>
            <w:r>
              <w:rPr>
                <w:rFonts w:hint="eastAsia" w:ascii="Times New Roman" w:hAnsi="Times New Roman" w:cs="Times New Roman"/>
                <w:color w:val="auto"/>
                <w:sz w:val="21"/>
                <w:szCs w:val="21"/>
                <w:highlight w:val="none"/>
                <w:vertAlign w:val="baseline"/>
                <w:lang w:eastAsia="zh-CN"/>
              </w:rPr>
              <w:t>不低于</w:t>
            </w:r>
            <w:r>
              <w:rPr>
                <w:rFonts w:hint="eastAsia" w:ascii="Times New Roman" w:hAnsi="Times New Roman" w:cs="Times New Roman"/>
                <w:color w:val="auto"/>
                <w:sz w:val="21"/>
                <w:szCs w:val="21"/>
                <w:highlight w:val="none"/>
                <w:vertAlign w:val="baseline"/>
                <w:lang w:val="en-US" w:eastAsia="zh-CN"/>
              </w:rPr>
              <w:t>参照</w:t>
            </w:r>
            <w:r>
              <w:rPr>
                <w:rFonts w:hint="eastAsia" w:ascii="Times New Roman" w:hAnsi="Times New Roman" w:cs="Times New Roman"/>
                <w:color w:val="auto"/>
                <w:sz w:val="21"/>
                <w:szCs w:val="21"/>
                <w:highlight w:val="none"/>
                <w:vertAlign w:val="baseline"/>
                <w:lang w:eastAsia="zh-CN"/>
              </w:rPr>
              <w:t>极限品牌</w:t>
            </w:r>
            <w:r>
              <w:rPr>
                <w:rFonts w:hint="eastAsia" w:ascii="Times New Roman" w:hAnsi="Times New Roman" w:cs="Times New Roman"/>
                <w:color w:val="auto"/>
                <w:sz w:val="21"/>
                <w:szCs w:val="21"/>
                <w:highlight w:val="none"/>
                <w:vertAlign w:val="baseline"/>
                <w:lang w:val="en-US" w:eastAsia="zh-CN"/>
              </w:rPr>
              <w:t>FY-3200型喷绘机技术参数标准</w:t>
            </w:r>
          </w:p>
        </w:tc>
        <w:tc>
          <w:tcPr>
            <w:tcW w:w="1182" w:type="dxa"/>
            <w:noWrap w:val="0"/>
            <w:vAlign w:val="center"/>
          </w:tcPr>
          <w:p>
            <w:pPr>
              <w:widowControl/>
              <w:jc w:val="center"/>
              <w:rPr>
                <w:rFonts w:hint="default"/>
                <w:color w:val="auto"/>
                <w:lang w:val="en-US"/>
              </w:rPr>
            </w:pPr>
            <w:r>
              <w:rPr>
                <w:rFonts w:hint="eastAsia" w:ascii="仿宋" w:hAnsi="仿宋" w:eastAsia="仿宋" w:cs="仿宋"/>
                <w:color w:val="auto"/>
                <w:kern w:val="0"/>
                <w:sz w:val="24"/>
                <w:szCs w:val="24"/>
                <w:lang w:val="en-US" w:eastAsia="zh-CN"/>
              </w:rPr>
              <w:t>2</w:t>
            </w:r>
          </w:p>
        </w:tc>
        <w:tc>
          <w:tcPr>
            <w:tcW w:w="1207" w:type="dxa"/>
            <w:noWrap w:val="0"/>
            <w:vAlign w:val="center"/>
          </w:tcPr>
          <w:p>
            <w:pPr>
              <w:widowControl/>
              <w:jc w:val="center"/>
              <w:rPr>
                <w:rFonts w:hint="default" w:eastAsia="宋体"/>
                <w:color w:val="auto"/>
                <w:lang w:val="en-US" w:eastAsia="zh-CN"/>
              </w:rPr>
            </w:pPr>
            <w:r>
              <w:rPr>
                <w:rFonts w:hint="eastAsia"/>
                <w:color w:val="auto"/>
                <w:lang w:val="en-US" w:eastAsia="zh-CN"/>
              </w:rPr>
              <w:t>台</w:t>
            </w:r>
          </w:p>
        </w:tc>
        <w:tc>
          <w:tcPr>
            <w:tcW w:w="1196" w:type="dxa"/>
            <w:noWrap w:val="0"/>
            <w:vAlign w:val="center"/>
          </w:tcPr>
          <w:p>
            <w:pPr>
              <w:widowControl/>
              <w:jc w:val="center"/>
              <w:rPr>
                <w:rFonts w:hint="eastAsia" w:eastAsia="宋体"/>
                <w:color w:val="auto"/>
                <w:lang w:eastAsia="zh-CN"/>
              </w:rPr>
            </w:pPr>
            <w:r>
              <w:rPr>
                <w:rFonts w:hint="eastAsia" w:ascii="仿宋" w:hAnsi="仿宋" w:eastAsia="仿宋" w:cs="仿宋"/>
                <w:color w:val="auto"/>
                <w:kern w:val="0"/>
                <w:sz w:val="24"/>
                <w:szCs w:val="24"/>
                <w:lang w:eastAsia="zh-CN"/>
              </w:rPr>
              <w:t xml:space="preserve"> </w:t>
            </w:r>
          </w:p>
        </w:tc>
        <w:tc>
          <w:tcPr>
            <w:tcW w:w="1248" w:type="dxa"/>
            <w:noWrap w:val="0"/>
            <w:vAlign w:val="center"/>
          </w:tcPr>
          <w:p>
            <w:pPr>
              <w:widowControl/>
              <w:jc w:val="center"/>
              <w:rPr>
                <w:color w:val="auto"/>
              </w:rPr>
            </w:pPr>
            <w:r>
              <w:rPr>
                <w:rFonts w:hint="eastAsia" w:ascii="仿宋" w:hAnsi="仿宋" w:eastAsia="仿宋" w:cs="仿宋"/>
                <w:color w:val="auto"/>
                <w:kern w:val="0"/>
                <w:sz w:val="24"/>
                <w:szCs w:val="24"/>
                <w:lang w:val="en-US" w:eastAsia="zh-CN"/>
              </w:rPr>
              <w:t xml:space="preserve"> </w:t>
            </w:r>
          </w:p>
        </w:tc>
        <w:tc>
          <w:tcPr>
            <w:tcW w:w="1140" w:type="dxa"/>
            <w:noWrap w:val="0"/>
            <w:vAlign w:val="center"/>
          </w:tcPr>
          <w:p>
            <w:pPr>
              <w:widowControl/>
              <w:jc w:val="center"/>
              <w:rPr>
                <w:rFonts w:hint="eastAsia" w:ascii="Times New Roman" w:hAnsi="Times New Roman" w:cs="Times New Roman" w:eastAsiaTheme="minorEastAsia"/>
                <w:color w:val="auto"/>
                <w:szCs w:val="21"/>
                <w:highlight w:val="none"/>
                <w:lang w:val="en-US" w:eastAsia="zh-CN"/>
              </w:rPr>
            </w:pPr>
            <w:r>
              <w:rPr>
                <w:rFonts w:hint="eastAsia" w:ascii="Times New Roman" w:hAnsi="Times New Roman" w:cs="Times New Roman"/>
                <w:color w:val="auto"/>
                <w:szCs w:val="21"/>
                <w:highlight w:val="none"/>
                <w:lang w:val="en-US" w:eastAsia="zh-CN"/>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806" w:hRule="atLeast"/>
          <w:jc w:val="center"/>
        </w:trPr>
        <w:tc>
          <w:tcPr>
            <w:tcW w:w="1068" w:type="dxa"/>
            <w:noWrap w:val="0"/>
            <w:vAlign w:val="center"/>
          </w:tcPr>
          <w:p>
            <w:pPr>
              <w:widowControl/>
              <w:jc w:val="center"/>
              <w:rPr>
                <w:rFonts w:hint="default"/>
                <w:color w:val="auto"/>
                <w:lang w:val="en-US" w:eastAsia="zh-CN"/>
              </w:rPr>
            </w:pPr>
            <w:r>
              <w:rPr>
                <w:rFonts w:hint="eastAsia"/>
                <w:color w:val="auto"/>
                <w:lang w:val="en-US" w:eastAsia="zh-CN"/>
              </w:rPr>
              <w:t>2</w:t>
            </w:r>
          </w:p>
        </w:tc>
        <w:tc>
          <w:tcPr>
            <w:tcW w:w="1245" w:type="dxa"/>
            <w:noWrap w:val="0"/>
            <w:vAlign w:val="center"/>
          </w:tcPr>
          <w:p>
            <w:pPr>
              <w:widowControl/>
              <w:jc w:val="center"/>
              <w:rPr>
                <w:rFonts w:hint="eastAsia" w:ascii="仿宋" w:hAnsi="仿宋" w:eastAsia="仿宋" w:cs="仿宋"/>
                <w:color w:val="auto"/>
                <w:kern w:val="0"/>
                <w:sz w:val="24"/>
                <w:szCs w:val="24"/>
                <w:lang w:val="en-US" w:eastAsia="zh-CN"/>
              </w:rPr>
            </w:pPr>
            <w:r>
              <w:rPr>
                <w:rFonts w:hint="default" w:ascii="Times New Roman" w:hAnsi="Times New Roman" w:cs="Times New Roman" w:eastAsiaTheme="minorEastAsia"/>
                <w:color w:val="auto"/>
                <w:kern w:val="2"/>
                <w:sz w:val="21"/>
                <w:szCs w:val="21"/>
                <w:highlight w:val="none"/>
                <w:lang w:val="en-US" w:eastAsia="zh-CN"/>
              </w:rPr>
              <w:t>配套喷绘墨水</w:t>
            </w:r>
          </w:p>
        </w:tc>
        <w:tc>
          <w:tcPr>
            <w:tcW w:w="1211" w:type="dxa"/>
            <w:noWrap w:val="0"/>
            <w:vAlign w:val="center"/>
          </w:tcPr>
          <w:p>
            <w:pPr>
              <w:widowControl/>
              <w:jc w:val="center"/>
              <w:rPr>
                <w:rFonts w:hint="default" w:eastAsia="宋体"/>
                <w:color w:val="auto"/>
                <w:lang w:val="en-US" w:eastAsia="zh-CN"/>
              </w:rPr>
            </w:pPr>
            <w:r>
              <w:rPr>
                <w:rFonts w:hint="eastAsia" w:ascii="Times New Roman" w:hAnsi="Times New Roman" w:cs="Times New Roman"/>
                <w:color w:val="auto"/>
                <w:sz w:val="21"/>
                <w:szCs w:val="21"/>
                <w:highlight w:val="none"/>
                <w:vertAlign w:val="baseline"/>
                <w:lang w:eastAsia="zh-CN"/>
              </w:rPr>
              <w:t>不低于</w:t>
            </w:r>
            <w:r>
              <w:rPr>
                <w:rFonts w:hint="eastAsia" w:ascii="Times New Roman" w:hAnsi="Times New Roman" w:cs="Times New Roman"/>
                <w:color w:val="auto"/>
                <w:sz w:val="21"/>
                <w:szCs w:val="21"/>
                <w:highlight w:val="none"/>
                <w:vertAlign w:val="baseline"/>
                <w:lang w:val="en-US" w:eastAsia="zh-CN"/>
              </w:rPr>
              <w:t>参照SK10溶剂型墨水技术参数标准</w:t>
            </w:r>
          </w:p>
        </w:tc>
        <w:tc>
          <w:tcPr>
            <w:tcW w:w="1182" w:type="dxa"/>
            <w:noWrap w:val="0"/>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1040</w:t>
            </w:r>
          </w:p>
        </w:tc>
        <w:tc>
          <w:tcPr>
            <w:tcW w:w="1207" w:type="dxa"/>
            <w:noWrap w:val="0"/>
            <w:vAlign w:val="center"/>
          </w:tcPr>
          <w:p>
            <w:pPr>
              <w:widowControl/>
              <w:jc w:val="center"/>
              <w:rPr>
                <w:rFonts w:hint="eastAsia"/>
                <w:color w:val="auto"/>
                <w:lang w:val="en-US" w:eastAsia="zh-CN"/>
              </w:rPr>
            </w:pPr>
            <w:r>
              <w:rPr>
                <w:rFonts w:hint="eastAsia"/>
                <w:color w:val="auto"/>
                <w:lang w:val="en-US" w:eastAsia="zh-CN"/>
              </w:rPr>
              <w:t>桶</w:t>
            </w:r>
          </w:p>
        </w:tc>
        <w:tc>
          <w:tcPr>
            <w:tcW w:w="1196" w:type="dxa"/>
            <w:noWrap w:val="0"/>
            <w:vAlign w:val="center"/>
          </w:tcPr>
          <w:p>
            <w:pPr>
              <w:widowControl/>
              <w:jc w:val="center"/>
              <w:rPr>
                <w:rFonts w:hint="eastAsia" w:ascii="仿宋" w:hAnsi="仿宋" w:eastAsia="仿宋" w:cs="仿宋"/>
                <w:color w:val="auto"/>
                <w:kern w:val="0"/>
                <w:sz w:val="24"/>
                <w:szCs w:val="24"/>
                <w:lang w:eastAsia="zh-CN"/>
              </w:rPr>
            </w:pPr>
          </w:p>
        </w:tc>
        <w:tc>
          <w:tcPr>
            <w:tcW w:w="1248" w:type="dxa"/>
            <w:noWrap w:val="0"/>
            <w:vAlign w:val="center"/>
          </w:tcPr>
          <w:p>
            <w:pPr>
              <w:widowControl/>
              <w:jc w:val="center"/>
              <w:rPr>
                <w:rFonts w:hint="eastAsia" w:ascii="仿宋" w:hAnsi="仿宋" w:eastAsia="仿宋" w:cs="仿宋"/>
                <w:color w:val="auto"/>
                <w:kern w:val="0"/>
                <w:sz w:val="24"/>
                <w:szCs w:val="24"/>
                <w:lang w:val="en-US" w:eastAsia="zh-CN"/>
              </w:rPr>
            </w:pPr>
          </w:p>
        </w:tc>
        <w:tc>
          <w:tcPr>
            <w:tcW w:w="1140" w:type="dxa"/>
            <w:noWrap w:val="0"/>
            <w:vAlign w:val="center"/>
          </w:tcPr>
          <w:p>
            <w:pPr>
              <w:widowControl/>
              <w:jc w:val="center"/>
              <w:rPr>
                <w:rFonts w:hint="eastAsia" w:ascii="Times New Roman" w:hAnsi="Times New Roman"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5升</w:t>
            </w:r>
            <w:r>
              <w:rPr>
                <w:rFonts w:hint="eastAsia" w:ascii="Times New Roman" w:hAnsi="Times New Roman" w:cs="Times New Roman" w:eastAsiaTheme="minorEastAsia"/>
                <w:color w:val="auto"/>
                <w:szCs w:val="21"/>
                <w:highlight w:val="none"/>
                <w:lang w:val="en-US" w:eastAsia="zh-CN"/>
              </w:rPr>
              <w:t>/</w:t>
            </w:r>
            <w:r>
              <w:rPr>
                <w:rFonts w:hint="eastAsia" w:ascii="Times New Roman" w:hAnsi="Times New Roman" w:cs="Times New Roman"/>
                <w:color w:val="auto"/>
                <w:szCs w:val="21"/>
                <w:highlight w:val="none"/>
                <w:lang w:val="en-US" w:eastAsia="zh-CN"/>
              </w:rPr>
              <w:t>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806" w:hRule="atLeast"/>
          <w:jc w:val="center"/>
        </w:trPr>
        <w:tc>
          <w:tcPr>
            <w:tcW w:w="1068" w:type="dxa"/>
            <w:noWrap w:val="0"/>
            <w:vAlign w:val="center"/>
          </w:tcPr>
          <w:p>
            <w:pPr>
              <w:widowControl/>
              <w:jc w:val="center"/>
              <w:rPr>
                <w:rFonts w:hint="default"/>
                <w:color w:val="auto"/>
                <w:lang w:val="en-US" w:eastAsia="zh-CN"/>
              </w:rPr>
            </w:pPr>
            <w:r>
              <w:rPr>
                <w:rFonts w:hint="eastAsia"/>
                <w:color w:val="auto"/>
                <w:lang w:val="en-US" w:eastAsia="zh-CN"/>
              </w:rPr>
              <w:t>3</w:t>
            </w:r>
          </w:p>
        </w:tc>
        <w:tc>
          <w:tcPr>
            <w:tcW w:w="1245" w:type="dxa"/>
            <w:noWrap w:val="0"/>
            <w:vAlign w:val="center"/>
          </w:tcPr>
          <w:p>
            <w:pPr>
              <w:widowControl/>
              <w:jc w:val="center"/>
              <w:rPr>
                <w:rFonts w:hint="default" w:ascii="仿宋" w:hAnsi="仿宋" w:eastAsia="仿宋" w:cs="仿宋"/>
                <w:color w:val="auto"/>
                <w:kern w:val="0"/>
                <w:sz w:val="24"/>
                <w:szCs w:val="24"/>
                <w:lang w:val="en-US" w:eastAsia="zh-CN"/>
              </w:rPr>
            </w:pPr>
            <w:r>
              <w:rPr>
                <w:rFonts w:hint="default" w:ascii="Times New Roman" w:hAnsi="Times New Roman" w:cs="Times New Roman" w:eastAsiaTheme="minorEastAsia"/>
                <w:color w:val="auto"/>
                <w:sz w:val="21"/>
                <w:szCs w:val="21"/>
                <w:highlight w:val="none"/>
                <w:lang w:val="en-US" w:eastAsia="zh-CN"/>
              </w:rPr>
              <w:t>清洗液</w:t>
            </w:r>
          </w:p>
        </w:tc>
        <w:tc>
          <w:tcPr>
            <w:tcW w:w="1211" w:type="dxa"/>
            <w:noWrap w:val="0"/>
            <w:vAlign w:val="center"/>
          </w:tcPr>
          <w:p>
            <w:pPr>
              <w:widowControl/>
              <w:jc w:val="center"/>
              <w:rPr>
                <w:rFonts w:hint="default" w:eastAsia="宋体"/>
                <w:color w:val="auto"/>
                <w:lang w:val="en-US" w:eastAsia="zh-CN"/>
              </w:rPr>
            </w:pPr>
            <w:r>
              <w:rPr>
                <w:rFonts w:hint="eastAsia" w:ascii="Times New Roman" w:hAnsi="Times New Roman" w:cs="Times New Roman"/>
                <w:color w:val="auto"/>
                <w:sz w:val="21"/>
                <w:szCs w:val="21"/>
                <w:highlight w:val="none"/>
                <w:vertAlign w:val="baseline"/>
                <w:lang w:eastAsia="zh-CN"/>
              </w:rPr>
              <w:t>不低于</w:t>
            </w:r>
            <w:r>
              <w:rPr>
                <w:rFonts w:hint="eastAsia" w:ascii="Times New Roman" w:hAnsi="Times New Roman" w:cs="Times New Roman"/>
                <w:color w:val="auto"/>
                <w:sz w:val="21"/>
                <w:szCs w:val="21"/>
                <w:highlight w:val="none"/>
                <w:vertAlign w:val="baseline"/>
                <w:lang w:val="en-US" w:eastAsia="zh-CN"/>
              </w:rPr>
              <w:t>参照SK4溶剂型清洗液技术参数标准</w:t>
            </w:r>
          </w:p>
        </w:tc>
        <w:tc>
          <w:tcPr>
            <w:tcW w:w="1182" w:type="dxa"/>
            <w:noWrap w:val="0"/>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40</w:t>
            </w:r>
          </w:p>
        </w:tc>
        <w:tc>
          <w:tcPr>
            <w:tcW w:w="1207" w:type="dxa"/>
            <w:noWrap w:val="0"/>
            <w:vAlign w:val="center"/>
          </w:tcPr>
          <w:p>
            <w:pPr>
              <w:widowControl/>
              <w:jc w:val="center"/>
              <w:rPr>
                <w:rFonts w:hint="eastAsia"/>
                <w:color w:val="auto"/>
                <w:lang w:val="en-US" w:eastAsia="zh-CN"/>
              </w:rPr>
            </w:pPr>
            <w:r>
              <w:rPr>
                <w:rFonts w:hint="eastAsia"/>
                <w:color w:val="auto"/>
                <w:lang w:val="en-US" w:eastAsia="zh-CN"/>
              </w:rPr>
              <w:t>桶</w:t>
            </w:r>
          </w:p>
        </w:tc>
        <w:tc>
          <w:tcPr>
            <w:tcW w:w="1196" w:type="dxa"/>
            <w:noWrap w:val="0"/>
            <w:vAlign w:val="center"/>
          </w:tcPr>
          <w:p>
            <w:pPr>
              <w:widowControl/>
              <w:jc w:val="center"/>
              <w:rPr>
                <w:rFonts w:hint="eastAsia" w:ascii="仿宋" w:hAnsi="仿宋" w:eastAsia="仿宋" w:cs="仿宋"/>
                <w:color w:val="auto"/>
                <w:kern w:val="0"/>
                <w:sz w:val="24"/>
                <w:szCs w:val="24"/>
                <w:lang w:eastAsia="zh-CN"/>
              </w:rPr>
            </w:pPr>
          </w:p>
        </w:tc>
        <w:tc>
          <w:tcPr>
            <w:tcW w:w="1248" w:type="dxa"/>
            <w:noWrap w:val="0"/>
            <w:vAlign w:val="center"/>
          </w:tcPr>
          <w:p>
            <w:pPr>
              <w:widowControl/>
              <w:jc w:val="center"/>
              <w:rPr>
                <w:rFonts w:hint="eastAsia" w:ascii="仿宋" w:hAnsi="仿宋" w:eastAsia="仿宋" w:cs="仿宋"/>
                <w:color w:val="auto"/>
                <w:kern w:val="0"/>
                <w:sz w:val="24"/>
                <w:szCs w:val="24"/>
                <w:lang w:val="en-US" w:eastAsia="zh-CN"/>
              </w:rPr>
            </w:pPr>
          </w:p>
        </w:tc>
        <w:tc>
          <w:tcPr>
            <w:tcW w:w="1140" w:type="dxa"/>
            <w:noWrap w:val="0"/>
            <w:vAlign w:val="center"/>
          </w:tcPr>
          <w:p>
            <w:pPr>
              <w:widowControl/>
              <w:jc w:val="center"/>
              <w:rPr>
                <w:rFonts w:hint="eastAsia" w:ascii="Times New Roman" w:hAnsi="Times New Roman"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5升</w:t>
            </w:r>
            <w:r>
              <w:rPr>
                <w:rFonts w:hint="eastAsia" w:ascii="Times New Roman" w:hAnsi="Times New Roman" w:cs="Times New Roman" w:eastAsiaTheme="minorEastAsia"/>
                <w:color w:val="auto"/>
                <w:szCs w:val="21"/>
                <w:highlight w:val="none"/>
                <w:lang w:val="en-US" w:eastAsia="zh-CN"/>
              </w:rPr>
              <w:t>/</w:t>
            </w:r>
            <w:r>
              <w:rPr>
                <w:rFonts w:hint="eastAsia" w:ascii="Times New Roman" w:hAnsi="Times New Roman" w:cs="Times New Roman"/>
                <w:color w:val="auto"/>
                <w:szCs w:val="21"/>
                <w:highlight w:val="none"/>
                <w:lang w:val="en-US" w:eastAsia="zh-CN"/>
              </w:rPr>
              <w:t>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943" w:hRule="atLeast"/>
          <w:jc w:val="center"/>
        </w:trPr>
        <w:tc>
          <w:tcPr>
            <w:tcW w:w="2313" w:type="dxa"/>
            <w:gridSpan w:val="2"/>
            <w:noWrap w:val="0"/>
            <w:vAlign w:val="center"/>
          </w:tcPr>
          <w:p>
            <w:pPr>
              <w:widowControl/>
              <w:jc w:val="center"/>
              <w:rPr>
                <w:b/>
                <w:bCs/>
                <w:color w:val="auto"/>
              </w:rPr>
            </w:pPr>
            <w:r>
              <w:rPr>
                <w:rFonts w:hint="eastAsia" w:ascii="仿宋" w:hAnsi="仿宋" w:eastAsia="仿宋" w:cs="仿宋"/>
                <w:b/>
                <w:bCs/>
                <w:color w:val="auto"/>
                <w:kern w:val="0"/>
                <w:sz w:val="24"/>
                <w:szCs w:val="24"/>
                <w:lang w:val="en-US" w:eastAsia="zh-CN"/>
              </w:rPr>
              <w:t>合计</w:t>
            </w:r>
          </w:p>
        </w:tc>
        <w:tc>
          <w:tcPr>
            <w:tcW w:w="1211" w:type="dxa"/>
            <w:noWrap w:val="0"/>
            <w:vAlign w:val="center"/>
          </w:tcPr>
          <w:p>
            <w:pPr>
              <w:widowControl/>
              <w:jc w:val="center"/>
              <w:rPr>
                <w:b/>
                <w:bCs/>
                <w:color w:val="auto"/>
              </w:rPr>
            </w:pPr>
          </w:p>
        </w:tc>
        <w:tc>
          <w:tcPr>
            <w:tcW w:w="1182" w:type="dxa"/>
            <w:noWrap w:val="0"/>
            <w:vAlign w:val="top"/>
          </w:tcPr>
          <w:p>
            <w:pPr>
              <w:widowControl/>
              <w:jc w:val="right"/>
              <w:rPr>
                <w:b/>
                <w:bCs/>
                <w:color w:val="auto"/>
              </w:rPr>
            </w:pPr>
          </w:p>
        </w:tc>
        <w:tc>
          <w:tcPr>
            <w:tcW w:w="1207" w:type="dxa"/>
            <w:noWrap w:val="0"/>
            <w:vAlign w:val="top"/>
          </w:tcPr>
          <w:p>
            <w:pPr>
              <w:widowControl/>
              <w:jc w:val="right"/>
              <w:rPr>
                <w:b/>
                <w:bCs/>
                <w:color w:val="auto"/>
              </w:rPr>
            </w:pPr>
          </w:p>
        </w:tc>
        <w:tc>
          <w:tcPr>
            <w:tcW w:w="1196" w:type="dxa"/>
            <w:noWrap w:val="0"/>
            <w:vAlign w:val="top"/>
          </w:tcPr>
          <w:p>
            <w:pPr>
              <w:widowControl/>
              <w:jc w:val="center"/>
              <w:rPr>
                <w:b/>
                <w:bCs/>
                <w:color w:val="auto"/>
              </w:rPr>
            </w:pPr>
          </w:p>
        </w:tc>
        <w:tc>
          <w:tcPr>
            <w:tcW w:w="1248" w:type="dxa"/>
            <w:noWrap w:val="0"/>
            <w:vAlign w:val="center"/>
          </w:tcPr>
          <w:p>
            <w:pPr>
              <w:widowControl/>
              <w:jc w:val="center"/>
              <w:rPr>
                <w:rFonts w:hint="default"/>
                <w:b/>
                <w:bCs/>
                <w:color w:val="auto"/>
                <w:lang w:val="en-US"/>
              </w:rPr>
            </w:pPr>
            <w:r>
              <w:rPr>
                <w:rFonts w:hint="eastAsia" w:ascii="仿宋" w:hAnsi="仿宋" w:eastAsia="仿宋" w:cs="仿宋"/>
                <w:b/>
                <w:bCs/>
                <w:color w:val="auto"/>
                <w:kern w:val="0"/>
                <w:sz w:val="24"/>
                <w:szCs w:val="24"/>
                <w:lang w:val="en-US" w:eastAsia="zh-CN"/>
              </w:rPr>
              <w:t xml:space="preserve"> </w:t>
            </w:r>
          </w:p>
        </w:tc>
        <w:tc>
          <w:tcPr>
            <w:tcW w:w="1140" w:type="dxa"/>
            <w:noWrap w:val="0"/>
            <w:vAlign w:val="top"/>
          </w:tcPr>
          <w:p>
            <w:pPr>
              <w:widowControl/>
              <w:jc w:val="center"/>
              <w:rPr>
                <w:rFonts w:hint="default"/>
                <w:b/>
                <w:bCs/>
                <w:color w:val="auto"/>
                <w:lang w:val="en-US"/>
              </w:rPr>
            </w:pPr>
          </w:p>
        </w:tc>
      </w:tr>
    </w:tbl>
    <w:p>
      <w:pPr>
        <w:spacing w:line="360" w:lineRule="auto"/>
        <w:ind w:firstLine="420" w:firstLineChars="200"/>
        <w:jc w:val="left"/>
        <w:rPr>
          <w:rFonts w:hint="default"/>
        </w:rPr>
      </w:pPr>
      <w:r>
        <w:rPr>
          <w:rFonts w:hint="default" w:ascii="Times New Roman" w:hAnsi="Times New Roman" w:cs="Times New Roman" w:eastAsiaTheme="minorEastAsia"/>
          <w:b w:val="0"/>
          <w:bCs/>
          <w:color w:val="auto"/>
          <w:kern w:val="2"/>
          <w:sz w:val="21"/>
          <w:szCs w:val="21"/>
          <w:highlight w:val="none"/>
          <w:lang w:val="en-US" w:eastAsia="zh-CN"/>
        </w:rPr>
        <w:t>计量</w:t>
      </w:r>
      <w:r>
        <w:rPr>
          <w:rFonts w:hint="default" w:ascii="Times New Roman" w:hAnsi="Times New Roman" w:cs="Times New Roman" w:eastAsiaTheme="minorEastAsia"/>
          <w:b w:val="0"/>
          <w:bCs/>
          <w:color w:val="auto"/>
          <w:kern w:val="2"/>
          <w:sz w:val="21"/>
          <w:szCs w:val="21"/>
          <w:highlight w:val="none"/>
        </w:rPr>
        <w:t>结算以实际</w:t>
      </w:r>
      <w:r>
        <w:rPr>
          <w:rFonts w:hint="default" w:ascii="Times New Roman" w:hAnsi="Times New Roman" w:cs="Times New Roman" w:eastAsiaTheme="minorEastAsia"/>
          <w:b w:val="0"/>
          <w:bCs/>
          <w:color w:val="auto"/>
          <w:kern w:val="2"/>
          <w:sz w:val="21"/>
          <w:szCs w:val="21"/>
          <w:highlight w:val="none"/>
          <w:lang w:eastAsia="zh-CN"/>
        </w:rPr>
        <w:t>采购量</w:t>
      </w:r>
      <w:r>
        <w:rPr>
          <w:rFonts w:hint="default" w:ascii="Times New Roman" w:hAnsi="Times New Roman" w:cs="Times New Roman" w:eastAsiaTheme="minorEastAsia"/>
          <w:b w:val="0"/>
          <w:bCs/>
          <w:color w:val="auto"/>
          <w:kern w:val="2"/>
          <w:sz w:val="21"/>
          <w:szCs w:val="21"/>
          <w:highlight w:val="none"/>
          <w:lang w:val="en-US" w:eastAsia="zh-CN"/>
        </w:rPr>
        <w:t>为准</w:t>
      </w:r>
      <w:r>
        <w:rPr>
          <w:rFonts w:hint="default" w:ascii="Times New Roman" w:hAnsi="Times New Roman" w:cs="Times New Roman" w:eastAsiaTheme="minorEastAsia"/>
          <w:b w:val="0"/>
          <w:bCs/>
          <w:color w:val="auto"/>
          <w:kern w:val="2"/>
          <w:sz w:val="21"/>
          <w:szCs w:val="21"/>
          <w:highlight w:val="none"/>
        </w:rPr>
        <w:t>。</w:t>
      </w:r>
    </w:p>
    <w:p>
      <w:pPr>
        <w:spacing w:line="360" w:lineRule="auto"/>
        <w:ind w:firstLine="422" w:firstLineChars="200"/>
        <w:jc w:val="left"/>
        <w:rPr>
          <w:rFonts w:hint="eastAsia" w:eastAsiaTheme="minorEastAsia"/>
          <w:b/>
          <w:lang w:val="en-US" w:eastAsia="zh-CN"/>
        </w:rPr>
      </w:pPr>
      <w:r>
        <w:rPr>
          <w:rFonts w:hint="eastAsia" w:ascii="Times New Roman" w:hAnsi="Times New Roman" w:cs="Times New Roman"/>
          <w:b/>
          <w:bCs w:val="0"/>
          <w:color w:val="auto"/>
          <w:kern w:val="2"/>
          <w:sz w:val="21"/>
          <w:szCs w:val="21"/>
          <w:highlight w:val="none"/>
          <w:lang w:val="en-US" w:eastAsia="zh-CN"/>
        </w:rPr>
        <w:t>2.</w:t>
      </w:r>
      <w:r>
        <w:rPr>
          <w:rFonts w:hint="eastAsia" w:ascii="Times New Roman" w:hAnsi="Times New Roman" w:cs="Times New Roman"/>
          <w:b/>
          <w:bCs w:val="0"/>
          <w:color w:val="auto"/>
          <w:kern w:val="2"/>
          <w:sz w:val="21"/>
          <w:szCs w:val="21"/>
          <w:highlight w:val="none"/>
          <w:lang w:eastAsia="zh-CN"/>
        </w:rPr>
        <w:t>技术规范及产品质量要求，乙方提交响应文件时，所提交的产品参数作为本项目提供验收的标准参数。</w:t>
      </w:r>
    </w:p>
    <w:p>
      <w:pPr>
        <w:spacing w:line="440" w:lineRule="exact"/>
        <w:ind w:firstLine="420"/>
        <w:rPr>
          <w:rFonts w:hint="default" w:ascii="Times New Roman" w:hAnsi="Times New Roman" w:cs="Times New Roman" w:eastAsiaTheme="minorEastAsia"/>
          <w:b/>
          <w:bCs/>
          <w:color w:val="auto"/>
          <w:sz w:val="21"/>
          <w:szCs w:val="21"/>
          <w:highlight w:val="none"/>
          <w:lang w:val="en-US" w:eastAsia="zh-CN"/>
        </w:rPr>
      </w:pPr>
      <w:r>
        <w:rPr>
          <w:rFonts w:hint="eastAsia" w:ascii="Times New Roman" w:hAnsi="Times New Roman" w:cs="Times New Roman"/>
          <w:b/>
          <w:bCs/>
          <w:color w:val="auto"/>
          <w:sz w:val="21"/>
          <w:szCs w:val="21"/>
          <w:highlight w:val="none"/>
          <w:lang w:val="en-US" w:eastAsia="zh-CN"/>
        </w:rPr>
        <w:t>2.1</w:t>
      </w:r>
      <w:r>
        <w:rPr>
          <w:rFonts w:hint="default" w:ascii="Times New Roman" w:hAnsi="Times New Roman" w:cs="Times New Roman"/>
          <w:b/>
          <w:bCs/>
          <w:color w:val="auto"/>
          <w:sz w:val="21"/>
          <w:szCs w:val="21"/>
          <w:highlight w:val="none"/>
          <w:lang w:val="en-US" w:eastAsia="zh-CN"/>
        </w:rPr>
        <w:t>喷绘机</w:t>
      </w:r>
      <w:r>
        <w:rPr>
          <w:rFonts w:hint="eastAsia" w:ascii="Times New Roman" w:hAnsi="Times New Roman" w:cs="Times New Roman"/>
          <w:b/>
          <w:bCs/>
          <w:color w:val="auto"/>
          <w:sz w:val="21"/>
          <w:szCs w:val="21"/>
          <w:highlight w:val="none"/>
          <w:lang w:val="en-US" w:eastAsia="zh-CN"/>
        </w:rPr>
        <w:t>技术参数要求如下：</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1.</w:t>
      </w:r>
      <w:r>
        <w:rPr>
          <w:rFonts w:hint="default" w:ascii="Times New Roman" w:hAnsi="Times New Roman" w:cs="Times New Roman" w:eastAsiaTheme="minorEastAsia"/>
          <w:b w:val="0"/>
          <w:bCs w:val="0"/>
          <w:color w:val="auto"/>
          <w:sz w:val="21"/>
          <w:szCs w:val="21"/>
          <w:highlight w:val="none"/>
          <w:lang w:val="en-US" w:eastAsia="zh-CN"/>
        </w:rPr>
        <w:t>喷头</w:t>
      </w:r>
      <w:r>
        <w:rPr>
          <w:rFonts w:hint="eastAsia" w:ascii="Times New Roman" w:hAnsi="Times New Roman" w:cs="Times New Roman"/>
          <w:b w:val="0"/>
          <w:bCs w:val="0"/>
          <w:color w:val="auto"/>
          <w:sz w:val="21"/>
          <w:szCs w:val="21"/>
          <w:highlight w:val="none"/>
          <w:lang w:val="en-US" w:eastAsia="zh-CN"/>
        </w:rPr>
        <w:t>：每台喷绘机设备有</w:t>
      </w:r>
      <w:r>
        <w:rPr>
          <w:rFonts w:hint="default" w:ascii="Times New Roman" w:hAnsi="Times New Roman" w:cs="Times New Roman" w:eastAsiaTheme="minorEastAsia"/>
          <w:b w:val="0"/>
          <w:bCs w:val="0"/>
          <w:color w:val="auto"/>
          <w:sz w:val="21"/>
          <w:szCs w:val="21"/>
          <w:highlight w:val="none"/>
          <w:lang w:val="en-US" w:eastAsia="zh-CN"/>
        </w:rPr>
        <w:t>6支喷头</w:t>
      </w:r>
      <w:r>
        <w:rPr>
          <w:rFonts w:hint="eastAsia" w:ascii="Times New Roman" w:hAnsi="Times New Roman" w:cs="Times New Roman"/>
          <w:b w:val="0"/>
          <w:bCs w:val="0"/>
          <w:color w:val="auto"/>
          <w:sz w:val="21"/>
          <w:szCs w:val="21"/>
          <w:highlight w:val="none"/>
          <w:lang w:val="en-US" w:eastAsia="zh-CN"/>
        </w:rPr>
        <w:t>且喷头要求</w:t>
      </w:r>
      <w:r>
        <w:rPr>
          <w:rFonts w:hint="default" w:ascii="Times New Roman" w:hAnsi="Times New Roman" w:cs="Times New Roman" w:eastAsiaTheme="minorEastAsia"/>
          <w:b w:val="0"/>
          <w:bCs w:val="0"/>
          <w:color w:val="auto"/>
          <w:sz w:val="21"/>
          <w:szCs w:val="21"/>
          <w:highlight w:val="none"/>
          <w:lang w:val="en-US" w:eastAsia="zh-CN"/>
        </w:rPr>
        <w:t>内</w:t>
      </w:r>
      <w:r>
        <w:rPr>
          <w:rFonts w:hint="eastAsia" w:ascii="Times New Roman" w:hAnsi="Times New Roman" w:cs="Times New Roman"/>
          <w:b w:val="0"/>
          <w:bCs w:val="0"/>
          <w:color w:val="auto"/>
          <w:sz w:val="21"/>
          <w:szCs w:val="21"/>
          <w:highlight w:val="none"/>
          <w:lang w:val="en-US" w:eastAsia="zh-CN"/>
        </w:rPr>
        <w:t>置</w:t>
      </w:r>
      <w:r>
        <w:rPr>
          <w:rFonts w:hint="default" w:ascii="Times New Roman" w:hAnsi="Times New Roman" w:cs="Times New Roman" w:eastAsiaTheme="minorEastAsia"/>
          <w:b w:val="0"/>
          <w:bCs w:val="0"/>
          <w:color w:val="auto"/>
          <w:sz w:val="21"/>
          <w:szCs w:val="21"/>
          <w:highlight w:val="none"/>
          <w:lang w:val="en-US" w:eastAsia="zh-CN"/>
        </w:rPr>
        <w:t>加热</w:t>
      </w:r>
      <w:r>
        <w:rPr>
          <w:rFonts w:hint="eastAsia" w:ascii="Times New Roman" w:hAnsi="Times New Roman" w:cs="Times New Roman"/>
          <w:b w:val="0"/>
          <w:bCs w:val="0"/>
          <w:color w:val="auto"/>
          <w:sz w:val="21"/>
          <w:szCs w:val="21"/>
          <w:highlight w:val="none"/>
          <w:lang w:val="en-US" w:eastAsia="zh-CN"/>
        </w:rPr>
        <w:t>；每支喷头要有</w:t>
      </w:r>
      <w:r>
        <w:rPr>
          <w:rFonts w:hint="default" w:ascii="Times New Roman" w:hAnsi="Times New Roman" w:cs="Times New Roman" w:eastAsiaTheme="minorEastAsia"/>
          <w:b w:val="0"/>
          <w:bCs w:val="0"/>
          <w:color w:val="auto"/>
          <w:sz w:val="21"/>
          <w:szCs w:val="21"/>
          <w:highlight w:val="none"/>
          <w:lang w:val="en-US" w:eastAsia="zh-CN"/>
        </w:rPr>
        <w:t>1024个喷嘴，</w:t>
      </w:r>
      <w:r>
        <w:rPr>
          <w:rFonts w:hint="eastAsia" w:ascii="Times New Roman" w:hAnsi="Times New Roman" w:cs="Times New Roman"/>
          <w:b w:val="0"/>
          <w:bCs w:val="0"/>
          <w:color w:val="auto"/>
          <w:sz w:val="21"/>
          <w:szCs w:val="21"/>
          <w:highlight w:val="none"/>
          <w:lang w:val="en-US" w:eastAsia="zh-CN"/>
        </w:rPr>
        <w:t>喷孔精度要求</w:t>
      </w:r>
      <w:r>
        <w:rPr>
          <w:rFonts w:hint="default" w:ascii="Arial" w:hAnsi="Arial" w:cs="Arial"/>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25PL</w:t>
      </w:r>
      <w:r>
        <w:rPr>
          <w:rFonts w:hint="eastAsia" w:ascii="Times New Roman" w:hAnsi="Times New Roman" w:cs="Times New Roman"/>
          <w:b w:val="0"/>
          <w:bCs w:val="0"/>
          <w:color w:val="auto"/>
          <w:sz w:val="21"/>
          <w:szCs w:val="21"/>
          <w:highlight w:val="none"/>
          <w:lang w:val="en-US" w:eastAsia="zh-CN"/>
        </w:rPr>
        <w:t>；</w:t>
      </w:r>
    </w:p>
    <w:p>
      <w:pPr>
        <w:numPr>
          <w:ilvl w:val="-1"/>
          <w:numId w:val="0"/>
        </w:num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2.打印</w:t>
      </w:r>
      <w:r>
        <w:rPr>
          <w:rFonts w:hint="default" w:ascii="Times New Roman" w:hAnsi="Times New Roman" w:cs="Times New Roman" w:eastAsiaTheme="minorEastAsia"/>
          <w:b w:val="0"/>
          <w:bCs w:val="0"/>
          <w:color w:val="auto"/>
          <w:sz w:val="21"/>
          <w:szCs w:val="21"/>
          <w:highlight w:val="none"/>
          <w:lang w:val="en-US" w:eastAsia="zh-CN"/>
        </w:rPr>
        <w:t>速度：</w:t>
      </w:r>
      <w:r>
        <w:rPr>
          <w:rFonts w:hint="eastAsia" w:ascii="Times New Roman" w:hAnsi="Times New Roman" w:cs="Times New Roman"/>
          <w:b w:val="0"/>
          <w:bCs w:val="0"/>
          <w:color w:val="auto"/>
          <w:sz w:val="21"/>
          <w:szCs w:val="21"/>
          <w:highlight w:val="none"/>
          <w:lang w:val="en-US" w:eastAsia="zh-CN"/>
        </w:rPr>
        <w:t>在</w:t>
      </w:r>
      <w:r>
        <w:rPr>
          <w:rFonts w:hint="default" w:ascii="Times New Roman" w:hAnsi="Times New Roman" w:cs="Times New Roman" w:eastAsiaTheme="minorEastAsia"/>
          <w:b w:val="0"/>
          <w:bCs w:val="0"/>
          <w:color w:val="auto"/>
          <w:sz w:val="21"/>
          <w:szCs w:val="21"/>
          <w:highlight w:val="none"/>
          <w:lang w:val="en-US" w:eastAsia="zh-CN"/>
        </w:rPr>
        <w:t>2PASS</w:t>
      </w:r>
      <w:r>
        <w:rPr>
          <w:rFonts w:hint="eastAsia" w:ascii="Times New Roman" w:hAnsi="Times New Roman" w:cs="Times New Roman"/>
          <w:b w:val="0"/>
          <w:bCs w:val="0"/>
          <w:color w:val="auto"/>
          <w:sz w:val="21"/>
          <w:szCs w:val="21"/>
          <w:highlight w:val="none"/>
          <w:lang w:val="en-US" w:eastAsia="zh-CN"/>
        </w:rPr>
        <w:t>时要求</w:t>
      </w:r>
      <w:r>
        <w:rPr>
          <w:rFonts w:hint="default" w:ascii="Arial" w:hAnsi="Arial" w:cs="Arial"/>
          <w:b w:val="0"/>
          <w:bCs w:val="0"/>
          <w:color w:val="auto"/>
          <w:sz w:val="21"/>
          <w:szCs w:val="21"/>
          <w:highlight w:val="none"/>
          <w:lang w:val="en-US" w:eastAsia="zh-CN"/>
        </w:rPr>
        <w:t>≥</w:t>
      </w:r>
      <w:r>
        <w:rPr>
          <w:rFonts w:hint="eastAsia" w:ascii="Times New Roman" w:hAnsi="Times New Roman" w:cs="Times New Roman"/>
          <w:b w:val="0"/>
          <w:bCs w:val="0"/>
          <w:color w:val="auto"/>
          <w:sz w:val="21"/>
          <w:szCs w:val="21"/>
          <w:highlight w:val="none"/>
          <w:lang w:val="en-US" w:eastAsia="zh-CN"/>
        </w:rPr>
        <w:t>3</w:t>
      </w:r>
      <w:r>
        <w:rPr>
          <w:rFonts w:hint="default" w:ascii="Times New Roman" w:hAnsi="Times New Roman" w:cs="Times New Roman" w:eastAsiaTheme="minorEastAsia"/>
          <w:b w:val="0"/>
          <w:bCs w:val="0"/>
          <w:color w:val="auto"/>
          <w:sz w:val="21"/>
          <w:szCs w:val="21"/>
          <w:highlight w:val="none"/>
          <w:lang w:val="en-US" w:eastAsia="zh-CN"/>
        </w:rPr>
        <w:t>90㎡</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小时，</w:t>
      </w:r>
      <w:r>
        <w:rPr>
          <w:rFonts w:hint="eastAsia" w:ascii="Times New Roman" w:hAnsi="Times New Roman" w:cs="Times New Roman"/>
          <w:b w:val="0"/>
          <w:bCs w:val="0"/>
          <w:color w:val="auto"/>
          <w:sz w:val="21"/>
          <w:szCs w:val="21"/>
          <w:highlight w:val="none"/>
          <w:lang w:val="en-US" w:eastAsia="zh-CN"/>
        </w:rPr>
        <w:t>在</w:t>
      </w:r>
      <w:r>
        <w:rPr>
          <w:rFonts w:hint="default" w:ascii="Times New Roman" w:hAnsi="Times New Roman" w:cs="Times New Roman" w:eastAsiaTheme="minorEastAsia"/>
          <w:b w:val="0"/>
          <w:bCs w:val="0"/>
          <w:color w:val="auto"/>
          <w:sz w:val="21"/>
          <w:szCs w:val="21"/>
          <w:highlight w:val="none"/>
          <w:lang w:val="en-US" w:eastAsia="zh-CN"/>
        </w:rPr>
        <w:t>3PASS</w:t>
      </w:r>
      <w:r>
        <w:rPr>
          <w:rFonts w:hint="eastAsia" w:ascii="Times New Roman" w:hAnsi="Times New Roman" w:cs="Times New Roman"/>
          <w:b w:val="0"/>
          <w:bCs w:val="0"/>
          <w:color w:val="auto"/>
          <w:sz w:val="21"/>
          <w:szCs w:val="21"/>
          <w:highlight w:val="none"/>
          <w:lang w:val="en-US" w:eastAsia="zh-CN"/>
        </w:rPr>
        <w:t>时</w:t>
      </w:r>
      <w:r>
        <w:rPr>
          <w:rFonts w:hint="default" w:ascii="Arial" w:hAnsi="Arial" w:cs="Arial"/>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260㎡</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小时</w:t>
      </w:r>
      <w:r>
        <w:rPr>
          <w:rFonts w:hint="eastAsia" w:ascii="Times New Roman" w:hAnsi="Times New Roman" w:cs="Times New Roman"/>
          <w:b w:val="0"/>
          <w:bCs w:val="0"/>
          <w:color w:val="auto"/>
          <w:sz w:val="21"/>
          <w:szCs w:val="21"/>
          <w:highlight w:val="none"/>
          <w:lang w:val="en-US" w:eastAsia="zh-CN"/>
        </w:rPr>
        <w:t>；</w:t>
      </w:r>
    </w:p>
    <w:p>
      <w:pPr>
        <w:spacing w:line="440" w:lineRule="exact"/>
        <w:ind w:firstLine="0"/>
        <w:rPr>
          <w:rFonts w:hint="default" w:ascii="Times New Roman" w:hAnsi="Times New Roman" w:cs="Times New Roman" w:eastAsiaTheme="minorEastAsia"/>
          <w:b w:val="0"/>
          <w:bCs w:val="0"/>
          <w:color w:val="FF0000"/>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 xml:space="preserve"> </w:t>
      </w:r>
      <w:r>
        <w:rPr>
          <w:rFonts w:hint="eastAsia" w:ascii="Times New Roman" w:hAnsi="Times New Roman" w:cs="Times New Roman"/>
          <w:b w:val="0"/>
          <w:bCs w:val="0"/>
          <w:color w:val="auto"/>
          <w:sz w:val="21"/>
          <w:szCs w:val="21"/>
          <w:highlight w:val="none"/>
          <w:lang w:val="en-US" w:eastAsia="zh-CN"/>
        </w:rPr>
        <w:t xml:space="preserve">   </w:t>
      </w:r>
      <w:r>
        <w:rPr>
          <w:rFonts w:hint="default" w:ascii="Times New Roman" w:hAnsi="Times New Roman" w:cs="Times New Roman"/>
          <w:b w:val="0"/>
          <w:bCs w:val="0"/>
          <w:color w:val="auto"/>
          <w:sz w:val="21"/>
          <w:szCs w:val="21"/>
          <w:highlight w:val="none"/>
          <w:lang w:val="en-US" w:eastAsia="zh-CN"/>
        </w:rPr>
        <w:t>3.</w:t>
      </w:r>
      <w:r>
        <w:rPr>
          <w:rFonts w:hint="default" w:ascii="Times New Roman" w:hAnsi="Times New Roman" w:cs="Times New Roman" w:eastAsiaTheme="minorEastAsia"/>
          <w:b w:val="0"/>
          <w:bCs w:val="0"/>
          <w:color w:val="auto"/>
          <w:sz w:val="21"/>
          <w:szCs w:val="21"/>
          <w:highlight w:val="none"/>
          <w:lang w:val="en-US" w:eastAsia="zh-CN"/>
        </w:rPr>
        <w:t>软件：联合幻彩（</w:t>
      </w:r>
      <w:r>
        <w:rPr>
          <w:rFonts w:hint="default" w:ascii="Times New Roman" w:hAnsi="Times New Roman" w:cs="Times New Roman"/>
          <w:b w:val="0"/>
          <w:bCs w:val="0"/>
          <w:color w:val="auto"/>
          <w:sz w:val="21"/>
          <w:szCs w:val="21"/>
          <w:highlight w:val="none"/>
          <w:lang w:val="en-US" w:eastAsia="zh-CN"/>
        </w:rPr>
        <w:t>要求</w:t>
      </w:r>
      <w:r>
        <w:rPr>
          <w:rFonts w:hint="eastAsia" w:ascii="Times New Roman" w:hAnsi="Times New Roman" w:cs="Times New Roman"/>
          <w:b w:val="0"/>
          <w:bCs w:val="0"/>
          <w:color w:val="auto"/>
          <w:sz w:val="21"/>
          <w:szCs w:val="21"/>
          <w:highlight w:val="none"/>
          <w:lang w:val="en-US" w:eastAsia="zh-CN"/>
        </w:rPr>
        <w:t>荷兰</w:t>
      </w:r>
      <w:r>
        <w:rPr>
          <w:rFonts w:hint="default" w:ascii="Times New Roman" w:hAnsi="Times New Roman" w:cs="Times New Roman" w:eastAsiaTheme="minorEastAsia"/>
          <w:b w:val="0"/>
          <w:bCs w:val="0"/>
          <w:color w:val="auto"/>
          <w:sz w:val="21"/>
          <w:szCs w:val="21"/>
          <w:highlight w:val="none"/>
          <w:lang w:val="en-US" w:eastAsia="zh-CN"/>
        </w:rPr>
        <w:t>进口</w:t>
      </w:r>
      <w:r>
        <w:rPr>
          <w:rFonts w:hint="eastAsia" w:ascii="Times New Roman" w:hAnsi="Times New Roman" w:cs="Times New Roman"/>
          <w:b w:val="0"/>
          <w:bCs w:val="0"/>
          <w:color w:val="auto"/>
          <w:sz w:val="21"/>
          <w:szCs w:val="21"/>
          <w:highlight w:val="none"/>
          <w:lang w:val="en-US" w:eastAsia="zh-CN"/>
        </w:rPr>
        <w:t>正版</w:t>
      </w:r>
      <w:r>
        <w:rPr>
          <w:rFonts w:hint="default" w:ascii="Times New Roman" w:hAnsi="Times New Roman" w:cs="Times New Roman" w:eastAsiaTheme="minorEastAsia"/>
          <w:b w:val="0"/>
          <w:bCs w:val="0"/>
          <w:color w:val="auto"/>
          <w:sz w:val="21"/>
          <w:szCs w:val="21"/>
          <w:highlight w:val="none"/>
          <w:lang w:val="en-US" w:eastAsia="zh-CN"/>
        </w:rPr>
        <w:t>软件）</w:t>
      </w:r>
      <w:r>
        <w:rPr>
          <w:rFonts w:hint="eastAsia" w:ascii="Times New Roman" w:hAnsi="Times New Roman" w:cs="Times New Roman"/>
          <w:b w:val="0"/>
          <w:bCs w:val="0"/>
          <w:color w:val="auto"/>
          <w:sz w:val="21"/>
          <w:szCs w:val="21"/>
          <w:highlight w:val="none"/>
          <w:lang w:val="en-US" w:eastAsia="zh-CN"/>
        </w:rPr>
        <w:t>及附件；</w:t>
      </w:r>
    </w:p>
    <w:p>
      <w:pPr>
        <w:numPr>
          <w:ilvl w:val="-1"/>
          <w:numId w:val="0"/>
        </w:numPr>
        <w:spacing w:line="440" w:lineRule="exact"/>
        <w:ind w:left="0" w:leftChars="0" w:firstLine="420" w:firstLineChars="0"/>
        <w:rPr>
          <w:rFonts w:hint="eastAsia" w:ascii="Times New Roman" w:hAnsi="Times New Roman"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4.</w:t>
      </w:r>
      <w:r>
        <w:rPr>
          <w:rFonts w:hint="default" w:ascii="Times New Roman" w:hAnsi="Times New Roman" w:cs="Times New Roman" w:eastAsiaTheme="minorEastAsia"/>
          <w:b w:val="0"/>
          <w:bCs w:val="0"/>
          <w:color w:val="auto"/>
          <w:sz w:val="21"/>
          <w:szCs w:val="21"/>
          <w:highlight w:val="none"/>
          <w:lang w:val="en-US" w:eastAsia="zh-CN"/>
        </w:rPr>
        <w:t>加热：机器前中后三段加热，外置大烘干（7200W）</w:t>
      </w:r>
      <w:r>
        <w:rPr>
          <w:rFonts w:hint="eastAsia"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eastAsia" w:ascii="Times New Roman" w:hAnsi="Times New Roman"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5.喷绘机单次出图画面宽度要求：不小于3.20米；</w:t>
      </w:r>
    </w:p>
    <w:p>
      <w:pPr>
        <w:spacing w:line="440" w:lineRule="exact"/>
        <w:ind w:firstLine="420" w:firstLineChars="200"/>
        <w:rPr>
          <w:rFonts w:hint="default" w:ascii="Times New Roman" w:hAnsi="Times New Roman" w:cs="Times New Roman"/>
          <w:b/>
          <w:bCs/>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 xml:space="preserve"> </w:t>
      </w:r>
      <w:r>
        <w:rPr>
          <w:rFonts w:hint="eastAsia" w:ascii="Times New Roman" w:hAnsi="Times New Roman" w:cs="Times New Roman"/>
          <w:b/>
          <w:bCs/>
          <w:color w:val="auto"/>
          <w:sz w:val="21"/>
          <w:szCs w:val="21"/>
          <w:highlight w:val="none"/>
          <w:lang w:val="en-US" w:eastAsia="zh-CN"/>
        </w:rPr>
        <w:t>2.2</w:t>
      </w:r>
      <w:r>
        <w:rPr>
          <w:rFonts w:hint="default" w:ascii="Times New Roman" w:hAnsi="Times New Roman" w:cs="Times New Roman"/>
          <w:b/>
          <w:bCs/>
          <w:color w:val="auto"/>
          <w:sz w:val="21"/>
          <w:szCs w:val="21"/>
          <w:highlight w:val="none"/>
          <w:lang w:val="en-US" w:eastAsia="zh-CN"/>
        </w:rPr>
        <w:t>喷绘机配套专用墨水</w:t>
      </w:r>
      <w:r>
        <w:rPr>
          <w:rFonts w:hint="default" w:ascii="Times New Roman" w:hAnsi="Times New Roman" w:cs="Times New Roman" w:eastAsiaTheme="minorEastAsia"/>
          <w:b/>
          <w:bCs/>
          <w:color w:val="auto"/>
          <w:sz w:val="21"/>
          <w:szCs w:val="21"/>
          <w:highlight w:val="none"/>
          <w:lang w:val="en-US" w:eastAsia="zh-CN"/>
        </w:rPr>
        <w:t>技术参数</w:t>
      </w:r>
      <w:r>
        <w:rPr>
          <w:rFonts w:hint="eastAsia" w:ascii="Times New Roman" w:hAnsi="Times New Roman" w:cs="Times New Roman"/>
          <w:b/>
          <w:bCs/>
          <w:color w:val="auto"/>
          <w:sz w:val="21"/>
          <w:szCs w:val="21"/>
          <w:highlight w:val="none"/>
          <w:lang w:val="en-US" w:eastAsia="zh-CN"/>
        </w:rPr>
        <w:t>要求</w:t>
      </w:r>
      <w:r>
        <w:rPr>
          <w:rFonts w:hint="default" w:ascii="Times New Roman" w:hAnsi="Times New Roman" w:cs="Times New Roman"/>
          <w:b/>
          <w:bCs/>
          <w:color w:val="auto"/>
          <w:sz w:val="21"/>
          <w:szCs w:val="21"/>
          <w:highlight w:val="none"/>
          <w:lang w:val="en-US" w:eastAsia="zh-CN"/>
        </w:rPr>
        <w:t>如下：</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配套喷绘</w:t>
      </w:r>
      <w:r>
        <w:rPr>
          <w:rFonts w:hint="default" w:ascii="Times New Roman" w:hAnsi="Times New Roman" w:cs="Times New Roman"/>
          <w:b w:val="0"/>
          <w:bCs w:val="0"/>
          <w:color w:val="auto"/>
          <w:sz w:val="21"/>
          <w:szCs w:val="21"/>
          <w:highlight w:val="none"/>
          <w:lang w:val="en-US" w:eastAsia="zh-CN"/>
        </w:rPr>
        <w:t>墨水类型：SK10</w:t>
      </w:r>
      <w:r>
        <w:rPr>
          <w:rFonts w:hint="eastAsia" w:ascii="Times New Roman" w:hAnsi="Times New Roman" w:cs="Times New Roman"/>
          <w:b w:val="0"/>
          <w:bCs w:val="0"/>
          <w:color w:val="auto"/>
          <w:sz w:val="21"/>
          <w:szCs w:val="21"/>
          <w:highlight w:val="none"/>
          <w:lang w:val="en-US" w:eastAsia="zh-CN"/>
        </w:rPr>
        <w:t>溶剂型</w:t>
      </w:r>
      <w:r>
        <w:rPr>
          <w:rFonts w:hint="default" w:ascii="Times New Roman" w:hAnsi="Times New Roman" w:cs="Times New Roman"/>
          <w:b w:val="0"/>
          <w:bCs w:val="0"/>
          <w:color w:val="auto"/>
          <w:sz w:val="21"/>
          <w:szCs w:val="21"/>
          <w:highlight w:val="none"/>
          <w:lang w:val="en-US" w:eastAsia="zh-CN"/>
        </w:rPr>
        <w:t>墨水，四色，耐候</w:t>
      </w:r>
      <w:r>
        <w:rPr>
          <w:rFonts w:hint="eastAsia" w:ascii="Times New Roman" w:hAnsi="Times New Roman" w:cs="Times New Roman"/>
          <w:b w:val="0"/>
          <w:bCs w:val="0"/>
          <w:color w:val="auto"/>
          <w:sz w:val="21"/>
          <w:szCs w:val="21"/>
          <w:highlight w:val="none"/>
          <w:lang w:val="en-US" w:eastAsia="zh-CN"/>
        </w:rPr>
        <w:t>性不低于</w:t>
      </w:r>
      <w:r>
        <w:rPr>
          <w:rFonts w:hint="default" w:ascii="Times New Roman" w:hAnsi="Times New Roman" w:cs="Times New Roman"/>
          <w:b w:val="0"/>
          <w:bCs w:val="0"/>
          <w:color w:val="auto"/>
          <w:sz w:val="21"/>
          <w:szCs w:val="21"/>
          <w:highlight w:val="none"/>
          <w:lang w:val="en-US" w:eastAsia="zh-CN"/>
        </w:rPr>
        <w:t>1年。</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1</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粘度：9.5cps+0.5cps(25℃),使用美国Brook field高精度粘度仪</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2</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粒径：200纳米以下（纳米级）</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3</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耐光：使用欧美原料，等级为8（等级分为1-8级，8 级为最高）</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4</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耐候：使用欧美原料，等级为5（等级分为1-5级，5级为最高）</w:t>
      </w:r>
      <w:r>
        <w:rPr>
          <w:rFonts w:hint="eastAsia" w:ascii="Times New Roman" w:hAnsi="Times New Roman" w:cs="Times New Roman"/>
          <w:b w:val="0"/>
          <w:bCs w:val="0"/>
          <w:color w:val="auto"/>
          <w:sz w:val="21"/>
          <w:szCs w:val="21"/>
          <w:highlight w:val="none"/>
          <w:lang w:val="en-US" w:eastAsia="zh-CN"/>
        </w:rPr>
        <w:t>，</w:t>
      </w:r>
      <w:r>
        <w:rPr>
          <w:rFonts w:hint="default" w:ascii="Times New Roman" w:hAnsi="Times New Roman" w:cs="Times New Roman"/>
          <w:b w:val="0"/>
          <w:bCs w:val="0"/>
          <w:color w:val="auto"/>
          <w:sz w:val="21"/>
          <w:szCs w:val="21"/>
          <w:highlight w:val="none"/>
          <w:lang w:val="en-US" w:eastAsia="zh-CN"/>
        </w:rPr>
        <w:t>四色，耐候</w:t>
      </w:r>
      <w:r>
        <w:rPr>
          <w:rFonts w:hint="eastAsia" w:ascii="Times New Roman" w:hAnsi="Times New Roman" w:cs="Times New Roman"/>
          <w:b w:val="0"/>
          <w:bCs w:val="0"/>
          <w:color w:val="auto"/>
          <w:sz w:val="21"/>
          <w:szCs w:val="21"/>
          <w:highlight w:val="none"/>
          <w:lang w:val="en-US" w:eastAsia="zh-CN"/>
        </w:rPr>
        <w:t>期限</w:t>
      </w:r>
      <w:r>
        <w:rPr>
          <w:rFonts w:hint="default" w:ascii="Times New Roman" w:hAnsi="Times New Roman" w:cs="Times New Roman"/>
          <w:b w:val="0"/>
          <w:bCs w:val="0"/>
          <w:color w:val="auto"/>
          <w:sz w:val="21"/>
          <w:szCs w:val="21"/>
          <w:highlight w:val="none"/>
          <w:lang w:val="en-US" w:eastAsia="zh-CN"/>
        </w:rPr>
        <w:t>1年；</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5</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流畅性；进口德国树脂，流畅性好，适合高速打印，不会断墨</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6</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打印环境：温度15℃-35℃、湿度40%以上</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7.表面张力：26-28达因</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rPr>
          <w:rFonts w:hint="default" w:ascii="Times New Roman" w:hAnsi="Times New Roman" w:cs="Times New Roman"/>
          <w:b w:val="0"/>
          <w:bCs w:val="0"/>
          <w:color w:val="auto"/>
          <w:szCs w:val="21"/>
          <w:highlight w:val="none"/>
        </w:rPr>
      </w:pPr>
      <w:r>
        <w:rPr>
          <w:rFonts w:hint="eastAsia" w:ascii="Times New Roman" w:hAnsi="Times New Roman" w:cs="Times New Roman"/>
          <w:b w:val="0"/>
          <w:bCs w:val="0"/>
          <w:color w:val="auto"/>
          <w:sz w:val="21"/>
          <w:szCs w:val="21"/>
          <w:highlight w:val="none"/>
          <w:lang w:val="en-US" w:eastAsia="zh-CN"/>
        </w:rPr>
        <w:t>8.</w:t>
      </w:r>
      <w:r>
        <w:rPr>
          <w:rFonts w:hint="default" w:ascii="Times New Roman" w:hAnsi="Times New Roman" w:cs="Times New Roman" w:eastAsiaTheme="minorEastAsia"/>
          <w:b w:val="0"/>
          <w:bCs w:val="0"/>
          <w:color w:val="auto"/>
          <w:sz w:val="21"/>
          <w:szCs w:val="21"/>
          <w:highlight w:val="none"/>
          <w:lang w:val="en-US" w:eastAsia="zh-CN"/>
        </w:rPr>
        <w:t>快干型</w:t>
      </w:r>
      <w:r>
        <w:rPr>
          <w:rFonts w:hint="eastAsia" w:ascii="Times New Roman" w:hAnsi="Times New Roman" w:cs="Times New Roman"/>
          <w:b w:val="0"/>
          <w:bCs w:val="0"/>
          <w:color w:val="auto"/>
          <w:sz w:val="21"/>
          <w:szCs w:val="21"/>
          <w:highlight w:val="none"/>
          <w:lang w:val="en-US" w:eastAsia="zh-CN"/>
        </w:rPr>
        <w:t>墨水：在喷绘画面出图10分钟后不得出现粘连现象。</w:t>
      </w:r>
    </w:p>
    <w:p>
      <w:p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eastAsia="zh-CN"/>
        </w:rPr>
        <w:t>2</w:t>
      </w:r>
      <w:r>
        <w:rPr>
          <w:rFonts w:hint="eastAsia" w:ascii="Times New Roman" w:hAnsi="Times New Roman" w:cs="Times New Roman"/>
          <w:b/>
          <w:bCs/>
          <w:color w:val="auto"/>
          <w:sz w:val="21"/>
          <w:szCs w:val="21"/>
          <w:highlight w:val="none"/>
          <w:lang w:val="en-US" w:eastAsia="zh-CN"/>
        </w:rPr>
        <w:t>.4</w:t>
      </w:r>
      <w:r>
        <w:rPr>
          <w:rFonts w:hint="eastAsia" w:ascii="Times New Roman" w:hAnsi="Times New Roman" w:cs="Times New Roman"/>
          <w:b/>
          <w:bCs/>
          <w:color w:val="auto"/>
          <w:sz w:val="21"/>
          <w:szCs w:val="21"/>
          <w:highlight w:val="none"/>
          <w:lang w:eastAsia="zh-CN"/>
        </w:rPr>
        <w:t>甲</w:t>
      </w:r>
      <w:r>
        <w:rPr>
          <w:rFonts w:hint="default" w:ascii="Times New Roman" w:hAnsi="Times New Roman" w:cs="Times New Roman"/>
          <w:b/>
          <w:bCs/>
          <w:color w:val="auto"/>
          <w:sz w:val="21"/>
          <w:szCs w:val="21"/>
          <w:highlight w:val="none"/>
        </w:rPr>
        <w:t>方向</w:t>
      </w:r>
      <w:r>
        <w:rPr>
          <w:rFonts w:hint="eastAsia" w:ascii="Times New Roman" w:hAnsi="Times New Roman" w:cs="Times New Roman"/>
          <w:b/>
          <w:bCs/>
          <w:color w:val="auto"/>
          <w:sz w:val="21"/>
          <w:szCs w:val="21"/>
          <w:highlight w:val="none"/>
          <w:lang w:eastAsia="zh-CN"/>
        </w:rPr>
        <w:t>乙</w:t>
      </w:r>
      <w:r>
        <w:rPr>
          <w:rFonts w:hint="default" w:ascii="Times New Roman" w:hAnsi="Times New Roman" w:cs="Times New Roman"/>
          <w:b/>
          <w:bCs/>
          <w:color w:val="auto"/>
          <w:sz w:val="21"/>
          <w:szCs w:val="21"/>
          <w:highlight w:val="none"/>
        </w:rPr>
        <w:t>方购买的</w:t>
      </w:r>
      <w:r>
        <w:rPr>
          <w:rFonts w:hint="eastAsia" w:ascii="Times New Roman" w:hAnsi="Times New Roman" w:cs="Times New Roman"/>
          <w:b/>
          <w:bCs/>
          <w:color w:val="auto"/>
          <w:sz w:val="21"/>
          <w:szCs w:val="21"/>
          <w:highlight w:val="none"/>
          <w:lang w:eastAsia="zh-CN"/>
        </w:rPr>
        <w:t>喷绘机</w:t>
      </w:r>
      <w:r>
        <w:rPr>
          <w:rFonts w:hint="default" w:ascii="Times New Roman" w:hAnsi="Times New Roman" w:cs="Times New Roman"/>
          <w:b/>
          <w:bCs/>
          <w:color w:val="auto"/>
          <w:sz w:val="21"/>
          <w:szCs w:val="21"/>
          <w:highlight w:val="none"/>
        </w:rPr>
        <w:t>设备附专业输出正版软件壹套及附件</w:t>
      </w:r>
    </w:p>
    <w:p>
      <w:pPr>
        <w:numPr>
          <w:ilvl w:val="-1"/>
          <w:numId w:val="0"/>
        </w:numPr>
        <w:spacing w:line="360" w:lineRule="auto"/>
        <w:ind w:left="420" w:leftChars="200" w:firstLine="0" w:firstLineChars="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val="en-US" w:eastAsia="zh-CN"/>
        </w:rPr>
        <w:t>3.</w:t>
      </w:r>
      <w:r>
        <w:rPr>
          <w:rFonts w:hint="default" w:ascii="Times New Roman" w:hAnsi="Times New Roman" w:cs="Times New Roman"/>
          <w:b/>
          <w:bCs/>
          <w:color w:val="auto"/>
          <w:sz w:val="21"/>
          <w:szCs w:val="21"/>
          <w:highlight w:val="none"/>
        </w:rPr>
        <w:t>本协议双方同意，</w:t>
      </w:r>
      <w:r>
        <w:rPr>
          <w:rFonts w:hint="eastAsia" w:ascii="Times New Roman" w:hAnsi="Times New Roman" w:cs="Times New Roman"/>
          <w:b/>
          <w:bCs/>
          <w:color w:val="auto"/>
          <w:sz w:val="21"/>
          <w:szCs w:val="21"/>
          <w:highlight w:val="none"/>
          <w:lang w:eastAsia="zh-CN"/>
        </w:rPr>
        <w:t>甲</w:t>
      </w:r>
      <w:r>
        <w:rPr>
          <w:rFonts w:hint="default" w:ascii="Times New Roman" w:hAnsi="Times New Roman" w:cs="Times New Roman"/>
          <w:b/>
          <w:bCs/>
          <w:color w:val="auto"/>
          <w:sz w:val="21"/>
          <w:szCs w:val="21"/>
          <w:highlight w:val="none"/>
        </w:rPr>
        <w:t>方应确定设备的规格、型号、数量、质量、包装、运输、检验及其他要求，并接受</w:t>
      </w:r>
      <w:r>
        <w:rPr>
          <w:rFonts w:hint="eastAsia" w:ascii="Times New Roman" w:hAnsi="Times New Roman" w:cs="Times New Roman"/>
          <w:b/>
          <w:bCs/>
          <w:color w:val="auto"/>
          <w:sz w:val="21"/>
          <w:szCs w:val="21"/>
          <w:highlight w:val="none"/>
          <w:lang w:eastAsia="zh-CN"/>
        </w:rPr>
        <w:t>乙</w:t>
      </w:r>
      <w:r>
        <w:rPr>
          <w:rFonts w:hint="default" w:ascii="Times New Roman" w:hAnsi="Times New Roman" w:cs="Times New Roman"/>
          <w:b/>
          <w:bCs/>
          <w:color w:val="auto"/>
          <w:sz w:val="21"/>
          <w:szCs w:val="21"/>
          <w:highlight w:val="none"/>
        </w:rPr>
        <w:t>方所提供的设备。</w:t>
      </w:r>
    </w:p>
    <w:p>
      <w:pPr>
        <w:numPr>
          <w:ilvl w:val="-1"/>
          <w:numId w:val="0"/>
        </w:numPr>
        <w:spacing w:line="360" w:lineRule="auto"/>
        <w:ind w:left="420" w:leftChars="200" w:firstLine="0" w:firstLineChars="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val="en-US" w:eastAsia="zh-CN"/>
        </w:rPr>
        <w:t>4.以上货物满足国家最新颁布的质量技术标准和本项目的特殊要求。</w:t>
      </w:r>
    </w:p>
    <w:p>
      <w:pPr>
        <w:numPr>
          <w:ilvl w:val="-1"/>
          <w:numId w:val="0"/>
        </w:numPr>
        <w:spacing w:line="360" w:lineRule="auto"/>
        <w:ind w:firstLine="422" w:firstLineChars="200"/>
        <w:rPr>
          <w:rFonts w:hint="eastAsia" w:ascii="Times New Roman" w:hAnsi="Times New Roman" w:cs="Times New Roman"/>
          <w:b/>
          <w:bCs/>
          <w:color w:val="auto"/>
          <w:sz w:val="21"/>
          <w:szCs w:val="21"/>
          <w:highlight w:val="none"/>
          <w:u w:val="none"/>
          <w:lang w:val="en-US" w:eastAsia="zh-CN"/>
        </w:rPr>
      </w:pPr>
      <w:r>
        <w:rPr>
          <w:rFonts w:hint="eastAsia" w:ascii="Times New Roman" w:hAnsi="Times New Roman" w:cs="Times New Roman"/>
          <w:b/>
          <w:bCs/>
          <w:color w:val="auto"/>
          <w:sz w:val="21"/>
          <w:szCs w:val="21"/>
          <w:highlight w:val="none"/>
          <w:lang w:eastAsia="zh-CN"/>
        </w:rPr>
        <w:t>二</w:t>
      </w:r>
      <w:r>
        <w:rPr>
          <w:rFonts w:hint="default" w:ascii="Times New Roman" w:hAnsi="Times New Roman" w:cs="Times New Roman"/>
          <w:b/>
          <w:bCs/>
          <w:color w:val="auto"/>
          <w:sz w:val="21"/>
          <w:szCs w:val="21"/>
          <w:highlight w:val="none"/>
        </w:rPr>
        <w:t>，</w:t>
      </w:r>
      <w:r>
        <w:rPr>
          <w:rFonts w:hint="eastAsia" w:ascii="Times New Roman" w:hAnsi="Times New Roman" w:cs="Times New Roman"/>
          <w:b/>
          <w:bCs/>
          <w:color w:val="auto"/>
          <w:sz w:val="21"/>
          <w:szCs w:val="21"/>
          <w:highlight w:val="none"/>
          <w:lang w:eastAsia="zh-CN"/>
        </w:rPr>
        <w:t>交货及</w:t>
      </w:r>
      <w:r>
        <w:rPr>
          <w:rFonts w:hint="eastAsia" w:ascii="Times New Roman" w:hAnsi="Times New Roman" w:cs="Times New Roman"/>
          <w:b/>
          <w:bCs/>
          <w:color w:val="auto"/>
          <w:sz w:val="21"/>
          <w:szCs w:val="21"/>
          <w:highlight w:val="none"/>
          <w:u w:val="none"/>
          <w:lang w:val="en-US" w:eastAsia="zh-CN"/>
        </w:rPr>
        <w:t>付款方式</w:t>
      </w:r>
    </w:p>
    <w:p>
      <w:pPr>
        <w:spacing w:line="360" w:lineRule="auto"/>
        <w:ind w:firstLine="420" w:firstLineChars="200"/>
        <w:rPr>
          <w:rFonts w:hint="eastAsia" w:ascii="Times New Roman" w:hAnsi="Times New Roman" w:cs="Times New Roman"/>
          <w:color w:val="auto"/>
          <w:sz w:val="21"/>
          <w:szCs w:val="21"/>
          <w:highlight w:val="none"/>
        </w:rPr>
      </w:pPr>
      <w:r>
        <w:rPr>
          <w:rFonts w:hint="default" w:ascii="Times New Roman" w:hAnsi="Times New Roman" w:cs="Times New Roman" w:eastAsiaTheme="minorEastAsia"/>
          <w:color w:val="auto"/>
          <w:kern w:val="2"/>
          <w:sz w:val="21"/>
          <w:szCs w:val="21"/>
          <w:highlight w:val="none"/>
        </w:rPr>
        <w:t>双方一致同意合同款项在无争议和质量问题的情况下</w:t>
      </w:r>
      <w:r>
        <w:rPr>
          <w:rFonts w:hint="eastAsia" w:ascii="Times New Roman" w:hAnsi="Times New Roman" w:cs="Times New Roman"/>
          <w:color w:val="auto"/>
          <w:kern w:val="2"/>
          <w:sz w:val="21"/>
          <w:szCs w:val="21"/>
          <w:highlight w:val="none"/>
          <w:lang w:eastAsia="zh-CN"/>
        </w:rPr>
        <w:t>，喷绘机设备在安装调试验收并正常生产一个月后全额付款，喷绘墨水及其辅材</w:t>
      </w:r>
      <w:r>
        <w:rPr>
          <w:rFonts w:hint="default" w:ascii="Times New Roman" w:hAnsi="Times New Roman" w:cs="Times New Roman" w:eastAsiaTheme="minorEastAsia"/>
          <w:color w:val="auto"/>
          <w:kern w:val="2"/>
          <w:sz w:val="21"/>
          <w:szCs w:val="21"/>
          <w:highlight w:val="none"/>
        </w:rPr>
        <w:t>按月结算（每届满一个日历月结算一次），即由甲方管理验收人员核实无误后，凭增值税专用发票一次性支付给乙方。乙方需提供税率为1</w:t>
      </w:r>
      <w:r>
        <w:rPr>
          <w:rFonts w:hint="default" w:ascii="Times New Roman" w:hAnsi="Times New Roman" w:cs="Times New Roman" w:eastAsiaTheme="minorEastAsia"/>
          <w:color w:val="auto"/>
          <w:kern w:val="2"/>
          <w:sz w:val="21"/>
          <w:szCs w:val="21"/>
          <w:highlight w:val="none"/>
          <w:lang w:val="en-US" w:eastAsia="zh-CN"/>
        </w:rPr>
        <w:t>3</w:t>
      </w:r>
      <w:r>
        <w:rPr>
          <w:rFonts w:hint="default" w:ascii="Times New Roman" w:hAnsi="Times New Roman" w:cs="Times New Roman" w:eastAsiaTheme="minorEastAsia"/>
          <w:color w:val="auto"/>
          <w:kern w:val="2"/>
          <w:sz w:val="21"/>
          <w:szCs w:val="21"/>
          <w:highlight w:val="none"/>
        </w:rPr>
        <w:t>%的增值税专用发票。如提供增值税专用发票税率低于1</w:t>
      </w:r>
      <w:r>
        <w:rPr>
          <w:rFonts w:hint="default" w:ascii="Times New Roman" w:hAnsi="Times New Roman" w:cs="Times New Roman" w:eastAsiaTheme="minorEastAsia"/>
          <w:color w:val="auto"/>
          <w:kern w:val="2"/>
          <w:sz w:val="21"/>
          <w:szCs w:val="21"/>
          <w:highlight w:val="none"/>
          <w:lang w:val="en-US" w:eastAsia="zh-CN"/>
        </w:rPr>
        <w:t>3</w:t>
      </w:r>
      <w:r>
        <w:rPr>
          <w:rFonts w:hint="default" w:ascii="Times New Roman" w:hAnsi="Times New Roman" w:cs="Times New Roman" w:eastAsiaTheme="minorEastAsia"/>
          <w:color w:val="auto"/>
          <w:kern w:val="2"/>
          <w:sz w:val="21"/>
          <w:szCs w:val="21"/>
          <w:highlight w:val="none"/>
        </w:rPr>
        <w:t>%，结算中扣除相应税费差额。</w:t>
      </w:r>
      <w:r>
        <w:rPr>
          <w:rFonts w:hint="default" w:ascii="Times New Roman" w:hAnsi="Times New Roman" w:cs="Times New Roman" w:eastAsiaTheme="minorEastAsia"/>
          <w:color w:val="auto"/>
          <w:sz w:val="21"/>
          <w:szCs w:val="21"/>
          <w:highlight w:val="none"/>
        </w:rPr>
        <w:t>如遇到国家增值税专用发票税率统一调整，应按照国家当时同行业的增值税专用发票税率开票。</w:t>
      </w:r>
    </w:p>
    <w:p>
      <w:p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eastAsia="zh-CN"/>
        </w:rPr>
        <w:t>三、喷绘机</w:t>
      </w:r>
      <w:r>
        <w:rPr>
          <w:rFonts w:hint="default" w:ascii="Times New Roman" w:hAnsi="Times New Roman" w:cs="Times New Roman"/>
          <w:b/>
          <w:bCs/>
          <w:color w:val="auto"/>
          <w:sz w:val="21"/>
          <w:szCs w:val="21"/>
          <w:highlight w:val="none"/>
        </w:rPr>
        <w:t>设备所有权归属</w:t>
      </w:r>
    </w:p>
    <w:p>
      <w:pPr>
        <w:spacing w:line="360" w:lineRule="auto"/>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在</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方未付清设备全部款项前，设备所有权归</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方所有。</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方有权收回设备或拆除设备任何部件，在</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方付清设备全部款项后，设备所有权归</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方所有。</w:t>
      </w:r>
    </w:p>
    <w:p>
      <w:p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eastAsia="zh-CN"/>
        </w:rPr>
        <w:t>四、</w:t>
      </w:r>
      <w:r>
        <w:rPr>
          <w:rFonts w:hint="default" w:ascii="Times New Roman" w:hAnsi="Times New Roman" w:cs="Times New Roman"/>
          <w:b/>
          <w:bCs/>
          <w:color w:val="auto"/>
          <w:sz w:val="21"/>
          <w:szCs w:val="21"/>
          <w:highlight w:val="none"/>
        </w:rPr>
        <w:t>交货时间、地点、运费</w:t>
      </w:r>
    </w:p>
    <w:p>
      <w:pPr>
        <w:snapToGrid w:val="0"/>
        <w:spacing w:line="440" w:lineRule="exact"/>
        <w:ind w:firstLine="422" w:firstLineChars="200"/>
        <w:contextualSpacing w:val="0"/>
        <w:rPr>
          <w:rFonts w:hint="eastAsia" w:ascii="Times New Roman" w:hAnsi="Times New Roman" w:cs="Times New Roman"/>
          <w:b/>
          <w:bCs/>
          <w:color w:val="auto"/>
          <w:sz w:val="21"/>
          <w:szCs w:val="22"/>
          <w:highlight w:val="none"/>
          <w:u w:val="none"/>
          <w:lang w:val="en-US" w:eastAsia="zh-CN"/>
        </w:rPr>
      </w:pPr>
      <w:r>
        <w:rPr>
          <w:rFonts w:hint="eastAsia" w:ascii="Times New Roman" w:hAnsi="Times New Roman" w:cs="Times New Roman"/>
          <w:b/>
          <w:bCs/>
          <w:color w:val="auto"/>
          <w:sz w:val="21"/>
          <w:szCs w:val="21"/>
          <w:highlight w:val="none"/>
          <w:lang w:eastAsia="zh-CN"/>
        </w:rPr>
        <w:t>1</w:t>
      </w:r>
      <w:r>
        <w:rPr>
          <w:rFonts w:hint="eastAsia" w:ascii="Times New Roman" w:hAnsi="Times New Roman" w:cs="Times New Roman"/>
          <w:b/>
          <w:bCs/>
          <w:color w:val="auto"/>
          <w:sz w:val="21"/>
          <w:szCs w:val="21"/>
          <w:highlight w:val="none"/>
          <w:lang w:val="en-US" w:eastAsia="zh-CN"/>
        </w:rPr>
        <w:t>.</w:t>
      </w:r>
      <w:r>
        <w:rPr>
          <w:rFonts w:hint="default" w:ascii="Times New Roman" w:hAnsi="Times New Roman" w:cs="Times New Roman"/>
          <w:b/>
          <w:bCs/>
          <w:color w:val="auto"/>
          <w:sz w:val="21"/>
          <w:szCs w:val="21"/>
          <w:highlight w:val="none"/>
        </w:rPr>
        <w:t>交货时间</w:t>
      </w:r>
      <w:r>
        <w:rPr>
          <w:rFonts w:hint="eastAsia" w:ascii="Times New Roman" w:hAnsi="Times New Roman" w:cs="Times New Roman"/>
          <w:b/>
          <w:bCs/>
          <w:color w:val="auto"/>
          <w:sz w:val="21"/>
          <w:szCs w:val="21"/>
          <w:highlight w:val="none"/>
          <w:lang w:eastAsia="zh-CN"/>
        </w:rPr>
        <w:t>：</w:t>
      </w:r>
      <w:r>
        <w:rPr>
          <w:rFonts w:hint="eastAsia" w:ascii="Times New Roman" w:hAnsi="Times New Roman" w:cs="Times New Roman"/>
          <w:b/>
          <w:bCs/>
          <w:color w:val="auto"/>
          <w:sz w:val="21"/>
          <w:szCs w:val="22"/>
          <w:highlight w:val="none"/>
          <w:u w:val="none"/>
          <w:lang w:val="en-US" w:eastAsia="zh-CN"/>
        </w:rPr>
        <w:t>喷绘机设备交货期限，在接到采购人通知后，供应商应须于</w:t>
      </w:r>
      <w:r>
        <w:rPr>
          <w:rFonts w:hint="eastAsia" w:ascii="Times New Roman" w:hAnsi="Times New Roman" w:cs="Times New Roman"/>
          <w:b/>
          <w:bCs/>
          <w:color w:val="auto"/>
          <w:sz w:val="21"/>
          <w:szCs w:val="22"/>
          <w:highlight w:val="none"/>
          <w:u w:val="single"/>
          <w:lang w:val="en-US" w:eastAsia="zh-CN"/>
        </w:rPr>
        <w:t>15个</w:t>
      </w:r>
      <w:r>
        <w:rPr>
          <w:rFonts w:hint="eastAsia" w:ascii="Times New Roman" w:hAnsi="Times New Roman" w:cs="Times New Roman"/>
          <w:b/>
          <w:bCs/>
          <w:color w:val="auto"/>
          <w:sz w:val="21"/>
          <w:szCs w:val="22"/>
          <w:highlight w:val="none"/>
          <w:u w:val="none"/>
          <w:lang w:val="en-US" w:eastAsia="zh-CN"/>
        </w:rPr>
        <w:t>历日内将合同项目下的所有设备交付到采购人指定的地点安装到位；喷绘墨水及其辅材交货期限为</w:t>
      </w:r>
      <w:r>
        <w:rPr>
          <w:rFonts w:hint="eastAsia" w:ascii="Times New Roman" w:hAnsi="Times New Roman" w:cs="Times New Roman"/>
          <w:b/>
          <w:bCs/>
          <w:color w:val="auto"/>
          <w:sz w:val="21"/>
          <w:szCs w:val="22"/>
          <w:highlight w:val="none"/>
          <w:u w:val="single"/>
          <w:lang w:val="en-US" w:eastAsia="zh-CN"/>
        </w:rPr>
        <w:t>13个月，自2021年 4 月 20 日起至2022年5 月 19 日</w:t>
      </w:r>
      <w:r>
        <w:rPr>
          <w:rFonts w:hint="eastAsia" w:ascii="Times New Roman" w:hAnsi="Times New Roman" w:cs="Times New Roman"/>
          <w:b/>
          <w:bCs/>
          <w:color w:val="auto"/>
          <w:sz w:val="21"/>
          <w:szCs w:val="22"/>
          <w:highlight w:val="none"/>
          <w:u w:val="none"/>
          <w:lang w:val="en-US" w:eastAsia="zh-CN"/>
        </w:rPr>
        <w:t>止</w:t>
      </w:r>
      <w:r>
        <w:rPr>
          <w:rFonts w:hint="eastAsia" w:ascii="Times New Roman" w:hAnsi="Times New Roman" w:cs="Times New Roman"/>
          <w:b/>
          <w:bCs/>
          <w:color w:val="auto"/>
          <w:spacing w:val="0"/>
          <w:sz w:val="21"/>
          <w:szCs w:val="22"/>
          <w:highlight w:val="none"/>
          <w:u w:val="none"/>
        </w:rPr>
        <w:t>（具体供货时间以采购人通知为准）</w:t>
      </w:r>
      <w:r>
        <w:rPr>
          <w:rFonts w:hint="eastAsia" w:ascii="Times New Roman" w:hAnsi="Times New Roman" w:cs="Times New Roman"/>
          <w:b/>
          <w:bCs/>
          <w:color w:val="auto"/>
          <w:sz w:val="21"/>
          <w:szCs w:val="22"/>
          <w:highlight w:val="none"/>
          <w:u w:val="none"/>
          <w:lang w:val="en-US" w:eastAsia="zh-CN"/>
        </w:rPr>
        <w:t>。</w:t>
      </w:r>
    </w:p>
    <w:p>
      <w:pPr>
        <w:spacing w:line="360" w:lineRule="auto"/>
        <w:ind w:firstLine="422" w:firstLineChars="200"/>
        <w:rPr>
          <w:rFonts w:hint="default" w:ascii="Times New Roman" w:hAnsi="Times New Roman" w:cs="Times New Roman"/>
          <w:color w:val="auto"/>
          <w:sz w:val="21"/>
          <w:szCs w:val="21"/>
          <w:highlight w:val="none"/>
          <w:u w:val="none"/>
        </w:rPr>
      </w:pPr>
      <w:r>
        <w:rPr>
          <w:rFonts w:hint="eastAsia" w:ascii="Times New Roman" w:hAnsi="Times New Roman" w:cs="Times New Roman"/>
          <w:b/>
          <w:bCs/>
          <w:color w:val="auto"/>
          <w:sz w:val="21"/>
          <w:szCs w:val="21"/>
          <w:highlight w:val="none"/>
          <w:lang w:eastAsia="zh-CN"/>
        </w:rPr>
        <w:t>2</w:t>
      </w:r>
      <w:r>
        <w:rPr>
          <w:rFonts w:hint="eastAsia" w:ascii="Times New Roman" w:hAnsi="Times New Roman" w:cs="Times New Roman"/>
          <w:b/>
          <w:bCs/>
          <w:color w:val="auto"/>
          <w:sz w:val="21"/>
          <w:szCs w:val="21"/>
          <w:highlight w:val="none"/>
          <w:lang w:val="en-US" w:eastAsia="zh-CN"/>
        </w:rPr>
        <w:t>.</w:t>
      </w:r>
      <w:r>
        <w:rPr>
          <w:rFonts w:hint="default" w:ascii="Times New Roman" w:hAnsi="Times New Roman" w:cs="Times New Roman"/>
          <w:b/>
          <w:bCs/>
          <w:color w:val="auto"/>
          <w:sz w:val="21"/>
          <w:szCs w:val="21"/>
          <w:highlight w:val="none"/>
        </w:rPr>
        <w:t>交货地点：</w:t>
      </w:r>
      <w:r>
        <w:rPr>
          <w:rFonts w:hint="default" w:ascii="Times New Roman" w:hAnsi="Times New Roman" w:cs="Times New Roman"/>
          <w:b/>
          <w:bCs/>
          <w:color w:val="auto"/>
          <w:sz w:val="21"/>
          <w:szCs w:val="21"/>
          <w:highlight w:val="none"/>
          <w:u w:val="none"/>
        </w:rPr>
        <w:t>合肥肥东县撮镇王沟路与新华路交口迅捷物流园内LD库2#17-17号仓库。</w:t>
      </w:r>
      <w:r>
        <w:rPr>
          <w:rFonts w:hint="default" w:ascii="Times New Roman" w:hAnsi="Times New Roman" w:cs="Times New Roman"/>
          <w:color w:val="auto"/>
          <w:sz w:val="21"/>
          <w:szCs w:val="21"/>
          <w:highlight w:val="none"/>
          <w:u w:val="none"/>
        </w:rPr>
        <w:t xml:space="preserve"> </w:t>
      </w:r>
    </w:p>
    <w:p>
      <w:pPr>
        <w:spacing w:line="360" w:lineRule="auto"/>
        <w:ind w:left="0" w:leftChars="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3</w:t>
      </w:r>
      <w:r>
        <w:rPr>
          <w:rFonts w:hint="eastAsia" w:ascii="Times New Roman" w:hAnsi="Times New Roman" w:cs="Times New Roman"/>
          <w:color w:val="auto"/>
          <w:sz w:val="21"/>
          <w:szCs w:val="21"/>
          <w:highlight w:val="none"/>
          <w:lang w:val="en-US" w:eastAsia="zh-CN"/>
        </w:rPr>
        <w:t>.</w:t>
      </w:r>
      <w:r>
        <w:rPr>
          <w:rFonts w:hint="default" w:ascii="Times New Roman" w:hAnsi="Times New Roman" w:cs="Times New Roman"/>
          <w:color w:val="auto"/>
          <w:sz w:val="21"/>
          <w:szCs w:val="21"/>
          <w:highlight w:val="none"/>
        </w:rPr>
        <w:t>运费负担：应</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方的要求，</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方可以按其要求将</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方购买的</w:t>
      </w:r>
      <w:r>
        <w:rPr>
          <w:rFonts w:hint="eastAsia" w:ascii="Times New Roman" w:hAnsi="Times New Roman" w:cs="Times New Roman"/>
          <w:color w:val="auto"/>
          <w:sz w:val="21"/>
          <w:szCs w:val="21"/>
          <w:highlight w:val="none"/>
          <w:lang w:eastAsia="zh-CN"/>
        </w:rPr>
        <w:t>喷绘机</w:t>
      </w:r>
      <w:r>
        <w:rPr>
          <w:rFonts w:hint="default" w:ascii="Times New Roman" w:hAnsi="Times New Roman" w:cs="Times New Roman"/>
          <w:color w:val="auto"/>
          <w:sz w:val="21"/>
          <w:szCs w:val="21"/>
          <w:highlight w:val="none"/>
        </w:rPr>
        <w:t>设备</w:t>
      </w:r>
      <w:r>
        <w:rPr>
          <w:rFonts w:hint="eastAsia" w:ascii="Times New Roman" w:hAnsi="Times New Roman" w:cs="Times New Roman"/>
          <w:color w:val="auto"/>
          <w:sz w:val="21"/>
          <w:szCs w:val="21"/>
          <w:highlight w:val="none"/>
          <w:lang w:eastAsia="zh-CN"/>
        </w:rPr>
        <w:t>、喷绘墨水及其辅材</w:t>
      </w:r>
      <w:r>
        <w:rPr>
          <w:rFonts w:hint="default" w:ascii="Times New Roman" w:hAnsi="Times New Roman" w:cs="Times New Roman"/>
          <w:color w:val="auto"/>
          <w:sz w:val="21"/>
          <w:szCs w:val="21"/>
          <w:highlight w:val="none"/>
        </w:rPr>
        <w:t>发送至其指定的地点，由此产生的运费由</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方负担。但因</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方提供错误交货地点或变更交货地点未及时通知</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方而造成的时间延误，</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方不承担任何责任。重新发货的运费由</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方承担。用户现场的搬运及吊装等费用均由</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方承担。</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方技术人员到</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方所在地安装调试前的设备及配件损坏由</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方负责。</w:t>
      </w:r>
    </w:p>
    <w:p>
      <w:p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val="en-US" w:eastAsia="zh-CN"/>
        </w:rPr>
        <w:t xml:space="preserve"> 五、</w:t>
      </w:r>
      <w:r>
        <w:rPr>
          <w:rFonts w:hint="default" w:ascii="Times New Roman" w:hAnsi="Times New Roman" w:cs="Times New Roman"/>
          <w:b/>
          <w:bCs/>
          <w:color w:val="auto"/>
          <w:sz w:val="21"/>
          <w:szCs w:val="21"/>
          <w:highlight w:val="none"/>
        </w:rPr>
        <w:t>设备的安装调试</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方派有经验的工程师到</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方现场免费进行设备的安装与调试。</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方应提供所需设施，并协助进行安装调试。</w:t>
      </w:r>
    </w:p>
    <w:p>
      <w:p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eastAsia="zh-CN"/>
        </w:rPr>
        <w:t>六、</w:t>
      </w:r>
      <w:r>
        <w:rPr>
          <w:rFonts w:hint="default" w:ascii="Times New Roman" w:hAnsi="Times New Roman" w:cs="Times New Roman"/>
          <w:b/>
          <w:bCs/>
          <w:color w:val="auto"/>
          <w:sz w:val="21"/>
          <w:szCs w:val="21"/>
          <w:highlight w:val="none"/>
        </w:rPr>
        <w:t>转借或转让</w:t>
      </w:r>
    </w:p>
    <w:p>
      <w:pPr>
        <w:spacing w:line="360" w:lineRule="auto"/>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在</w:t>
      </w:r>
      <w:r>
        <w:rPr>
          <w:rFonts w:hint="eastAsia" w:ascii="Times New Roman" w:hAnsi="Times New Roman" w:cs="Times New Roman"/>
          <w:color w:val="auto"/>
          <w:sz w:val="21"/>
          <w:szCs w:val="21"/>
          <w:highlight w:val="none"/>
          <w:lang w:eastAsia="zh-CN"/>
        </w:rPr>
        <w:t>喷绘机设备</w:t>
      </w:r>
      <w:r>
        <w:rPr>
          <w:rFonts w:hint="default" w:ascii="Times New Roman" w:hAnsi="Times New Roman" w:cs="Times New Roman"/>
          <w:color w:val="auto"/>
          <w:sz w:val="21"/>
          <w:szCs w:val="21"/>
          <w:highlight w:val="none"/>
        </w:rPr>
        <w:t>保修期内</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方如有意转借或转让设备给任何第三方，</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方应以书面形式向</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方提出申请，</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方将根据第三方的实际情况收取相应的设备使用权变更手续费。如</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方私自与第三方交易则视为</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方及第三自愿放弃该设备的保修服务。</w:t>
      </w:r>
    </w:p>
    <w:p>
      <w:p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eastAsia="zh-CN"/>
        </w:rPr>
        <w:t>七、</w:t>
      </w:r>
      <w:r>
        <w:rPr>
          <w:rFonts w:hint="default" w:ascii="Times New Roman" w:hAnsi="Times New Roman" w:cs="Times New Roman"/>
          <w:b/>
          <w:bCs/>
          <w:color w:val="auto"/>
          <w:sz w:val="21"/>
          <w:szCs w:val="21"/>
          <w:highlight w:val="none"/>
        </w:rPr>
        <w:t>培训</w:t>
      </w:r>
    </w:p>
    <w:p>
      <w:pPr>
        <w:spacing w:line="360" w:lineRule="auto"/>
        <w:ind w:left="0" w:leftChars="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1</w:t>
      </w:r>
      <w:r>
        <w:rPr>
          <w:rFonts w:hint="eastAsia"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方应至少安排2人接受</w:t>
      </w:r>
      <w:r>
        <w:rPr>
          <w:rFonts w:hint="eastAsia" w:ascii="Times New Roman" w:hAnsi="Times New Roman" w:cs="Times New Roman"/>
          <w:color w:val="auto"/>
          <w:sz w:val="21"/>
          <w:szCs w:val="21"/>
          <w:highlight w:val="none"/>
          <w:lang w:eastAsia="zh-CN"/>
        </w:rPr>
        <w:t>设备</w:t>
      </w:r>
      <w:r>
        <w:rPr>
          <w:rFonts w:hint="default" w:ascii="Times New Roman" w:hAnsi="Times New Roman" w:cs="Times New Roman"/>
          <w:color w:val="auto"/>
          <w:sz w:val="21"/>
          <w:szCs w:val="21"/>
          <w:highlight w:val="none"/>
        </w:rPr>
        <w:t>技术培训。受训人员必须具有高中（或相当于高中）以上学历，并能熟练操作Windows、</w:t>
      </w:r>
      <w:r>
        <w:rPr>
          <w:rFonts w:ascii="Times New Roman" w:hAnsi="Times New Roman" w:cs="Times New Roman"/>
          <w:color w:val="auto"/>
          <w:sz w:val="21"/>
          <w:szCs w:val="21"/>
          <w:highlight w:val="none"/>
        </w:rPr>
        <w:t>P</w:t>
      </w:r>
      <w:r>
        <w:rPr>
          <w:rFonts w:hint="default" w:ascii="Times New Roman" w:hAnsi="Times New Roman" w:cs="Times New Roman"/>
          <w:color w:val="auto"/>
          <w:sz w:val="21"/>
          <w:szCs w:val="21"/>
          <w:highlight w:val="none"/>
        </w:rPr>
        <w:t>hotoshop等软件，有一年以上的工作经验，最好具有电工及机械方面的基本常识。</w:t>
      </w:r>
    </w:p>
    <w:p>
      <w:pPr>
        <w:spacing w:line="360" w:lineRule="auto"/>
        <w:ind w:left="0" w:leftChars="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2</w:t>
      </w:r>
      <w:r>
        <w:rPr>
          <w:rFonts w:hint="eastAsia" w:ascii="Times New Roman" w:hAnsi="Times New Roman" w:cs="Times New Roman"/>
          <w:color w:val="auto"/>
          <w:sz w:val="21"/>
          <w:szCs w:val="21"/>
          <w:highlight w:val="none"/>
          <w:lang w:val="en-US" w:eastAsia="zh-CN"/>
        </w:rPr>
        <w:t>.</w:t>
      </w:r>
      <w:r>
        <w:rPr>
          <w:rFonts w:hint="default" w:ascii="Times New Roman" w:hAnsi="Times New Roman" w:cs="Times New Roman"/>
          <w:color w:val="auto"/>
          <w:sz w:val="21"/>
          <w:szCs w:val="21"/>
          <w:highlight w:val="none"/>
        </w:rPr>
        <w:t>培训的目的是为了让操作人员顺利的操作设备，并能在发生故障时及时、准确地判断故障的部位及发生的原因，以便尽快解决故障。</w:t>
      </w:r>
    </w:p>
    <w:p>
      <w:pPr>
        <w:spacing w:line="360" w:lineRule="auto"/>
        <w:ind w:lef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3</w:t>
      </w:r>
      <w:r>
        <w:rPr>
          <w:rFonts w:hint="eastAsia" w:ascii="Times New Roman" w:hAnsi="Times New Roman"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方操作人员必须严格按照机器的操作规程及保养规定进行操作，以避免无谓的损失。</w:t>
      </w:r>
    </w:p>
    <w:p>
      <w:pPr>
        <w:spacing w:line="360" w:lineRule="auto"/>
        <w:ind w:lef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4.</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方对</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方的设备操作人员提供为期二天的免费培训。如</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方要求继续培训或由于操作人员的变更需要再进行培训的，</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方自行决定将收取一定的培训费。</w:t>
      </w:r>
    </w:p>
    <w:p>
      <w:p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eastAsia="zh-CN"/>
        </w:rPr>
        <w:t>八、</w:t>
      </w:r>
      <w:r>
        <w:rPr>
          <w:rFonts w:hint="default" w:ascii="Times New Roman" w:hAnsi="Times New Roman" w:cs="Times New Roman"/>
          <w:b/>
          <w:bCs/>
          <w:color w:val="auto"/>
          <w:sz w:val="21"/>
          <w:szCs w:val="21"/>
          <w:highlight w:val="none"/>
        </w:rPr>
        <w:t>保修条款</w:t>
      </w:r>
    </w:p>
    <w:p>
      <w:pPr>
        <w:spacing w:line="360" w:lineRule="auto"/>
        <w:ind w:left="0"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eastAsia="zh-CN"/>
        </w:rPr>
        <w:t>1.</w:t>
      </w:r>
      <w:r>
        <w:rPr>
          <w:rFonts w:hint="default" w:ascii="Times New Roman" w:hAnsi="Times New Roman" w:cs="Times New Roman"/>
          <w:color w:val="auto"/>
          <w:sz w:val="21"/>
          <w:szCs w:val="21"/>
          <w:highlight w:val="none"/>
        </w:rPr>
        <w:t>易耗品喷头、供墨泵、过滤器、滑块、灯（LED灯、红外线灯管）、塑料件、加热器、软件及墨路部份不在保修范围（如</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方使用</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方的墨水，供墨泵、过滤器给予以旧换新）。</w:t>
      </w:r>
      <w:r>
        <w:rPr>
          <w:rFonts w:hint="default" w:ascii="Times New Roman" w:hAnsi="Times New Roman" w:cs="Times New Roman"/>
          <w:b/>
          <w:bCs/>
          <w:color w:val="auto"/>
          <w:sz w:val="21"/>
          <w:szCs w:val="21"/>
          <w:highlight w:val="none"/>
        </w:rPr>
        <w:t>设备保修期为</w:t>
      </w:r>
      <w:r>
        <w:rPr>
          <w:rFonts w:hint="eastAsia" w:ascii="Times New Roman" w:hAnsi="Times New Roman" w:cs="Times New Roman"/>
          <w:b/>
          <w:bCs/>
          <w:color w:val="auto"/>
          <w:sz w:val="21"/>
          <w:szCs w:val="21"/>
          <w:highlight w:val="none"/>
          <w:lang w:eastAsia="zh-CN"/>
        </w:rPr>
        <w:t>壹</w:t>
      </w:r>
      <w:r>
        <w:rPr>
          <w:rFonts w:hint="default" w:ascii="Times New Roman" w:hAnsi="Times New Roman" w:cs="Times New Roman"/>
          <w:b/>
          <w:bCs/>
          <w:color w:val="auto"/>
          <w:sz w:val="21"/>
          <w:szCs w:val="21"/>
          <w:highlight w:val="none"/>
        </w:rPr>
        <w:t>年，自设备安装、调试至运转之日起计算</w:t>
      </w:r>
      <w:r>
        <w:rPr>
          <w:rFonts w:hint="eastAsia" w:ascii="Times New Roman" w:hAnsi="Times New Roman" w:cs="Times New Roman"/>
          <w:b/>
          <w:bCs/>
          <w:color w:val="auto"/>
          <w:sz w:val="21"/>
          <w:szCs w:val="21"/>
          <w:highlight w:val="none"/>
          <w:lang w:eastAsia="zh-CN"/>
        </w:rPr>
        <w:t>。</w:t>
      </w:r>
      <w:r>
        <w:rPr>
          <w:rFonts w:hint="default" w:ascii="Times New Roman" w:hAnsi="Times New Roman" w:cs="Times New Roman"/>
          <w:color w:val="auto"/>
          <w:sz w:val="21"/>
          <w:szCs w:val="21"/>
          <w:highlight w:val="none"/>
        </w:rPr>
        <w:t>保修期内，如设备出现故障，</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方应及时电话通知</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方，并配合</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方分析故障原因及部位。如电话不能解决问题，</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方将在收到</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方的维修报告后1个工作日内派技术人员赶赴现场（法定节假日及特殊情况除外），</w:t>
      </w:r>
      <w:r>
        <w:rPr>
          <w:rFonts w:hint="default" w:ascii="Times New Roman" w:hAnsi="Times New Roman" w:cs="Times New Roman"/>
          <w:color w:val="000000"/>
          <w:sz w:val="21"/>
          <w:szCs w:val="21"/>
          <w:highlight w:val="none"/>
        </w:rPr>
        <w:t>维修费及零配件费、技术员的车旅食宿费用均由</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000000"/>
          <w:sz w:val="21"/>
          <w:szCs w:val="21"/>
          <w:highlight w:val="none"/>
        </w:rPr>
        <w:t>方承担。但</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000000"/>
          <w:sz w:val="21"/>
          <w:szCs w:val="21"/>
          <w:highlight w:val="none"/>
        </w:rPr>
        <w:t>方</w:t>
      </w:r>
      <w:r>
        <w:rPr>
          <w:rFonts w:hint="default" w:ascii="Times New Roman" w:hAnsi="Times New Roman" w:cs="Times New Roman"/>
          <w:color w:val="auto"/>
          <w:sz w:val="21"/>
          <w:szCs w:val="21"/>
          <w:highlight w:val="none"/>
        </w:rPr>
        <w:t>不负担其它直接或间接的损失费用。</w:t>
      </w:r>
    </w:p>
    <w:p>
      <w:pPr>
        <w:spacing w:line="360" w:lineRule="auto"/>
        <w:ind w:left="0" w:firstLine="420" w:firstLineChars="200"/>
        <w:rPr>
          <w:rFonts w:hint="default" w:ascii="Times New Roman" w:hAnsi="Times New Roman" w:cs="Times New Roman"/>
          <w:color w:val="000000"/>
          <w:sz w:val="21"/>
          <w:szCs w:val="21"/>
          <w:highlight w:val="none"/>
        </w:rPr>
      </w:pPr>
      <w:r>
        <w:rPr>
          <w:rFonts w:hint="eastAsia" w:ascii="Times New Roman" w:hAnsi="Times New Roman" w:cs="Times New Roman"/>
          <w:color w:val="000000"/>
          <w:sz w:val="21"/>
          <w:szCs w:val="21"/>
          <w:highlight w:val="none"/>
          <w:lang w:eastAsia="zh-CN"/>
        </w:rPr>
        <w:t>2</w:t>
      </w:r>
      <w:r>
        <w:rPr>
          <w:rFonts w:hint="default" w:ascii="Times New Roman" w:hAnsi="Times New Roman" w:cs="Times New Roman"/>
          <w:color w:val="000000"/>
          <w:sz w:val="21"/>
          <w:szCs w:val="21"/>
          <w:highlight w:val="none"/>
        </w:rPr>
        <w:t>保修期满后</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000000"/>
          <w:sz w:val="21"/>
          <w:szCs w:val="21"/>
          <w:highlight w:val="none"/>
        </w:rPr>
        <w:t>方继续使用</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000000"/>
          <w:sz w:val="21"/>
          <w:szCs w:val="21"/>
          <w:highlight w:val="none"/>
        </w:rPr>
        <w:t>方墨水的前提下，</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000000"/>
          <w:sz w:val="21"/>
          <w:szCs w:val="21"/>
          <w:highlight w:val="none"/>
        </w:rPr>
        <w:t>方给予</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000000"/>
          <w:sz w:val="21"/>
          <w:szCs w:val="21"/>
          <w:highlight w:val="none"/>
        </w:rPr>
        <w:t>方设备板路延长壹年的保修，但</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000000"/>
          <w:sz w:val="21"/>
          <w:szCs w:val="21"/>
          <w:highlight w:val="none"/>
        </w:rPr>
        <w:t>方要求</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000000"/>
          <w:sz w:val="21"/>
          <w:szCs w:val="21"/>
          <w:highlight w:val="none"/>
        </w:rPr>
        <w:t>方技术员上门维修，</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000000"/>
          <w:sz w:val="21"/>
          <w:szCs w:val="21"/>
          <w:highlight w:val="none"/>
        </w:rPr>
        <w:t>方应出维修费及技术员的车旅食宿费用。</w:t>
      </w:r>
    </w:p>
    <w:p>
      <w:pPr>
        <w:spacing w:line="360" w:lineRule="auto"/>
        <w:ind w:left="0" w:firstLine="420" w:firstLineChars="200"/>
        <w:rPr>
          <w:rFonts w:hint="default" w:ascii="Times New Roman" w:hAnsi="Times New Roman" w:cs="Times New Roman"/>
          <w:color w:val="000000"/>
          <w:sz w:val="21"/>
          <w:szCs w:val="21"/>
          <w:highlight w:val="none"/>
        </w:rPr>
      </w:pPr>
      <w:r>
        <w:rPr>
          <w:rFonts w:hint="eastAsia" w:ascii="Times New Roman" w:hAnsi="Times New Roman" w:cs="Times New Roman"/>
          <w:color w:val="auto"/>
          <w:sz w:val="21"/>
          <w:szCs w:val="21"/>
          <w:highlight w:val="none"/>
          <w:lang w:eastAsia="zh-CN"/>
        </w:rPr>
        <w:t>3</w:t>
      </w:r>
      <w:r>
        <w:rPr>
          <w:rFonts w:hint="default" w:ascii="Times New Roman" w:hAnsi="Times New Roman" w:cs="Times New Roman"/>
          <w:color w:val="auto"/>
          <w:sz w:val="21"/>
          <w:szCs w:val="21"/>
          <w:highlight w:val="none"/>
        </w:rPr>
        <w:t>当</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方的电脑及软件出现问题时，</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方应协助</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方在电话、电脑远程中解决，如</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auto"/>
          <w:sz w:val="21"/>
          <w:szCs w:val="21"/>
          <w:highlight w:val="none"/>
        </w:rPr>
        <w:t>方要求</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auto"/>
          <w:sz w:val="21"/>
          <w:szCs w:val="21"/>
          <w:highlight w:val="none"/>
        </w:rPr>
        <w:t>方上门维修，</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000000"/>
          <w:sz w:val="21"/>
          <w:szCs w:val="21"/>
          <w:highlight w:val="none"/>
        </w:rPr>
        <w:t>方应出维修费及技术员的车旅食宿费用。</w:t>
      </w:r>
    </w:p>
    <w:p>
      <w:pPr>
        <w:spacing w:line="360" w:lineRule="auto"/>
        <w:ind w:firstLine="420" w:firstLineChars="200"/>
        <w:rPr>
          <w:rFonts w:ascii="Times New Roman" w:hAnsi="Times New Roman" w:cs="Times New Roman"/>
          <w:color w:val="auto"/>
          <w:sz w:val="21"/>
          <w:szCs w:val="21"/>
          <w:highlight w:val="none"/>
        </w:rPr>
      </w:pPr>
      <w:r>
        <w:rPr>
          <w:rFonts w:hint="eastAsia" w:ascii="Times New Roman" w:hAnsi="Times New Roman" w:cs="Times New Roman"/>
          <w:color w:val="000000"/>
          <w:sz w:val="21"/>
          <w:szCs w:val="21"/>
          <w:highlight w:val="none"/>
          <w:lang w:eastAsia="zh-CN"/>
        </w:rPr>
        <w:t>4</w:t>
      </w:r>
      <w:r>
        <w:rPr>
          <w:rFonts w:hint="default" w:ascii="Times New Roman" w:hAnsi="Times New Roman" w:cs="Times New Roman"/>
          <w:color w:val="auto"/>
          <w:sz w:val="21"/>
          <w:szCs w:val="21"/>
          <w:highlight w:val="none"/>
        </w:rPr>
        <w:t>以下情况不在保修范围：</w:t>
      </w:r>
    </w:p>
    <w:p>
      <w:pPr>
        <w:spacing w:line="360" w:lineRule="auto"/>
        <w:ind w:left="0"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A、因错误操作设备或非正常情况下使用设备及不可抗拒的自然灾害而引起的损坏（包括电源电压变化超出使用范围等）；</w:t>
      </w:r>
    </w:p>
    <w:p>
      <w:pPr>
        <w:spacing w:line="360" w:lineRule="auto"/>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B、自行拆卸、改换设备内任何部分及人为损坏；</w:t>
      </w:r>
    </w:p>
    <w:p>
      <w:pPr>
        <w:spacing w:line="360" w:lineRule="auto"/>
        <w:ind w:firstLine="420" w:firstLineChars="200"/>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rPr>
        <w:t>C、</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000000"/>
          <w:sz w:val="21"/>
          <w:szCs w:val="21"/>
          <w:highlight w:val="none"/>
        </w:rPr>
        <w:t>方未连续使用</w:t>
      </w:r>
      <w:r>
        <w:rPr>
          <w:rFonts w:hint="eastAsia" w:ascii="Times New Roman" w:hAnsi="Times New Roman" w:cs="Times New Roman"/>
          <w:color w:val="auto"/>
          <w:sz w:val="21"/>
          <w:szCs w:val="21"/>
          <w:highlight w:val="none"/>
          <w:lang w:eastAsia="zh-CN"/>
        </w:rPr>
        <w:t>乙</w:t>
      </w:r>
      <w:r>
        <w:rPr>
          <w:rFonts w:hint="default" w:ascii="Times New Roman" w:hAnsi="Times New Roman" w:cs="Times New Roman"/>
          <w:color w:val="000000"/>
          <w:sz w:val="21"/>
          <w:szCs w:val="21"/>
          <w:highlight w:val="none"/>
        </w:rPr>
        <w:t>方推荐的墨水时，则视为</w:t>
      </w:r>
      <w:r>
        <w:rPr>
          <w:rFonts w:hint="eastAsia" w:ascii="Times New Roman" w:hAnsi="Times New Roman" w:cs="Times New Roman"/>
          <w:color w:val="auto"/>
          <w:sz w:val="21"/>
          <w:szCs w:val="21"/>
          <w:highlight w:val="none"/>
          <w:lang w:eastAsia="zh-CN"/>
        </w:rPr>
        <w:t>甲</w:t>
      </w:r>
      <w:r>
        <w:rPr>
          <w:rFonts w:hint="default" w:ascii="Times New Roman" w:hAnsi="Times New Roman" w:cs="Times New Roman"/>
          <w:color w:val="000000"/>
          <w:sz w:val="21"/>
          <w:szCs w:val="21"/>
          <w:highlight w:val="none"/>
        </w:rPr>
        <w:t>方自愿放弃设备的保修服务；</w:t>
      </w:r>
    </w:p>
    <w:p>
      <w:pPr>
        <w:spacing w:line="360" w:lineRule="auto"/>
        <w:ind w:firstLine="422" w:firstLineChars="200"/>
        <w:rPr>
          <w:rFonts w:hint="default" w:ascii="Times New Roman" w:hAnsi="Times New Roman" w:cs="Times New Roman"/>
          <w:b/>
          <w:color w:val="auto"/>
          <w:sz w:val="21"/>
          <w:szCs w:val="21"/>
          <w:highlight w:val="none"/>
        </w:rPr>
      </w:pPr>
      <w:r>
        <w:rPr>
          <w:rFonts w:hint="eastAsia" w:ascii="Times New Roman" w:hAnsi="Times New Roman" w:cs="Times New Roman"/>
          <w:b/>
          <w:color w:val="auto"/>
          <w:sz w:val="21"/>
          <w:szCs w:val="21"/>
          <w:highlight w:val="none"/>
          <w:lang w:val="en-US" w:eastAsia="zh-CN"/>
        </w:rPr>
        <w:t>九、喷绘机、喷绘墨水及其辅材质量及检查验收</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1.</w:t>
      </w:r>
      <w:r>
        <w:rPr>
          <w:rFonts w:hint="default" w:ascii="Times New Roman" w:hAnsi="Times New Roman" w:cs="Times New Roman"/>
          <w:color w:val="auto"/>
          <w:kern w:val="2"/>
          <w:sz w:val="21"/>
          <w:szCs w:val="21"/>
          <w:highlight w:val="none"/>
          <w:lang w:eastAsia="zh-CN"/>
        </w:rPr>
        <w:t>喷绘</w:t>
      </w:r>
      <w:r>
        <w:rPr>
          <w:rFonts w:hint="eastAsia" w:ascii="Times New Roman" w:hAnsi="Times New Roman" w:cs="Times New Roman"/>
          <w:color w:val="auto"/>
          <w:kern w:val="2"/>
          <w:sz w:val="21"/>
          <w:szCs w:val="21"/>
          <w:highlight w:val="none"/>
          <w:lang w:eastAsia="zh-CN"/>
        </w:rPr>
        <w:t>机、喷绘墨水及其辅材</w:t>
      </w:r>
      <w:r>
        <w:rPr>
          <w:rFonts w:hint="default" w:ascii="Times New Roman" w:hAnsi="Times New Roman" w:cs="Times New Roman"/>
          <w:color w:val="auto"/>
          <w:kern w:val="2"/>
          <w:sz w:val="21"/>
          <w:szCs w:val="21"/>
          <w:highlight w:val="none"/>
          <w:lang w:eastAsia="zh-CN"/>
        </w:rPr>
        <w:t>质量及要求见技术规范</w:t>
      </w:r>
      <w:r>
        <w:rPr>
          <w:rFonts w:hint="eastAsia" w:ascii="Times New Roman" w:hAnsi="Times New Roman" w:cs="Times New Roman"/>
          <w:color w:val="auto"/>
          <w:kern w:val="2"/>
          <w:sz w:val="21"/>
          <w:szCs w:val="21"/>
          <w:highlight w:val="none"/>
          <w:lang w:eastAsia="zh-CN"/>
        </w:rPr>
        <w:t>及产品质量要求</w:t>
      </w:r>
      <w:r>
        <w:rPr>
          <w:rFonts w:hint="default" w:ascii="Times New Roman" w:hAnsi="Times New Roman" w:cs="Times New Roman"/>
          <w:color w:val="auto"/>
          <w:kern w:val="2"/>
          <w:sz w:val="21"/>
          <w:szCs w:val="21"/>
          <w:highlight w:val="none"/>
          <w:lang w:eastAsia="zh-CN"/>
        </w:rPr>
        <w:t>；</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2.</w:t>
      </w:r>
      <w:r>
        <w:rPr>
          <w:rFonts w:hint="default" w:ascii="Times New Roman" w:hAnsi="Times New Roman" w:cs="Times New Roman"/>
          <w:color w:val="auto"/>
          <w:kern w:val="2"/>
          <w:sz w:val="21"/>
          <w:szCs w:val="21"/>
          <w:highlight w:val="none"/>
          <w:lang w:eastAsia="zh-CN"/>
        </w:rPr>
        <w:t>乙方应严格按合同约定的质量、供货日期要求供货。如甲方发现乙方供货的</w:t>
      </w:r>
      <w:r>
        <w:rPr>
          <w:rFonts w:hint="default" w:ascii="Times New Roman" w:hAnsi="Times New Roman" w:cs="Times New Roman"/>
          <w:color w:val="auto"/>
          <w:kern w:val="2"/>
          <w:sz w:val="21"/>
          <w:szCs w:val="21"/>
          <w:highlight w:val="none"/>
          <w:lang w:val="en-US" w:eastAsia="zh-CN"/>
        </w:rPr>
        <w:t>喷绘</w:t>
      </w:r>
      <w:r>
        <w:rPr>
          <w:rFonts w:hint="eastAsia" w:ascii="Times New Roman" w:hAnsi="Times New Roman" w:cs="Times New Roman"/>
          <w:color w:val="auto"/>
          <w:kern w:val="2"/>
          <w:sz w:val="21"/>
          <w:szCs w:val="21"/>
          <w:highlight w:val="none"/>
          <w:lang w:eastAsia="zh-CN"/>
        </w:rPr>
        <w:t>机、喷绘墨水及其辅材</w:t>
      </w:r>
      <w:r>
        <w:rPr>
          <w:rFonts w:hint="default" w:ascii="Times New Roman" w:hAnsi="Times New Roman" w:cs="Times New Roman"/>
          <w:color w:val="auto"/>
          <w:kern w:val="2"/>
          <w:sz w:val="21"/>
          <w:szCs w:val="21"/>
          <w:highlight w:val="none"/>
          <w:lang w:eastAsia="zh-CN"/>
        </w:rPr>
        <w:t>不符合要求，或质量达不到合同产品要求的质量，将不予结算费用。造成甲方损失的应赔偿甲方损失。</w:t>
      </w:r>
    </w:p>
    <w:p>
      <w:pPr>
        <w:spacing w:line="360" w:lineRule="auto"/>
        <w:ind w:firstLine="422" w:firstLineChars="200"/>
        <w:jc w:val="left"/>
        <w:rPr>
          <w:rFonts w:hint="default" w:ascii="Times New Roman" w:hAnsi="Times New Roman" w:cs="Times New Roman"/>
          <w:b/>
          <w:bCs/>
          <w:color w:val="auto"/>
          <w:kern w:val="2"/>
          <w:sz w:val="21"/>
          <w:szCs w:val="21"/>
          <w:highlight w:val="none"/>
          <w:lang w:eastAsia="zh-CN"/>
        </w:rPr>
      </w:pPr>
      <w:r>
        <w:rPr>
          <w:rFonts w:hint="default" w:ascii="Times New Roman" w:hAnsi="Times New Roman" w:cs="Times New Roman"/>
          <w:b/>
          <w:bCs/>
          <w:color w:val="auto"/>
          <w:kern w:val="2"/>
          <w:sz w:val="21"/>
          <w:szCs w:val="21"/>
          <w:highlight w:val="none"/>
          <w:lang w:val="en-US" w:eastAsia="zh-CN"/>
        </w:rPr>
        <w:t>3.</w:t>
      </w:r>
      <w:r>
        <w:rPr>
          <w:rFonts w:hint="default" w:ascii="Times New Roman" w:hAnsi="Times New Roman" w:cs="Times New Roman"/>
          <w:b/>
          <w:bCs/>
          <w:color w:val="auto"/>
          <w:kern w:val="2"/>
          <w:sz w:val="21"/>
          <w:szCs w:val="21"/>
          <w:highlight w:val="none"/>
          <w:lang w:eastAsia="zh-CN"/>
        </w:rPr>
        <w:t>如在本合同履行过程中，甲方</w:t>
      </w:r>
      <w:r>
        <w:rPr>
          <w:rFonts w:hint="default" w:ascii="Times New Roman" w:hAnsi="Times New Roman" w:cs="Times New Roman"/>
          <w:b/>
          <w:bCs/>
          <w:color w:val="auto"/>
          <w:kern w:val="2"/>
          <w:sz w:val="21"/>
          <w:szCs w:val="21"/>
          <w:highlight w:val="none"/>
          <w:lang w:val="en-US" w:eastAsia="zh-CN"/>
        </w:rPr>
        <w:t>只要发现1次</w:t>
      </w:r>
      <w:r>
        <w:rPr>
          <w:rFonts w:hint="default" w:ascii="Times New Roman" w:hAnsi="Times New Roman" w:cs="Times New Roman"/>
          <w:b/>
          <w:bCs/>
          <w:color w:val="auto"/>
          <w:kern w:val="2"/>
          <w:sz w:val="21"/>
          <w:szCs w:val="21"/>
          <w:highlight w:val="none"/>
          <w:lang w:eastAsia="zh-CN"/>
        </w:rPr>
        <w:t>乙方</w:t>
      </w:r>
      <w:r>
        <w:rPr>
          <w:rFonts w:hint="default" w:ascii="Times New Roman" w:hAnsi="Times New Roman" w:cs="Times New Roman"/>
          <w:b/>
          <w:bCs/>
          <w:color w:val="auto"/>
          <w:kern w:val="2"/>
          <w:sz w:val="21"/>
          <w:szCs w:val="21"/>
          <w:highlight w:val="none"/>
          <w:lang w:val="en-US" w:eastAsia="zh-CN"/>
        </w:rPr>
        <w:t>在</w:t>
      </w:r>
      <w:r>
        <w:rPr>
          <w:rFonts w:hint="default" w:ascii="Times New Roman" w:hAnsi="Times New Roman" w:cs="Times New Roman"/>
          <w:b/>
          <w:bCs/>
          <w:color w:val="auto"/>
          <w:kern w:val="2"/>
          <w:sz w:val="21"/>
          <w:szCs w:val="21"/>
          <w:highlight w:val="none"/>
          <w:lang w:eastAsia="zh-CN"/>
        </w:rPr>
        <w:t>供货</w:t>
      </w:r>
      <w:r>
        <w:rPr>
          <w:rFonts w:hint="default" w:ascii="Times New Roman" w:hAnsi="Times New Roman" w:cs="Times New Roman"/>
          <w:b/>
          <w:bCs/>
          <w:color w:val="auto"/>
          <w:kern w:val="2"/>
          <w:sz w:val="21"/>
          <w:szCs w:val="21"/>
          <w:highlight w:val="none"/>
          <w:lang w:val="en-US" w:eastAsia="zh-CN"/>
        </w:rPr>
        <w:t>中把喷绘</w:t>
      </w:r>
      <w:r>
        <w:rPr>
          <w:rFonts w:hint="eastAsia" w:ascii="Times New Roman" w:hAnsi="Times New Roman" w:cs="Times New Roman"/>
          <w:b/>
          <w:bCs/>
          <w:color w:val="auto"/>
          <w:kern w:val="2"/>
          <w:sz w:val="21"/>
          <w:szCs w:val="21"/>
          <w:highlight w:val="none"/>
          <w:lang w:eastAsia="zh-CN"/>
        </w:rPr>
        <w:t>墨水的</w:t>
      </w:r>
      <w:r>
        <w:rPr>
          <w:rFonts w:hint="eastAsia" w:ascii="Times New Roman" w:hAnsi="Times New Roman" w:cs="Times New Roman"/>
          <w:b/>
          <w:bCs/>
          <w:color w:val="auto"/>
          <w:kern w:val="2"/>
          <w:sz w:val="21"/>
          <w:szCs w:val="21"/>
          <w:highlight w:val="none"/>
          <w:lang w:val="en-US" w:eastAsia="zh-CN"/>
        </w:rPr>
        <w:t>技术及其辅材参数级别</w:t>
      </w:r>
      <w:r>
        <w:rPr>
          <w:rFonts w:hint="default" w:ascii="Times New Roman" w:hAnsi="Times New Roman" w:cs="Times New Roman"/>
          <w:b/>
          <w:bCs/>
          <w:color w:val="auto"/>
          <w:kern w:val="2"/>
          <w:sz w:val="21"/>
          <w:szCs w:val="21"/>
          <w:highlight w:val="none"/>
          <w:lang w:val="en-US" w:eastAsia="zh-CN"/>
        </w:rPr>
        <w:t>少于订货中</w:t>
      </w:r>
      <w:r>
        <w:rPr>
          <w:rFonts w:hint="default" w:ascii="Times New Roman" w:hAnsi="Times New Roman" w:cs="Times New Roman"/>
          <w:b/>
          <w:bCs/>
          <w:color w:val="auto"/>
          <w:kern w:val="2"/>
          <w:sz w:val="21"/>
          <w:szCs w:val="21"/>
          <w:highlight w:val="none"/>
          <w:lang w:eastAsia="zh-CN"/>
        </w:rPr>
        <w:t>要求的</w:t>
      </w:r>
      <w:r>
        <w:rPr>
          <w:rFonts w:hint="eastAsia" w:ascii="Times New Roman" w:hAnsi="Times New Roman" w:cs="Times New Roman"/>
          <w:b/>
          <w:bCs/>
          <w:color w:val="auto"/>
          <w:kern w:val="2"/>
          <w:sz w:val="21"/>
          <w:szCs w:val="21"/>
          <w:highlight w:val="none"/>
          <w:lang w:val="en-US" w:eastAsia="zh-CN"/>
        </w:rPr>
        <w:t>技术参数级别</w:t>
      </w:r>
      <w:r>
        <w:rPr>
          <w:rFonts w:hint="default" w:ascii="Times New Roman" w:hAnsi="Times New Roman" w:cs="Times New Roman"/>
          <w:b/>
          <w:bCs/>
          <w:color w:val="auto"/>
          <w:kern w:val="2"/>
          <w:sz w:val="21"/>
          <w:szCs w:val="21"/>
          <w:highlight w:val="none"/>
          <w:lang w:eastAsia="zh-CN"/>
        </w:rPr>
        <w:t>，甲方有权解除本合同另行指定供货单位，由此发生的责任和费用全部由乙方承担，乙方并按照上</w:t>
      </w:r>
      <w:r>
        <w:rPr>
          <w:rFonts w:hint="default" w:ascii="Times New Roman" w:hAnsi="Times New Roman" w:cs="Times New Roman"/>
          <w:b/>
          <w:bCs/>
          <w:color w:val="auto"/>
          <w:kern w:val="2"/>
          <w:sz w:val="21"/>
          <w:szCs w:val="21"/>
          <w:highlight w:val="none"/>
          <w:lang w:val="en-US" w:eastAsia="zh-CN"/>
        </w:rPr>
        <w:t>月</w:t>
      </w:r>
      <w:r>
        <w:rPr>
          <w:rFonts w:hint="default" w:ascii="Times New Roman" w:hAnsi="Times New Roman" w:cs="Times New Roman"/>
          <w:b/>
          <w:bCs/>
          <w:color w:val="auto"/>
          <w:kern w:val="2"/>
          <w:sz w:val="21"/>
          <w:szCs w:val="21"/>
          <w:highlight w:val="none"/>
          <w:lang w:eastAsia="zh-CN"/>
        </w:rPr>
        <w:t>已结算费用的20%向甲方支付违约金。</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4</w:t>
      </w:r>
      <w:r>
        <w:rPr>
          <w:rFonts w:hint="default" w:ascii="Times New Roman" w:hAnsi="Times New Roman" w:cs="Times New Roman"/>
          <w:color w:val="auto"/>
          <w:kern w:val="2"/>
          <w:sz w:val="21"/>
          <w:szCs w:val="21"/>
          <w:highlight w:val="none"/>
          <w:lang w:eastAsia="zh-CN"/>
        </w:rPr>
        <w:t xml:space="preserve"> </w:t>
      </w:r>
      <w:r>
        <w:rPr>
          <w:rFonts w:hint="default" w:ascii="Times New Roman" w:hAnsi="Times New Roman" w:cs="Times New Roman"/>
          <w:color w:val="auto"/>
          <w:kern w:val="2"/>
          <w:sz w:val="21"/>
          <w:szCs w:val="21"/>
          <w:highlight w:val="none"/>
          <w:lang w:val="en-US" w:eastAsia="zh-CN"/>
        </w:rPr>
        <w:t>.</w:t>
      </w:r>
      <w:r>
        <w:rPr>
          <w:rFonts w:hint="eastAsia" w:ascii="Times New Roman" w:hAnsi="Times New Roman" w:cs="Times New Roman"/>
          <w:color w:val="auto"/>
          <w:kern w:val="2"/>
          <w:sz w:val="21"/>
          <w:szCs w:val="21"/>
          <w:highlight w:val="none"/>
          <w:lang w:val="en-US" w:eastAsia="zh-CN"/>
        </w:rPr>
        <w:t>喷绘机、</w:t>
      </w:r>
      <w:r>
        <w:rPr>
          <w:rFonts w:hint="default" w:ascii="Times New Roman" w:hAnsi="Times New Roman" w:cs="Times New Roman"/>
          <w:color w:val="auto"/>
          <w:kern w:val="2"/>
          <w:sz w:val="21"/>
          <w:szCs w:val="21"/>
          <w:highlight w:val="none"/>
          <w:lang w:eastAsia="zh-CN"/>
        </w:rPr>
        <w:t>喷绘</w:t>
      </w:r>
      <w:r>
        <w:rPr>
          <w:rFonts w:hint="eastAsia" w:ascii="Times New Roman" w:hAnsi="Times New Roman" w:cs="Times New Roman"/>
          <w:color w:val="auto"/>
          <w:kern w:val="2"/>
          <w:sz w:val="21"/>
          <w:szCs w:val="21"/>
          <w:highlight w:val="none"/>
          <w:lang w:eastAsia="zh-CN"/>
        </w:rPr>
        <w:t>墨水</w:t>
      </w:r>
      <w:r>
        <w:rPr>
          <w:rFonts w:hint="default" w:ascii="Times New Roman" w:hAnsi="Times New Roman" w:cs="Times New Roman"/>
          <w:color w:val="auto"/>
          <w:kern w:val="2"/>
          <w:sz w:val="21"/>
          <w:szCs w:val="21"/>
          <w:highlight w:val="none"/>
          <w:lang w:eastAsia="zh-CN"/>
        </w:rPr>
        <w:t>及其辅材运至生产制作现场后，乙方与甲方共同验收材料的品名、规格、数量，并在送货单（或验收单）上签字确认（送货单（或验收单）必须规范填写，填写品名、规格、数量等）。乙方无条件提供材料质检单及相关的资料。</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5.</w:t>
      </w:r>
      <w:r>
        <w:rPr>
          <w:rFonts w:hint="default" w:ascii="Times New Roman" w:hAnsi="Times New Roman" w:cs="Times New Roman"/>
          <w:color w:val="auto"/>
          <w:kern w:val="2"/>
          <w:sz w:val="21"/>
          <w:szCs w:val="21"/>
          <w:highlight w:val="none"/>
          <w:lang w:eastAsia="zh-CN"/>
        </w:rPr>
        <w:t>合同产品的质量按照不同品种、规格和相应的国家标准或行业标准验收的要求验收。通过验收并不免除乙方的责任，由于合同产品质量问题造成的一切损失由乙方承担。</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6.</w:t>
      </w:r>
      <w:r>
        <w:rPr>
          <w:rFonts w:hint="default" w:ascii="Times New Roman" w:hAnsi="Times New Roman" w:cs="Times New Roman"/>
          <w:color w:val="auto"/>
          <w:kern w:val="2"/>
          <w:sz w:val="21"/>
          <w:szCs w:val="21"/>
          <w:highlight w:val="none"/>
          <w:lang w:eastAsia="zh-CN"/>
        </w:rPr>
        <w:t>甲方收到材料后，应及时抽检。若发现不合格材料，严禁使用，</w:t>
      </w:r>
      <w:r>
        <w:rPr>
          <w:rFonts w:hint="default" w:ascii="Times New Roman" w:hAnsi="Times New Roman" w:cs="Times New Roman"/>
          <w:color w:val="auto"/>
          <w:kern w:val="2"/>
          <w:sz w:val="21"/>
          <w:szCs w:val="21"/>
          <w:highlight w:val="none"/>
          <w:lang w:val="en-US" w:eastAsia="zh-CN"/>
        </w:rPr>
        <w:t xml:space="preserve"> 经</w:t>
      </w:r>
      <w:r>
        <w:rPr>
          <w:rFonts w:hint="default" w:ascii="Times New Roman" w:hAnsi="Times New Roman" w:cs="Times New Roman"/>
          <w:color w:val="auto"/>
          <w:kern w:val="2"/>
          <w:sz w:val="21"/>
          <w:szCs w:val="21"/>
          <w:highlight w:val="none"/>
          <w:lang w:eastAsia="zh-CN"/>
        </w:rPr>
        <w:t>甲方通知乙方应及时到现场确认，调换不合格材料。</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val="en-US" w:eastAsia="zh-CN"/>
        </w:rPr>
        <w:t>7.</w:t>
      </w:r>
      <w:r>
        <w:rPr>
          <w:rFonts w:hint="default" w:ascii="Times New Roman" w:hAnsi="Times New Roman" w:cs="Times New Roman"/>
          <w:color w:val="auto"/>
          <w:kern w:val="2"/>
          <w:sz w:val="21"/>
          <w:szCs w:val="21"/>
          <w:highlight w:val="none"/>
          <w:lang w:eastAsia="zh-CN"/>
        </w:rPr>
        <w:t>乙方对检测结果有异议的，以甲方、乙方、制造商三方认可的具有相应资质的专业检测机构的复测结果为准。如果经复测不能满足技术规格的要求，甲方将拒绝接收该批材料，乙方须更换被拒绝的材料，并承担检测费用。如果经复测满足技术规格的要求，检测费用应先由乙方垫付，此项费用经检测机构审核后由甲方支付给乙方。</w:t>
      </w:r>
    </w:p>
    <w:p>
      <w:pPr>
        <w:spacing w:line="360" w:lineRule="auto"/>
        <w:ind w:firstLine="420" w:firstLineChars="200"/>
        <w:jc w:val="left"/>
        <w:rPr>
          <w:rFonts w:hint="default" w:ascii="Times New Roman" w:hAnsi="Times New Roman" w:cs="Times New Roman"/>
          <w:b w:val="0"/>
          <w:bCs w:val="0"/>
          <w:color w:val="auto"/>
          <w:kern w:val="2"/>
          <w:sz w:val="21"/>
          <w:szCs w:val="21"/>
          <w:highlight w:val="none"/>
          <w:lang w:eastAsia="zh-CN"/>
        </w:rPr>
      </w:pPr>
      <w:r>
        <w:rPr>
          <w:rFonts w:hint="default" w:ascii="Times New Roman" w:hAnsi="Times New Roman" w:cs="Times New Roman"/>
          <w:b w:val="0"/>
          <w:bCs w:val="0"/>
          <w:color w:val="auto"/>
          <w:kern w:val="2"/>
          <w:sz w:val="21"/>
          <w:szCs w:val="21"/>
          <w:highlight w:val="none"/>
          <w:lang w:val="en-US" w:eastAsia="zh-CN"/>
        </w:rPr>
        <w:t>8.</w:t>
      </w:r>
      <w:r>
        <w:rPr>
          <w:rFonts w:hint="default" w:ascii="Times New Roman" w:hAnsi="Times New Roman" w:cs="Times New Roman"/>
          <w:b w:val="0"/>
          <w:bCs w:val="0"/>
          <w:color w:val="auto"/>
          <w:kern w:val="2"/>
          <w:sz w:val="21"/>
          <w:szCs w:val="21"/>
          <w:highlight w:val="none"/>
          <w:lang w:eastAsia="zh-CN"/>
        </w:rPr>
        <w:t>喷绘</w:t>
      </w:r>
      <w:r>
        <w:rPr>
          <w:rFonts w:hint="eastAsia" w:ascii="Times New Roman" w:hAnsi="Times New Roman" w:cs="Times New Roman"/>
          <w:b w:val="0"/>
          <w:bCs w:val="0"/>
          <w:color w:val="auto"/>
          <w:kern w:val="2"/>
          <w:sz w:val="21"/>
          <w:szCs w:val="21"/>
          <w:highlight w:val="none"/>
          <w:lang w:eastAsia="zh-CN"/>
        </w:rPr>
        <w:t>墨水</w:t>
      </w:r>
      <w:r>
        <w:rPr>
          <w:rFonts w:hint="default" w:ascii="Times New Roman" w:hAnsi="Times New Roman" w:cs="Times New Roman"/>
          <w:b w:val="0"/>
          <w:bCs w:val="0"/>
          <w:color w:val="auto"/>
          <w:kern w:val="2"/>
          <w:sz w:val="21"/>
          <w:szCs w:val="21"/>
          <w:highlight w:val="none"/>
          <w:lang w:eastAsia="zh-CN"/>
        </w:rPr>
        <w:t>的验收；若材料到场后经过取样称重等检测值，</w:t>
      </w:r>
      <w:r>
        <w:rPr>
          <w:rFonts w:hint="default" w:ascii="Times New Roman" w:hAnsi="Times New Roman" w:cs="Times New Roman"/>
          <w:b w:val="0"/>
          <w:bCs w:val="0"/>
          <w:color w:val="auto"/>
          <w:kern w:val="2"/>
          <w:sz w:val="21"/>
          <w:szCs w:val="21"/>
          <w:highlight w:val="none"/>
          <w:lang w:val="en-US" w:eastAsia="zh-CN"/>
        </w:rPr>
        <w:t xml:space="preserve"> 达到采购文件</w:t>
      </w:r>
      <w:r>
        <w:rPr>
          <w:rFonts w:hint="default" w:ascii="Times New Roman" w:hAnsi="Times New Roman" w:cs="Times New Roman"/>
          <w:b w:val="0"/>
          <w:bCs w:val="0"/>
          <w:color w:val="auto"/>
          <w:kern w:val="2"/>
          <w:sz w:val="21"/>
          <w:szCs w:val="21"/>
          <w:highlight w:val="none"/>
          <w:lang w:eastAsia="zh-CN"/>
        </w:rPr>
        <w:t>规定的</w:t>
      </w:r>
      <w:r>
        <w:rPr>
          <w:rFonts w:hint="eastAsia" w:ascii="Times New Roman" w:hAnsi="Times New Roman" w:cs="Times New Roman"/>
          <w:b w:val="0"/>
          <w:bCs w:val="0"/>
          <w:color w:val="auto"/>
          <w:kern w:val="2"/>
          <w:sz w:val="21"/>
          <w:szCs w:val="21"/>
          <w:highlight w:val="none"/>
          <w:lang w:eastAsia="zh-CN"/>
        </w:rPr>
        <w:t>值</w:t>
      </w:r>
      <w:r>
        <w:rPr>
          <w:rFonts w:hint="default" w:ascii="Times New Roman" w:hAnsi="Times New Roman" w:cs="Times New Roman"/>
          <w:b w:val="0"/>
          <w:bCs w:val="0"/>
          <w:color w:val="auto"/>
          <w:kern w:val="2"/>
          <w:sz w:val="21"/>
          <w:szCs w:val="21"/>
          <w:highlight w:val="none"/>
          <w:lang w:eastAsia="zh-CN"/>
        </w:rPr>
        <w:t>，则视该批次材料合格，否则不予验收及退货。</w:t>
      </w:r>
    </w:p>
    <w:p>
      <w:pPr>
        <w:spacing w:line="360" w:lineRule="auto"/>
        <w:ind w:firstLine="422" w:firstLineChars="200"/>
        <w:jc w:val="left"/>
        <w:rPr>
          <w:rFonts w:hint="default" w:ascii="Times New Roman" w:hAnsi="Times New Roman" w:cs="Times New Roman"/>
          <w:b/>
          <w:bCs/>
          <w:color w:val="auto"/>
          <w:kern w:val="2"/>
          <w:sz w:val="21"/>
          <w:szCs w:val="21"/>
          <w:highlight w:val="none"/>
          <w:lang w:eastAsia="zh-CN"/>
        </w:rPr>
      </w:pPr>
      <w:r>
        <w:rPr>
          <w:rFonts w:hint="eastAsia" w:ascii="Times New Roman" w:hAnsi="Times New Roman" w:cs="Times New Roman"/>
          <w:b/>
          <w:bCs/>
          <w:color w:val="auto"/>
          <w:kern w:val="2"/>
          <w:sz w:val="21"/>
          <w:szCs w:val="21"/>
          <w:highlight w:val="none"/>
          <w:lang w:eastAsia="zh-CN"/>
        </w:rPr>
        <w:t>十</w:t>
      </w:r>
      <w:r>
        <w:rPr>
          <w:rFonts w:hint="default" w:ascii="Times New Roman" w:hAnsi="Times New Roman" w:cs="Times New Roman"/>
          <w:b/>
          <w:bCs/>
          <w:color w:val="auto"/>
          <w:kern w:val="2"/>
          <w:sz w:val="21"/>
          <w:szCs w:val="21"/>
          <w:highlight w:val="none"/>
          <w:lang w:eastAsia="zh-CN"/>
        </w:rPr>
        <w:t>、履行合同保证金约定</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1、签订合同前，乙方已向甲方缴纳了</w:t>
      </w:r>
      <w:r>
        <w:rPr>
          <w:rFonts w:hint="default" w:ascii="Times New Roman" w:hAnsi="Times New Roman" w:cs="Times New Roman"/>
          <w:b/>
          <w:bCs/>
          <w:color w:val="auto"/>
          <w:kern w:val="2"/>
          <w:sz w:val="21"/>
          <w:szCs w:val="21"/>
          <w:highlight w:val="none"/>
          <w:u w:val="single"/>
          <w:lang w:eastAsia="zh-CN"/>
        </w:rPr>
        <w:t xml:space="preserve">   </w:t>
      </w:r>
      <w:r>
        <w:rPr>
          <w:rFonts w:hint="eastAsia" w:ascii="Times New Roman" w:hAnsi="Times New Roman" w:cs="Times New Roman"/>
          <w:b/>
          <w:bCs/>
          <w:color w:val="auto"/>
          <w:kern w:val="2"/>
          <w:sz w:val="21"/>
          <w:szCs w:val="21"/>
          <w:highlight w:val="none"/>
          <w:u w:val="single"/>
          <w:lang w:val="en-US" w:eastAsia="zh-CN"/>
        </w:rPr>
        <w:t>合同金额的5%</w:t>
      </w:r>
      <w:r>
        <w:rPr>
          <w:rFonts w:hint="default" w:ascii="Times New Roman" w:hAnsi="Times New Roman" w:cs="Times New Roman"/>
          <w:b/>
          <w:bCs/>
          <w:color w:val="auto"/>
          <w:kern w:val="2"/>
          <w:sz w:val="21"/>
          <w:szCs w:val="21"/>
          <w:highlight w:val="none"/>
          <w:u w:val="single"/>
          <w:lang w:eastAsia="zh-CN"/>
        </w:rPr>
        <w:t xml:space="preserve"> </w:t>
      </w:r>
      <w:r>
        <w:rPr>
          <w:rFonts w:hint="eastAsia" w:ascii="Times New Roman" w:hAnsi="Times New Roman" w:cs="Times New Roman"/>
          <w:b/>
          <w:bCs/>
          <w:color w:val="auto"/>
          <w:kern w:val="2"/>
          <w:sz w:val="21"/>
          <w:szCs w:val="21"/>
          <w:highlight w:val="none"/>
          <w:u w:val="single"/>
          <w:lang w:val="en-US" w:eastAsia="zh-CN"/>
        </w:rPr>
        <w:t xml:space="preserve"> </w:t>
      </w:r>
      <w:r>
        <w:rPr>
          <w:rFonts w:hint="default" w:ascii="Times New Roman" w:hAnsi="Times New Roman" w:cs="Times New Roman"/>
          <w:b/>
          <w:bCs/>
          <w:color w:val="auto"/>
          <w:kern w:val="2"/>
          <w:sz w:val="21"/>
          <w:szCs w:val="21"/>
          <w:highlight w:val="none"/>
          <w:u w:val="single"/>
          <w:lang w:eastAsia="zh-CN"/>
        </w:rPr>
        <w:t xml:space="preserve"> </w:t>
      </w:r>
      <w:r>
        <w:rPr>
          <w:rFonts w:hint="default" w:ascii="Times New Roman" w:hAnsi="Times New Roman" w:cs="Times New Roman"/>
          <w:color w:val="auto"/>
          <w:kern w:val="2"/>
          <w:sz w:val="21"/>
          <w:szCs w:val="21"/>
          <w:highlight w:val="none"/>
          <w:lang w:eastAsia="zh-CN"/>
        </w:rPr>
        <w:t>元合同履约保证金。在合同期内，如乙方出现本合同第十</w:t>
      </w:r>
      <w:r>
        <w:rPr>
          <w:rFonts w:hint="eastAsia" w:ascii="Times New Roman" w:hAnsi="Times New Roman" w:cs="Times New Roman"/>
          <w:color w:val="auto"/>
          <w:kern w:val="2"/>
          <w:sz w:val="21"/>
          <w:szCs w:val="21"/>
          <w:highlight w:val="none"/>
          <w:lang w:eastAsia="zh-CN"/>
        </w:rPr>
        <w:t>二</w:t>
      </w:r>
      <w:r>
        <w:rPr>
          <w:rFonts w:hint="default" w:ascii="Times New Roman" w:hAnsi="Times New Roman" w:cs="Times New Roman"/>
          <w:color w:val="auto"/>
          <w:kern w:val="2"/>
          <w:sz w:val="21"/>
          <w:szCs w:val="21"/>
          <w:highlight w:val="none"/>
          <w:lang w:eastAsia="zh-CN"/>
        </w:rPr>
        <w:t>条约定情形的，甲方有权从该合同</w:t>
      </w:r>
      <w:r>
        <w:rPr>
          <w:rFonts w:hint="default" w:ascii="Times New Roman" w:hAnsi="Times New Roman" w:cs="Times New Roman"/>
          <w:color w:val="auto"/>
          <w:kern w:val="2"/>
          <w:sz w:val="21"/>
          <w:szCs w:val="21"/>
          <w:highlight w:val="none"/>
          <w:lang w:val="en-US" w:eastAsia="zh-CN"/>
        </w:rPr>
        <w:t>履约</w:t>
      </w:r>
      <w:r>
        <w:rPr>
          <w:rFonts w:hint="default" w:ascii="Times New Roman" w:hAnsi="Times New Roman" w:cs="Times New Roman"/>
          <w:color w:val="auto"/>
          <w:kern w:val="2"/>
          <w:sz w:val="21"/>
          <w:szCs w:val="21"/>
          <w:highlight w:val="none"/>
          <w:lang w:eastAsia="zh-CN"/>
        </w:rPr>
        <w:t>保证金中扣除。</w:t>
      </w:r>
    </w:p>
    <w:p>
      <w:pPr>
        <w:spacing w:line="360" w:lineRule="auto"/>
        <w:ind w:firstLine="420" w:firstLineChars="200"/>
        <w:jc w:val="left"/>
        <w:rPr>
          <w:rFonts w:hint="default" w:ascii="Times New Roman" w:hAnsi="Times New Roman" w:cs="Times New Roman"/>
          <w:color w:val="auto"/>
          <w:kern w:val="2"/>
          <w:sz w:val="21"/>
          <w:szCs w:val="21"/>
          <w:highlight w:val="none"/>
          <w:lang w:val="en-US" w:eastAsia="zh-CN"/>
        </w:rPr>
      </w:pPr>
      <w:r>
        <w:rPr>
          <w:rFonts w:hint="default" w:ascii="Times New Roman" w:hAnsi="Times New Roman" w:cs="Times New Roman"/>
          <w:color w:val="auto"/>
          <w:kern w:val="2"/>
          <w:sz w:val="21"/>
          <w:szCs w:val="21"/>
          <w:highlight w:val="none"/>
          <w:lang w:eastAsia="zh-CN"/>
        </w:rPr>
        <w:t>2、甲方扣除乙方合同保证金后，乙方应于10个工作日内予以补充，否则甲方有权不予结算</w:t>
      </w:r>
      <w:r>
        <w:rPr>
          <w:rFonts w:hint="eastAsia" w:ascii="Times New Roman" w:hAnsi="Times New Roman" w:cs="Times New Roman"/>
          <w:color w:val="auto"/>
          <w:kern w:val="2"/>
          <w:sz w:val="21"/>
          <w:szCs w:val="21"/>
          <w:highlight w:val="none"/>
          <w:lang w:eastAsia="zh-CN"/>
        </w:rPr>
        <w:t>。</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3、在合同履行全部完毕后，甲方应于10个工作日内退还乙方该履约保证金。</w:t>
      </w:r>
    </w:p>
    <w:p>
      <w:pPr>
        <w:spacing w:line="360" w:lineRule="auto"/>
        <w:ind w:firstLine="422" w:firstLineChars="200"/>
        <w:jc w:val="left"/>
        <w:rPr>
          <w:rFonts w:hint="default" w:ascii="Times New Roman" w:hAnsi="Times New Roman" w:cs="Times New Roman"/>
          <w:b/>
          <w:bCs/>
          <w:color w:val="auto"/>
          <w:kern w:val="2"/>
          <w:sz w:val="21"/>
          <w:szCs w:val="21"/>
          <w:highlight w:val="none"/>
          <w:lang w:eastAsia="zh-CN"/>
        </w:rPr>
      </w:pPr>
      <w:r>
        <w:rPr>
          <w:rFonts w:hint="eastAsia" w:ascii="Times New Roman" w:hAnsi="Times New Roman" w:cs="Times New Roman"/>
          <w:b/>
          <w:bCs/>
          <w:color w:val="auto"/>
          <w:kern w:val="2"/>
          <w:sz w:val="21"/>
          <w:szCs w:val="21"/>
          <w:highlight w:val="none"/>
          <w:lang w:eastAsia="zh-CN"/>
        </w:rPr>
        <w:t>十一</w:t>
      </w:r>
      <w:r>
        <w:rPr>
          <w:rFonts w:hint="default" w:ascii="Times New Roman" w:hAnsi="Times New Roman" w:cs="Times New Roman"/>
          <w:b/>
          <w:bCs/>
          <w:color w:val="auto"/>
          <w:kern w:val="2"/>
          <w:sz w:val="21"/>
          <w:szCs w:val="21"/>
          <w:highlight w:val="none"/>
          <w:lang w:eastAsia="zh-CN"/>
        </w:rPr>
        <w:t>、甲方责任和义务</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1、负责供货的时间安排和质量监督，保证验收人员及时到位。</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2、供货结束后及时组织验收，验收合格后按合同规定支付相应合同款。</w:t>
      </w:r>
    </w:p>
    <w:p>
      <w:pPr>
        <w:spacing w:line="360" w:lineRule="auto"/>
        <w:ind w:firstLine="422" w:firstLineChars="200"/>
        <w:jc w:val="left"/>
        <w:rPr>
          <w:rFonts w:hint="default" w:ascii="Times New Roman" w:hAnsi="Times New Roman" w:cs="Times New Roman"/>
          <w:b/>
          <w:bCs/>
          <w:color w:val="auto"/>
          <w:kern w:val="2"/>
          <w:sz w:val="21"/>
          <w:szCs w:val="21"/>
          <w:highlight w:val="none"/>
          <w:lang w:eastAsia="zh-CN"/>
        </w:rPr>
      </w:pPr>
      <w:r>
        <w:rPr>
          <w:rFonts w:hint="default" w:ascii="Times New Roman" w:hAnsi="Times New Roman" w:cs="Times New Roman"/>
          <w:b/>
          <w:bCs/>
          <w:color w:val="auto"/>
          <w:kern w:val="2"/>
          <w:sz w:val="21"/>
          <w:szCs w:val="21"/>
          <w:highlight w:val="none"/>
          <w:lang w:eastAsia="zh-CN"/>
        </w:rPr>
        <w:t>十</w:t>
      </w:r>
      <w:r>
        <w:rPr>
          <w:rFonts w:hint="eastAsia" w:ascii="Times New Roman" w:hAnsi="Times New Roman" w:cs="Times New Roman"/>
          <w:b/>
          <w:bCs/>
          <w:color w:val="auto"/>
          <w:kern w:val="2"/>
          <w:sz w:val="21"/>
          <w:szCs w:val="21"/>
          <w:highlight w:val="none"/>
          <w:lang w:eastAsia="zh-CN"/>
        </w:rPr>
        <w:t>二</w:t>
      </w:r>
      <w:r>
        <w:rPr>
          <w:rFonts w:hint="default" w:ascii="Times New Roman" w:hAnsi="Times New Roman" w:cs="Times New Roman"/>
          <w:b/>
          <w:bCs/>
          <w:color w:val="auto"/>
          <w:kern w:val="2"/>
          <w:sz w:val="21"/>
          <w:szCs w:val="21"/>
          <w:highlight w:val="none"/>
          <w:lang w:eastAsia="zh-CN"/>
        </w:rPr>
        <w:t>、乙方责任和义务</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1、严格遵照有关技术规范组织供货，产品质量满足规范要求，对质量不达标产品，甲方将不予支付，并有权要求乙方予以重新供货；乙方不予重新供货或3次重新供货后仍无法达标的，甲方有权解除本合同，并不再退还履约保证金。</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2、按照甲方通知及时组织乙方供货，在规定的时间内送货到甲方指定地点；若乙方未能在甲方规定时间内完成供货，甲方有权扣除相应数量履约保证金，如情形严重或多次未按时完工和送货的，甲方有权解除本合同并不再退还履约保证金。</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3、乙方应严格按照甲方的要求组织供货，供货前需征得甲方指定人员的同意后方可供货，产品尺寸及其它要求需及时与甲方核实；乙方未按本约定擅自供货的，所产生的一切费用均由乙方承担</w:t>
      </w:r>
      <w:r>
        <w:rPr>
          <w:rFonts w:hint="eastAsia" w:ascii="Times New Roman" w:hAnsi="Times New Roman" w:cs="Times New Roman"/>
          <w:color w:val="auto"/>
          <w:kern w:val="2"/>
          <w:sz w:val="21"/>
          <w:szCs w:val="21"/>
          <w:highlight w:val="none"/>
          <w:lang w:eastAsia="zh-CN"/>
        </w:rPr>
        <w:t>。</w:t>
      </w:r>
    </w:p>
    <w:p>
      <w:pPr>
        <w:spacing w:line="360" w:lineRule="auto"/>
        <w:ind w:firstLine="420" w:firstLineChars="200"/>
        <w:jc w:val="left"/>
        <w:rPr>
          <w:rFonts w:hint="eastAsia" w:ascii="Times New Roman" w:hAnsi="Times New Roman" w:cs="Times New Roman"/>
          <w:b w:val="0"/>
          <w:bCs w:val="0"/>
          <w:color w:val="auto"/>
          <w:kern w:val="2"/>
          <w:sz w:val="21"/>
          <w:szCs w:val="21"/>
          <w:highlight w:val="none"/>
          <w:lang w:val="en-US" w:eastAsia="zh-CN"/>
        </w:rPr>
      </w:pPr>
      <w:r>
        <w:rPr>
          <w:rFonts w:hint="eastAsia" w:ascii="Times New Roman" w:hAnsi="Times New Roman" w:cs="Times New Roman"/>
          <w:color w:val="auto"/>
          <w:kern w:val="2"/>
          <w:sz w:val="21"/>
          <w:szCs w:val="21"/>
          <w:highlight w:val="none"/>
          <w:lang w:val="en-US" w:eastAsia="zh-CN"/>
        </w:rPr>
        <w:t>4</w:t>
      </w:r>
      <w:r>
        <w:rPr>
          <w:rFonts w:hint="default" w:ascii="Times New Roman" w:hAnsi="Times New Roman" w:cs="Times New Roman"/>
          <w:color w:val="auto"/>
          <w:kern w:val="2"/>
          <w:sz w:val="21"/>
          <w:szCs w:val="21"/>
          <w:highlight w:val="none"/>
          <w:lang w:eastAsia="zh-CN"/>
        </w:rPr>
        <w:t>、乙方供应</w:t>
      </w:r>
      <w:r>
        <w:rPr>
          <w:rFonts w:hint="default" w:ascii="Times New Roman" w:hAnsi="Times New Roman" w:cs="Times New Roman"/>
          <w:color w:val="auto"/>
          <w:kern w:val="2"/>
          <w:sz w:val="21"/>
          <w:szCs w:val="21"/>
          <w:highlight w:val="none"/>
          <w:lang w:val="en-US" w:eastAsia="zh-CN"/>
        </w:rPr>
        <w:t>画</w:t>
      </w:r>
      <w:r>
        <w:rPr>
          <w:rFonts w:hint="default" w:ascii="Times New Roman" w:hAnsi="Times New Roman" w:cs="Times New Roman"/>
          <w:color w:val="auto"/>
          <w:kern w:val="2"/>
          <w:sz w:val="21"/>
          <w:szCs w:val="21"/>
          <w:highlight w:val="none"/>
          <w:lang w:eastAsia="zh-CN"/>
        </w:rPr>
        <w:t>布</w:t>
      </w:r>
      <w:r>
        <w:rPr>
          <w:rFonts w:hint="default" w:ascii="Times New Roman" w:hAnsi="Times New Roman" w:cs="Times New Roman"/>
          <w:color w:val="auto"/>
          <w:kern w:val="2"/>
          <w:sz w:val="21"/>
          <w:szCs w:val="21"/>
          <w:highlight w:val="none"/>
          <w:lang w:val="en-US" w:eastAsia="zh-CN"/>
        </w:rPr>
        <w:t>及其辅材</w:t>
      </w:r>
      <w:r>
        <w:rPr>
          <w:rFonts w:hint="default" w:ascii="Times New Roman" w:hAnsi="Times New Roman" w:cs="Times New Roman"/>
          <w:color w:val="auto"/>
          <w:kern w:val="2"/>
          <w:sz w:val="21"/>
          <w:szCs w:val="21"/>
          <w:highlight w:val="none"/>
          <w:lang w:eastAsia="zh-CN"/>
        </w:rPr>
        <w:t>应按甲方要求送到指定地点。</w:t>
      </w:r>
    </w:p>
    <w:p>
      <w:pPr>
        <w:spacing w:line="360" w:lineRule="auto"/>
        <w:ind w:firstLine="422" w:firstLineChars="200"/>
        <w:rPr>
          <w:rFonts w:hint="default" w:ascii="Times New Roman" w:hAnsi="Times New Roman" w:cs="Times New Roman"/>
          <w:b/>
          <w:color w:val="auto"/>
          <w:sz w:val="21"/>
          <w:szCs w:val="21"/>
          <w:highlight w:val="none"/>
        </w:rPr>
      </w:pPr>
      <w:r>
        <w:rPr>
          <w:rFonts w:hint="eastAsia" w:ascii="Times New Roman" w:hAnsi="Times New Roman" w:cs="Times New Roman"/>
          <w:b/>
          <w:color w:val="auto"/>
          <w:sz w:val="21"/>
          <w:szCs w:val="21"/>
          <w:highlight w:val="none"/>
          <w:lang w:val="en-US" w:eastAsia="zh-CN"/>
        </w:rPr>
        <w:t>十三、</w:t>
      </w:r>
      <w:r>
        <w:rPr>
          <w:rFonts w:hint="default" w:ascii="Times New Roman" w:hAnsi="Times New Roman" w:cs="Times New Roman"/>
          <w:b/>
          <w:color w:val="auto"/>
          <w:sz w:val="21"/>
          <w:szCs w:val="21"/>
          <w:highlight w:val="none"/>
        </w:rPr>
        <w:t>售后服务</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color w:val="auto"/>
          <w:sz w:val="21"/>
          <w:szCs w:val="21"/>
          <w:highlight w:val="none"/>
        </w:rPr>
        <w:t>乙方承诺的售后服务按照</w:t>
      </w:r>
      <w:r>
        <w:rPr>
          <w:rFonts w:hint="eastAsia" w:ascii="Times New Roman" w:hAnsi="Times New Roman" w:cs="Times New Roman"/>
          <w:color w:val="auto"/>
          <w:sz w:val="21"/>
          <w:szCs w:val="21"/>
          <w:highlight w:val="none"/>
          <w:lang w:val="en-US" w:eastAsia="zh-CN"/>
        </w:rPr>
        <w:t>响应文件</w:t>
      </w:r>
      <w:r>
        <w:rPr>
          <w:rFonts w:hint="default" w:ascii="Times New Roman" w:hAnsi="Times New Roman" w:cs="Times New Roman"/>
          <w:color w:val="auto"/>
          <w:sz w:val="21"/>
          <w:szCs w:val="21"/>
          <w:highlight w:val="none"/>
        </w:rPr>
        <w:t>的服务承诺方案实施。</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2、货物</w:t>
      </w:r>
      <w:r>
        <w:rPr>
          <w:rFonts w:hint="default" w:ascii="Times New Roman" w:hAnsi="Times New Roman" w:cs="Times New Roman"/>
          <w:color w:val="auto"/>
          <w:sz w:val="21"/>
          <w:szCs w:val="21"/>
          <w:highlight w:val="none"/>
        </w:rPr>
        <w:t>售后服务质量技术标准：按国家新“三包”规定执行</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如有质量问题7天内包退，15天内包换。</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3、货物</w:t>
      </w:r>
      <w:r>
        <w:rPr>
          <w:rFonts w:hint="default" w:ascii="Times New Roman" w:hAnsi="Times New Roman" w:cs="Times New Roman"/>
          <w:color w:val="auto"/>
          <w:sz w:val="21"/>
          <w:szCs w:val="21"/>
          <w:highlight w:val="none"/>
        </w:rPr>
        <w:t>出现产品故障时，售后响应时间为</w:t>
      </w:r>
      <w:r>
        <w:rPr>
          <w:rFonts w:hint="eastAsia" w:ascii="Times New Roman" w:hAnsi="Times New Roman" w:cs="Times New Roman"/>
          <w:color w:val="auto"/>
          <w:sz w:val="21"/>
          <w:szCs w:val="21"/>
          <w:highlight w:val="none"/>
          <w:lang w:val="en-US" w:eastAsia="zh-CN"/>
        </w:rPr>
        <w:t xml:space="preserve"> 12小时 </w:t>
      </w:r>
      <w:r>
        <w:rPr>
          <w:rFonts w:hint="default" w:ascii="Times New Roman" w:hAnsi="Times New Roman" w:cs="Times New Roman"/>
          <w:color w:val="auto"/>
          <w:sz w:val="21"/>
          <w:szCs w:val="21"/>
          <w:highlight w:val="none"/>
        </w:rPr>
        <w:t>。</w:t>
      </w:r>
    </w:p>
    <w:p>
      <w:pPr>
        <w:spacing w:line="360" w:lineRule="auto"/>
        <w:ind w:firstLine="420" w:firstLineChars="200"/>
        <w:rPr>
          <w:rFonts w:hint="default" w:ascii="Times New Roman" w:hAnsi="Times New Roman" w:cs="Times New Roman"/>
          <w:color w:val="auto"/>
          <w:sz w:val="21"/>
          <w:szCs w:val="21"/>
          <w:highlight w:val="none"/>
          <w:u w:val="single"/>
        </w:rPr>
      </w:pPr>
      <w:r>
        <w:rPr>
          <w:rFonts w:hint="eastAsia" w:ascii="Times New Roman" w:hAnsi="Times New Roman" w:cs="Times New Roman"/>
          <w:color w:val="auto"/>
          <w:sz w:val="21"/>
          <w:szCs w:val="21"/>
          <w:highlight w:val="none"/>
          <w:lang w:val="en-US" w:eastAsia="zh-CN"/>
        </w:rPr>
        <w:t>4、</w:t>
      </w:r>
      <w:r>
        <w:rPr>
          <w:rFonts w:hint="default" w:ascii="Times New Roman" w:hAnsi="Times New Roman" w:cs="Times New Roman"/>
          <w:color w:val="auto"/>
          <w:sz w:val="21"/>
          <w:szCs w:val="21"/>
          <w:highlight w:val="none"/>
        </w:rPr>
        <w:t>售后服务由乙方全权负责，成立专门售后服务小组，保证提供完善的售后服务。售后联系人：</w:t>
      </w:r>
      <w:r>
        <w:rPr>
          <w:rFonts w:hint="default" w:ascii="Times New Roman" w:hAnsi="Times New Roman" w:cs="Times New Roman"/>
          <w:color w:val="FF0000"/>
          <w:sz w:val="21"/>
          <w:szCs w:val="21"/>
          <w:highlight w:val="none"/>
          <w:u w:val="single"/>
          <w:lang w:val="en-US" w:eastAsia="zh-CN"/>
        </w:rPr>
        <w:t xml:space="preserve"> </w:t>
      </w:r>
      <w:r>
        <w:rPr>
          <w:rFonts w:hint="eastAsia" w:ascii="Times New Roman" w:hAnsi="Times New Roman" w:cs="Times New Roman"/>
          <w:color w:val="FF0000"/>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 xml:space="preserve">供应商法定代表人或指定人员 </w:t>
      </w:r>
      <w:r>
        <w:rPr>
          <w:rFonts w:hint="eastAsia" w:ascii="Times New Roman" w:hAnsi="Times New Roman" w:cs="Times New Roman"/>
          <w:color w:val="auto"/>
          <w:sz w:val="21"/>
          <w:szCs w:val="21"/>
          <w:highlight w:val="none"/>
          <w:u w:val="none"/>
          <w:lang w:val="en-US" w:eastAsia="zh-CN"/>
        </w:rPr>
        <w:t>。</w:t>
      </w:r>
    </w:p>
    <w:p>
      <w:pPr>
        <w:spacing w:line="360" w:lineRule="auto"/>
        <w:ind w:firstLine="422" w:firstLineChars="200"/>
        <w:rPr>
          <w:rFonts w:hint="default" w:ascii="Times New Roman" w:hAnsi="Times New Roman" w:cs="Times New Roman"/>
          <w:b/>
          <w:color w:val="auto"/>
          <w:sz w:val="21"/>
          <w:szCs w:val="21"/>
          <w:highlight w:val="none"/>
        </w:rPr>
      </w:pPr>
      <w:r>
        <w:rPr>
          <w:rFonts w:hint="eastAsia" w:ascii="Times New Roman" w:hAnsi="Times New Roman" w:cs="Times New Roman"/>
          <w:b/>
          <w:color w:val="auto"/>
          <w:sz w:val="21"/>
          <w:szCs w:val="21"/>
          <w:highlight w:val="none"/>
          <w:lang w:val="en-US" w:eastAsia="zh-CN"/>
        </w:rPr>
        <w:t>十四、</w:t>
      </w:r>
      <w:r>
        <w:rPr>
          <w:rFonts w:hint="default" w:ascii="Times New Roman" w:hAnsi="Times New Roman" w:cs="Times New Roman"/>
          <w:b/>
          <w:color w:val="auto"/>
          <w:sz w:val="21"/>
          <w:szCs w:val="21"/>
          <w:highlight w:val="none"/>
        </w:rPr>
        <w:t>违约责任</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color w:val="auto"/>
          <w:kern w:val="2"/>
          <w:sz w:val="21"/>
          <w:szCs w:val="21"/>
          <w:highlight w:val="none"/>
          <w:lang w:eastAsia="zh-CN"/>
        </w:rPr>
        <w:t>乙方供货，同一批次，如出现色差、质量有异常的，第一次由乙方负责重新供货，并承担相关运输费用。第二次应向甲方交纳2倍于供货款的违约金。第三次应向甲方交纳3倍于供货款的违约金，超过三次的甲方有权解除本合同。</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2、若乙方出现本合同第十条2、3款约定之情形的，乙方应按照上期结算金额的20%支付违约金。</w:t>
      </w:r>
    </w:p>
    <w:p>
      <w:pPr>
        <w:spacing w:line="360" w:lineRule="auto"/>
        <w:ind w:firstLine="420" w:firstLineChars="200"/>
        <w:jc w:val="left"/>
        <w:rPr>
          <w:rFonts w:hint="default" w:ascii="Times New Roman" w:hAnsi="Times New Roman" w:cs="Times New Roman"/>
          <w:color w:val="auto"/>
          <w:kern w:val="2"/>
          <w:sz w:val="21"/>
          <w:szCs w:val="21"/>
          <w:highlight w:val="none"/>
          <w:lang w:eastAsia="zh-CN"/>
        </w:rPr>
      </w:pPr>
      <w:r>
        <w:rPr>
          <w:rFonts w:hint="default" w:ascii="Times New Roman" w:hAnsi="Times New Roman" w:cs="Times New Roman"/>
          <w:color w:val="auto"/>
          <w:kern w:val="2"/>
          <w:sz w:val="21"/>
          <w:szCs w:val="21"/>
          <w:highlight w:val="none"/>
          <w:lang w:eastAsia="zh-CN"/>
        </w:rPr>
        <w:t>3、如遇甲方节假日前任务突增，乙方不能及时增加供货量完成甲方需求的，甲方有权指定其它符合条件的单位完成该供货合同，差价部分及其它费用由乙方承担。</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4、</w:t>
      </w:r>
      <w:r>
        <w:rPr>
          <w:rFonts w:hint="default" w:ascii="Times New Roman" w:hAnsi="Times New Roman" w:cs="Times New Roman"/>
          <w:color w:val="auto"/>
          <w:sz w:val="21"/>
          <w:szCs w:val="21"/>
          <w:highlight w:val="none"/>
        </w:rPr>
        <w:t>乙方</w:t>
      </w:r>
      <w:r>
        <w:rPr>
          <w:rFonts w:hint="eastAsia" w:ascii="Times New Roman" w:hAnsi="Times New Roman" w:cs="Times New Roman"/>
          <w:color w:val="auto"/>
          <w:sz w:val="21"/>
          <w:szCs w:val="21"/>
          <w:highlight w:val="none"/>
          <w:lang w:val="en-US" w:eastAsia="zh-CN"/>
        </w:rPr>
        <w:t>货物运输、</w:t>
      </w:r>
      <w:r>
        <w:rPr>
          <w:rFonts w:hint="default" w:ascii="Times New Roman" w:hAnsi="Times New Roman" w:cs="Times New Roman"/>
          <w:color w:val="auto"/>
          <w:sz w:val="21"/>
          <w:szCs w:val="21"/>
          <w:highlight w:val="none"/>
        </w:rPr>
        <w:t>安装</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lang w:val="en-US" w:eastAsia="zh-CN"/>
        </w:rPr>
        <w:t>调试、试运行等过程中</w:t>
      </w:r>
      <w:r>
        <w:rPr>
          <w:rFonts w:hint="default" w:ascii="Times New Roman" w:hAnsi="Times New Roman" w:cs="Times New Roman"/>
          <w:color w:val="auto"/>
          <w:sz w:val="21"/>
          <w:szCs w:val="21"/>
          <w:highlight w:val="none"/>
        </w:rPr>
        <w:t>对自身或他人造成的任何人身或财产损失，均全部由乙方负责。</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5、</w:t>
      </w:r>
      <w:r>
        <w:rPr>
          <w:rFonts w:hint="default" w:ascii="Times New Roman" w:hAnsi="Times New Roman" w:cs="Times New Roman"/>
          <w:color w:val="auto"/>
          <w:sz w:val="21"/>
          <w:szCs w:val="21"/>
          <w:highlight w:val="none"/>
        </w:rPr>
        <w:t>乙方所交付货物侵犯第三方权益的，应承担由此给甲方造成的一切损失，并承担一切后果。</w:t>
      </w:r>
    </w:p>
    <w:p>
      <w:pPr>
        <w:spacing w:line="360" w:lineRule="auto"/>
        <w:ind w:firstLine="420" w:firstLineChars="20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6、</w:t>
      </w:r>
      <w:r>
        <w:rPr>
          <w:rFonts w:hint="default" w:ascii="Times New Roman" w:hAnsi="Times New Roman" w:cs="Times New Roman"/>
          <w:color w:val="auto"/>
          <w:sz w:val="21"/>
          <w:szCs w:val="21"/>
          <w:highlight w:val="none"/>
        </w:rPr>
        <w:t>若发生其他违约情形，违约方应赔偿由此给对方的损失。如属双方过失，应各自承担相应责任。</w:t>
      </w:r>
    </w:p>
    <w:p>
      <w:pPr>
        <w:spacing w:line="360" w:lineRule="auto"/>
        <w:ind w:firstLine="420" w:firstLineChars="200"/>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7、</w:t>
      </w:r>
      <w:r>
        <w:rPr>
          <w:rFonts w:hint="default" w:ascii="Times New Roman" w:hAnsi="Times New Roman" w:cs="Times New Roman"/>
          <w:color w:val="auto"/>
          <w:sz w:val="21"/>
          <w:szCs w:val="21"/>
          <w:highlight w:val="none"/>
        </w:rPr>
        <w:t>乙方</w:t>
      </w:r>
      <w:r>
        <w:rPr>
          <w:rFonts w:hint="default" w:ascii="Times New Roman" w:hAnsi="Times New Roman" w:cs="Times New Roman"/>
          <w:bCs/>
          <w:color w:val="auto"/>
          <w:sz w:val="21"/>
          <w:szCs w:val="21"/>
          <w:highlight w:val="none"/>
        </w:rPr>
        <w:t>必须保证甲方在使用</w:t>
      </w:r>
      <w:r>
        <w:rPr>
          <w:rFonts w:hint="eastAsia" w:ascii="Times New Roman" w:hAnsi="Times New Roman" w:cs="Times New Roman"/>
          <w:bCs/>
          <w:color w:val="auto"/>
          <w:sz w:val="21"/>
          <w:szCs w:val="21"/>
          <w:highlight w:val="none"/>
          <w:lang w:val="en-US" w:eastAsia="zh-CN"/>
        </w:rPr>
        <w:t>乙方</w:t>
      </w:r>
      <w:r>
        <w:rPr>
          <w:rFonts w:hint="default" w:ascii="Times New Roman" w:hAnsi="Times New Roman" w:cs="Times New Roman"/>
          <w:bCs/>
          <w:color w:val="auto"/>
          <w:sz w:val="21"/>
          <w:szCs w:val="21"/>
          <w:highlight w:val="none"/>
        </w:rPr>
        <w:t>提供的货物时</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不存在任何已知的不合法的情形</w:t>
      </w:r>
      <w:r>
        <w:rPr>
          <w:rFonts w:hint="eastAsia"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也不存在已知的与第三方专利权</w:t>
      </w:r>
      <w:r>
        <w:rPr>
          <w:rFonts w:hint="default" w:ascii="Times New Roman" w:hAnsi="Times New Roman" w:cs="Times New Roman"/>
          <w:color w:val="auto"/>
          <w:sz w:val="21"/>
          <w:szCs w:val="21"/>
          <w:highlight w:val="none"/>
        </w:rPr>
        <w:t>、著作权、商标权或工业设计权相关的任何争议</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如果有任何因甲方使用乙方提供的货物而提起的侵权指控</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乙方依法承担全部责任</w:t>
      </w:r>
      <w:r>
        <w:rPr>
          <w:rFonts w:hint="eastAsia" w:ascii="Times New Roman" w:hAnsi="Times New Roman" w:cs="Times New Roman"/>
          <w:bCs/>
          <w:color w:val="auto"/>
          <w:sz w:val="21"/>
          <w:szCs w:val="21"/>
          <w:highlight w:val="none"/>
          <w:lang w:eastAsia="zh-CN"/>
        </w:rPr>
        <w:t>。</w:t>
      </w:r>
    </w:p>
    <w:p>
      <w:pPr>
        <w:spacing w:line="360" w:lineRule="auto"/>
        <w:ind w:firstLine="422" w:firstLineChars="200"/>
        <w:rPr>
          <w:rFonts w:hint="default" w:ascii="Times New Roman" w:hAnsi="Times New Roman" w:cs="Times New Roman"/>
          <w:b/>
          <w:bCs/>
          <w:color w:val="auto"/>
          <w:sz w:val="21"/>
          <w:szCs w:val="21"/>
          <w:highlight w:val="none"/>
          <w:u w:val="none"/>
          <w:lang w:val="en-US" w:eastAsia="zh-CN"/>
        </w:rPr>
      </w:pPr>
      <w:r>
        <w:rPr>
          <w:rFonts w:hint="eastAsia" w:ascii="Times New Roman" w:hAnsi="Times New Roman" w:cs="Times New Roman"/>
          <w:b/>
          <w:bCs/>
          <w:color w:val="auto"/>
          <w:sz w:val="21"/>
          <w:szCs w:val="21"/>
          <w:highlight w:val="none"/>
          <w:u w:val="none"/>
          <w:lang w:val="en-US" w:eastAsia="zh-CN"/>
        </w:rPr>
        <w:t>十五、</w:t>
      </w:r>
      <w:r>
        <w:rPr>
          <w:rFonts w:hint="default" w:ascii="Times New Roman" w:hAnsi="Times New Roman" w:cs="Times New Roman"/>
          <w:b/>
          <w:bCs/>
          <w:color w:val="auto"/>
          <w:sz w:val="21"/>
          <w:szCs w:val="21"/>
          <w:highlight w:val="none"/>
          <w:u w:val="none"/>
          <w:lang w:val="en-US" w:eastAsia="zh-CN"/>
        </w:rPr>
        <w:t>合同的</w:t>
      </w:r>
      <w:r>
        <w:rPr>
          <w:rFonts w:hint="eastAsia" w:ascii="Times New Roman" w:hAnsi="Times New Roman" w:cs="Times New Roman"/>
          <w:b/>
          <w:bCs/>
          <w:color w:val="auto"/>
          <w:sz w:val="21"/>
          <w:szCs w:val="21"/>
          <w:highlight w:val="none"/>
          <w:u w:val="none"/>
          <w:lang w:val="en-US" w:eastAsia="zh-CN"/>
        </w:rPr>
        <w:t>变更</w:t>
      </w:r>
    </w:p>
    <w:p>
      <w:pPr>
        <w:spacing w:line="360" w:lineRule="auto"/>
        <w:ind w:firstLine="0" w:firstLineChars="0"/>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在合同履行过程中</w:t>
      </w:r>
      <w:r>
        <w:rPr>
          <w:rFonts w:hint="eastAsia"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甲方有</w:t>
      </w:r>
      <w:r>
        <w:rPr>
          <w:rFonts w:hint="eastAsia" w:ascii="Times New Roman" w:hAnsi="Times New Roman" w:cs="Times New Roman"/>
          <w:color w:val="auto"/>
          <w:sz w:val="21"/>
          <w:szCs w:val="21"/>
          <w:highlight w:val="none"/>
          <w:lang w:val="en-US" w:eastAsia="zh-CN"/>
        </w:rPr>
        <w:t>权调整供货数量</w:t>
      </w:r>
      <w:r>
        <w:rPr>
          <w:rFonts w:hint="eastAsia" w:ascii="Times New Roman" w:hAnsi="Times New Roman" w:cs="Times New Roman"/>
          <w:color w:val="auto"/>
          <w:sz w:val="21"/>
          <w:szCs w:val="21"/>
          <w:highlight w:val="none"/>
          <w:lang w:eastAsia="zh-CN"/>
        </w:rPr>
        <w:t>。</w:t>
      </w:r>
      <w:r>
        <w:rPr>
          <w:rFonts w:hint="eastAsia" w:ascii="Times New Roman" w:hAnsi="Times New Roman" w:cs="Times New Roman"/>
          <w:color w:val="auto"/>
          <w:sz w:val="21"/>
          <w:szCs w:val="21"/>
          <w:highlight w:val="none"/>
          <w:lang w:val="en-US" w:eastAsia="zh-CN"/>
        </w:rPr>
        <w:t>如增加或减少供货数量时，甲方应提前</w:t>
      </w:r>
      <w:r>
        <w:rPr>
          <w:rFonts w:hint="eastAsia" w:ascii="Times New Roman" w:hAnsi="Times New Roman" w:cs="Times New Roman"/>
          <w:color w:val="auto"/>
          <w:sz w:val="21"/>
          <w:szCs w:val="21"/>
          <w:highlight w:val="none"/>
          <w:u w:val="single"/>
          <w:lang w:val="en-US" w:eastAsia="zh-CN"/>
        </w:rPr>
        <w:t xml:space="preserve">  10  </w:t>
      </w:r>
      <w:r>
        <w:rPr>
          <w:rFonts w:hint="eastAsia" w:ascii="Times New Roman" w:hAnsi="Times New Roman" w:cs="Times New Roman"/>
          <w:color w:val="auto"/>
          <w:sz w:val="21"/>
          <w:szCs w:val="21"/>
          <w:highlight w:val="none"/>
          <w:lang w:val="en-US" w:eastAsia="zh-CN"/>
        </w:rPr>
        <w:t>日通知乙方。对增加供货数量的，</w:t>
      </w:r>
      <w:r>
        <w:rPr>
          <w:rFonts w:hint="default" w:ascii="Times New Roman" w:hAnsi="Times New Roman" w:cs="Times New Roman"/>
          <w:color w:val="auto"/>
          <w:sz w:val="21"/>
          <w:szCs w:val="21"/>
          <w:highlight w:val="none"/>
        </w:rPr>
        <w:t>乙方</w:t>
      </w:r>
      <w:r>
        <w:rPr>
          <w:rFonts w:hint="eastAsia" w:ascii="Times New Roman" w:hAnsi="Times New Roman" w:cs="Times New Roman"/>
          <w:color w:val="auto"/>
          <w:sz w:val="21"/>
          <w:szCs w:val="21"/>
          <w:highlight w:val="none"/>
          <w:lang w:val="en-US" w:eastAsia="zh-CN"/>
        </w:rPr>
        <w:t>应在</w:t>
      </w:r>
      <w:r>
        <w:rPr>
          <w:rFonts w:hint="default" w:ascii="Times New Roman" w:hAnsi="Times New Roman" w:cs="Times New Roman"/>
          <w:color w:val="auto"/>
          <w:sz w:val="21"/>
          <w:szCs w:val="21"/>
          <w:highlight w:val="none"/>
        </w:rPr>
        <w:t>在接到甲方补单通知后</w:t>
      </w:r>
      <w:r>
        <w:rPr>
          <w:rFonts w:hint="eastAsia" w:ascii="Times New Roman" w:hAnsi="Times New Roman" w:cs="Times New Roman"/>
          <w:color w:val="auto"/>
          <w:sz w:val="21"/>
          <w:szCs w:val="21"/>
          <w:highlight w:val="none"/>
          <w:u w:val="single"/>
          <w:lang w:val="en-US" w:eastAsia="zh-CN"/>
        </w:rPr>
        <w:t xml:space="preserve">  10  </w:t>
      </w:r>
      <w:r>
        <w:rPr>
          <w:rFonts w:hint="default" w:ascii="Times New Roman" w:hAnsi="Times New Roman" w:cs="Times New Roman"/>
          <w:color w:val="auto"/>
          <w:sz w:val="21"/>
          <w:szCs w:val="21"/>
          <w:highlight w:val="none"/>
        </w:rPr>
        <w:t>日内将增加</w:t>
      </w:r>
      <w:r>
        <w:rPr>
          <w:rFonts w:hint="eastAsia" w:ascii="Times New Roman" w:hAnsi="Times New Roman" w:cs="Times New Roman"/>
          <w:color w:val="auto"/>
          <w:sz w:val="21"/>
          <w:szCs w:val="21"/>
          <w:highlight w:val="none"/>
          <w:lang w:val="en-US" w:eastAsia="zh-CN"/>
        </w:rPr>
        <w:t>的货物</w:t>
      </w:r>
      <w:r>
        <w:rPr>
          <w:rFonts w:hint="default" w:ascii="Times New Roman" w:hAnsi="Times New Roman" w:cs="Times New Roman"/>
          <w:color w:val="auto"/>
          <w:sz w:val="21"/>
          <w:szCs w:val="21"/>
          <w:highlight w:val="none"/>
        </w:rPr>
        <w:t>按本合同价格及相关质量要求及时</w:t>
      </w:r>
      <w:r>
        <w:rPr>
          <w:rFonts w:hint="eastAsia" w:ascii="Times New Roman" w:hAnsi="Times New Roman" w:cs="Times New Roman"/>
          <w:color w:val="auto"/>
          <w:sz w:val="21"/>
          <w:szCs w:val="21"/>
          <w:highlight w:val="none"/>
          <w:lang w:val="en-US" w:eastAsia="zh-CN"/>
        </w:rPr>
        <w:t>供</w:t>
      </w:r>
      <w:r>
        <w:rPr>
          <w:rFonts w:hint="default" w:ascii="Times New Roman" w:hAnsi="Times New Roman" w:cs="Times New Roman"/>
          <w:color w:val="auto"/>
          <w:sz w:val="21"/>
          <w:szCs w:val="21"/>
          <w:highlight w:val="none"/>
        </w:rPr>
        <w:t>货到位。</w:t>
      </w:r>
    </w:p>
    <w:p>
      <w:pPr>
        <w:spacing w:line="360" w:lineRule="auto"/>
        <w:ind w:firstLine="422" w:firstLineChars="200"/>
        <w:rPr>
          <w:rFonts w:hint="default" w:ascii="Times New Roman" w:hAnsi="Times New Roman" w:cs="Times New Roman"/>
          <w:b/>
          <w:bCs/>
          <w:color w:val="auto"/>
          <w:sz w:val="21"/>
          <w:szCs w:val="21"/>
          <w:highlight w:val="none"/>
          <w:u w:val="none"/>
          <w:lang w:val="en-US" w:eastAsia="zh-CN"/>
        </w:rPr>
      </w:pPr>
      <w:r>
        <w:rPr>
          <w:rFonts w:hint="eastAsia" w:ascii="Times New Roman" w:hAnsi="Times New Roman" w:cs="Times New Roman"/>
          <w:b/>
          <w:bCs/>
          <w:color w:val="auto"/>
          <w:sz w:val="21"/>
          <w:szCs w:val="21"/>
          <w:highlight w:val="none"/>
          <w:u w:val="none"/>
          <w:lang w:val="en-US" w:eastAsia="zh-CN"/>
        </w:rPr>
        <w:t>十六、</w:t>
      </w:r>
      <w:r>
        <w:rPr>
          <w:rFonts w:hint="default" w:ascii="Times New Roman" w:hAnsi="Times New Roman" w:cs="Times New Roman"/>
          <w:b/>
          <w:bCs/>
          <w:color w:val="auto"/>
          <w:sz w:val="21"/>
          <w:szCs w:val="21"/>
          <w:highlight w:val="none"/>
          <w:u w:val="none"/>
          <w:lang w:val="en-US" w:eastAsia="zh-CN"/>
        </w:rPr>
        <w:t>不可抗力</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一方当事人因不可抗力不能按照约定履行本合同的，根据不可抗力的影响，可部分或全部免除责任，但应当及时告知对方，并自不可抗力结束之日起十五日内向对方当事人提供证明。</w:t>
      </w:r>
    </w:p>
    <w:p>
      <w:pPr>
        <w:spacing w:line="360" w:lineRule="auto"/>
        <w:ind w:firstLine="422" w:firstLineChars="200"/>
        <w:rPr>
          <w:rFonts w:hint="default" w:ascii="Times New Roman" w:hAnsi="Times New Roman" w:cs="Times New Roman"/>
          <w:b/>
          <w:bCs/>
          <w:color w:val="auto"/>
          <w:sz w:val="21"/>
          <w:szCs w:val="21"/>
          <w:highlight w:val="none"/>
        </w:rPr>
      </w:pPr>
      <w:r>
        <w:rPr>
          <w:rFonts w:hint="eastAsia" w:ascii="Times New Roman" w:hAnsi="Times New Roman" w:cs="Times New Roman"/>
          <w:b/>
          <w:bCs/>
          <w:color w:val="auto"/>
          <w:sz w:val="21"/>
          <w:szCs w:val="21"/>
          <w:highlight w:val="none"/>
          <w:lang w:eastAsia="zh-CN"/>
        </w:rPr>
        <w:t>十七</w:t>
      </w:r>
      <w:r>
        <w:rPr>
          <w:rFonts w:hint="default" w:ascii="Times New Roman" w:hAnsi="Times New Roman" w:cs="Times New Roman"/>
          <w:b/>
          <w:bCs/>
          <w:color w:val="auto"/>
          <w:sz w:val="21"/>
          <w:szCs w:val="21"/>
          <w:highlight w:val="none"/>
        </w:rPr>
        <w:t>：争议的解决</w:t>
      </w:r>
    </w:p>
    <w:p>
      <w:pPr>
        <w:spacing w:line="360" w:lineRule="auto"/>
        <w:ind w:left="420"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甲乙双方在履行本合同发生争议时，应协商解决。如协商不成,任何一方均可向甲方所在地的人民法院提起诉讼。</w:t>
      </w:r>
    </w:p>
    <w:p>
      <w:pPr>
        <w:spacing w:line="360" w:lineRule="auto"/>
        <w:ind w:firstLine="422" w:firstLineChars="200"/>
        <w:rPr>
          <w:rFonts w:hint="eastAsia" w:ascii="Times New Roman" w:hAnsi="Times New Roman" w:cs="Times New Roman"/>
          <w:b/>
          <w:bCs/>
          <w:color w:val="auto"/>
          <w:sz w:val="21"/>
          <w:szCs w:val="21"/>
          <w:highlight w:val="none"/>
          <w:lang w:eastAsia="zh-CN"/>
        </w:rPr>
      </w:pPr>
      <w:r>
        <w:rPr>
          <w:rFonts w:hint="eastAsia" w:ascii="Times New Roman" w:hAnsi="Times New Roman" w:cs="Times New Roman"/>
          <w:b/>
          <w:bCs/>
          <w:color w:val="auto"/>
          <w:sz w:val="21"/>
          <w:szCs w:val="21"/>
          <w:highlight w:val="none"/>
          <w:lang w:eastAsia="zh-CN"/>
        </w:rPr>
        <w:t xml:space="preserve"> 十八、其他条款</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1、</w:t>
      </w:r>
      <w:r>
        <w:rPr>
          <w:rFonts w:hint="default" w:ascii="Times New Roman" w:hAnsi="Times New Roman" w:cs="Times New Roman"/>
          <w:color w:val="auto"/>
          <w:sz w:val="21"/>
          <w:szCs w:val="21"/>
          <w:highlight w:val="none"/>
          <w:u w:val="none"/>
          <w:lang w:val="en-US" w:eastAsia="zh-CN"/>
        </w:rPr>
        <w:t>本合同自双方</w:t>
      </w:r>
      <w:r>
        <w:rPr>
          <w:rFonts w:hint="eastAsia" w:ascii="Times New Roman" w:hAnsi="Times New Roman" w:cs="Times New Roman"/>
          <w:color w:val="auto"/>
          <w:sz w:val="21"/>
          <w:szCs w:val="21"/>
          <w:highlight w:val="none"/>
          <w:u w:val="none"/>
          <w:lang w:val="en-US" w:eastAsia="zh-CN"/>
        </w:rPr>
        <w:t>签名、单位</w:t>
      </w:r>
      <w:r>
        <w:rPr>
          <w:rFonts w:hint="default" w:ascii="Times New Roman" w:hAnsi="Times New Roman" w:cs="Times New Roman"/>
          <w:color w:val="auto"/>
          <w:sz w:val="21"/>
          <w:szCs w:val="21"/>
          <w:highlight w:val="none"/>
          <w:u w:val="none"/>
          <w:lang w:val="en-US" w:eastAsia="zh-CN"/>
        </w:rPr>
        <w:t>盖章之日起生效。本合同及附件共</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 xml:space="preserve"> 陆  </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页，一式</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肆</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份，具有同等法律效力，其中甲方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贰</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份，乙方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贰</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份。</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2、</w:t>
      </w:r>
      <w:r>
        <w:rPr>
          <w:rFonts w:hint="default" w:ascii="Times New Roman" w:hAnsi="Times New Roman" w:cs="Times New Roman"/>
          <w:color w:val="auto"/>
          <w:sz w:val="21"/>
          <w:szCs w:val="21"/>
          <w:highlight w:val="none"/>
          <w:u w:val="none"/>
          <w:lang w:val="en-US" w:eastAsia="zh-CN"/>
        </w:rPr>
        <w:t>本项目</w:t>
      </w:r>
      <w:r>
        <w:rPr>
          <w:rFonts w:hint="eastAsia" w:ascii="Times New Roman" w:hAnsi="Times New Roman" w:cs="Times New Roman"/>
          <w:color w:val="auto"/>
          <w:sz w:val="21"/>
          <w:szCs w:val="21"/>
          <w:highlight w:val="none"/>
          <w:u w:val="none"/>
          <w:lang w:val="en-US" w:eastAsia="zh-CN"/>
        </w:rPr>
        <w:t>采购</w:t>
      </w:r>
      <w:r>
        <w:rPr>
          <w:rFonts w:hint="default" w:ascii="Times New Roman" w:hAnsi="Times New Roman" w:cs="Times New Roman"/>
          <w:color w:val="auto"/>
          <w:sz w:val="21"/>
          <w:szCs w:val="21"/>
          <w:highlight w:val="none"/>
          <w:u w:val="none"/>
          <w:lang w:val="en-US" w:eastAsia="zh-CN"/>
        </w:rPr>
        <w:t>文件</w:t>
      </w:r>
      <w:r>
        <w:rPr>
          <w:rFonts w:hint="eastAsia" w:ascii="Times New Roman" w:hAnsi="Times New Roman" w:cs="Times New Roman"/>
          <w:color w:val="auto"/>
          <w:sz w:val="21"/>
          <w:szCs w:val="21"/>
          <w:highlight w:val="none"/>
          <w:u w:val="none"/>
          <w:lang w:val="en-US" w:eastAsia="zh-CN"/>
        </w:rPr>
        <w:t>、响应</w:t>
      </w:r>
      <w:r>
        <w:rPr>
          <w:rFonts w:hint="default" w:ascii="Times New Roman" w:hAnsi="Times New Roman" w:cs="Times New Roman"/>
          <w:color w:val="auto"/>
          <w:sz w:val="21"/>
          <w:szCs w:val="21"/>
          <w:highlight w:val="none"/>
          <w:u w:val="none"/>
          <w:lang w:val="en-US" w:eastAsia="zh-CN"/>
        </w:rPr>
        <w:t>文件、</w:t>
      </w:r>
      <w:r>
        <w:rPr>
          <w:rFonts w:hint="eastAsia" w:ascii="Times New Roman" w:hAnsi="Times New Roman" w:cs="Times New Roman"/>
          <w:color w:val="auto"/>
          <w:sz w:val="21"/>
          <w:szCs w:val="21"/>
          <w:highlight w:val="none"/>
          <w:u w:val="none"/>
          <w:lang w:val="en-US" w:eastAsia="zh-CN"/>
        </w:rPr>
        <w:t>成交</w:t>
      </w:r>
      <w:r>
        <w:rPr>
          <w:rFonts w:hint="default" w:ascii="Times New Roman" w:hAnsi="Times New Roman" w:cs="Times New Roman"/>
          <w:color w:val="auto"/>
          <w:sz w:val="21"/>
          <w:szCs w:val="21"/>
          <w:highlight w:val="none"/>
          <w:u w:val="none"/>
          <w:lang w:val="en-US" w:eastAsia="zh-CN"/>
        </w:rPr>
        <w:t>通知书以及合同履行过程中形成的各种书面文件，经双方签署确认后为本合同的组成部分，与本合同具有同等法律效力，解释的顺序除有特别说明外，以文件生成时间在后的为准。</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3、</w:t>
      </w:r>
      <w:r>
        <w:rPr>
          <w:rFonts w:hint="default" w:ascii="Times New Roman" w:hAnsi="Times New Roman" w:cs="Times New Roman"/>
          <w:color w:val="auto"/>
          <w:sz w:val="21"/>
          <w:szCs w:val="21"/>
          <w:highlight w:val="none"/>
          <w:u w:val="none"/>
          <w:lang w:val="en-US" w:eastAsia="zh-CN"/>
        </w:rPr>
        <w:t>本合同未尽事宜，双方可协商签订补充协议，补充协议与本合同具有同等法律效力。</w:t>
      </w:r>
    </w:p>
    <w:p>
      <w:pPr>
        <w:spacing w:line="360" w:lineRule="auto"/>
        <w:ind w:firstLine="420" w:firstLineChars="200"/>
        <w:rPr>
          <w:rFonts w:hint="default" w:ascii="Times New Roman" w:hAnsi="Times New Roman" w:cs="Times New Roman"/>
          <w:color w:val="auto"/>
          <w:sz w:val="21"/>
          <w:szCs w:val="21"/>
          <w:highlight w:val="none"/>
        </w:rPr>
      </w:pPr>
    </w:p>
    <w:p>
      <w:pPr>
        <w:spacing w:line="360" w:lineRule="auto"/>
        <w:ind w:firstLine="420" w:firstLineChars="200"/>
        <w:rPr>
          <w:rFonts w:hint="default" w:ascii="Times New Roman" w:hAnsi="Times New Roman" w:cs="Times New Roman"/>
          <w:color w:val="auto"/>
          <w:sz w:val="21"/>
          <w:szCs w:val="21"/>
          <w:highlight w:val="none"/>
        </w:rPr>
      </w:pPr>
    </w:p>
    <w:p>
      <w:pPr>
        <w:spacing w:line="360" w:lineRule="auto"/>
        <w:ind w:firstLine="420" w:firstLineChars="200"/>
        <w:rPr>
          <w:rFonts w:hint="default" w:ascii="Times New Roman" w:hAnsi="Times New Roman" w:cs="Times New Roman"/>
          <w:color w:val="auto"/>
          <w:sz w:val="21"/>
          <w:szCs w:val="21"/>
          <w:highlight w:val="none"/>
        </w:rPr>
      </w:pPr>
    </w:p>
    <w:p>
      <w:pPr>
        <w:spacing w:line="360" w:lineRule="auto"/>
        <w:ind w:firstLine="420" w:firstLineChars="200"/>
        <w:rPr>
          <w:rFonts w:hint="default" w:ascii="Times New Roman" w:hAnsi="Times New Roman" w:cs="Times New Roman"/>
          <w:color w:val="auto"/>
          <w:sz w:val="21"/>
          <w:szCs w:val="21"/>
          <w:highlight w:val="none"/>
        </w:rPr>
      </w:pP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甲</w:t>
      </w:r>
      <w:r>
        <w:rPr>
          <w:rFonts w:hint="default" w:ascii="Times New Roman" w:hAnsi="Times New Roman" w:cs="Times New Roman"/>
          <w:color w:val="auto"/>
          <w:sz w:val="21"/>
          <w:szCs w:val="21"/>
          <w:highlight w:val="none"/>
          <w:u w:val="none"/>
          <w:lang w:val="en-US" w:eastAsia="zh-CN"/>
        </w:rPr>
        <w:t>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盖单位章</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ab/>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法定代表人</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单位负责人</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或其委托代理人：</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none"/>
          <w:lang w:val="en-US" w:eastAsia="zh-CN"/>
        </w:rPr>
        <w:t>(签名)</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ab/>
      </w:r>
      <w:r>
        <w:rPr>
          <w:rFonts w:hint="eastAsia" w:ascii="Times New Roman" w:hAnsi="Times New Roman" w:cs="Times New Roman"/>
          <w:color w:val="auto"/>
          <w:sz w:val="21"/>
          <w:szCs w:val="21"/>
          <w:highlight w:val="none"/>
          <w:u w:val="none"/>
          <w:lang w:val="en-US" w:eastAsia="zh-CN"/>
        </w:rPr>
        <w:t xml:space="preserve">                日期：</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年</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月</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日</w:t>
      </w:r>
    </w:p>
    <w:p>
      <w:pPr>
        <w:pStyle w:val="2"/>
        <w:rPr>
          <w:rFonts w:hint="default" w:ascii="Times New Roman" w:hAnsi="Times New Roman" w:cs="Times New Roman"/>
          <w:color w:val="auto"/>
          <w:sz w:val="21"/>
          <w:szCs w:val="21"/>
          <w:highlight w:val="none"/>
          <w:u w:val="none"/>
          <w:lang w:val="en-US" w:eastAsia="zh-CN"/>
        </w:rPr>
      </w:pPr>
    </w:p>
    <w:p>
      <w:pPr>
        <w:pStyle w:val="2"/>
        <w:rPr>
          <w:rFonts w:hint="default" w:ascii="Times New Roman" w:hAnsi="Times New Roman" w:cs="Times New Roman"/>
          <w:color w:val="auto"/>
          <w:sz w:val="21"/>
          <w:szCs w:val="21"/>
          <w:highlight w:val="none"/>
          <w:u w:val="none"/>
          <w:lang w:val="en-US" w:eastAsia="zh-CN"/>
        </w:rPr>
      </w:pPr>
    </w:p>
    <w:p>
      <w:pPr>
        <w:pStyle w:val="2"/>
        <w:rPr>
          <w:rFonts w:hint="default" w:ascii="Times New Roman" w:hAnsi="Times New Roman" w:cs="Times New Roman"/>
          <w:color w:val="auto"/>
          <w:sz w:val="21"/>
          <w:szCs w:val="21"/>
          <w:highlight w:val="none"/>
          <w:u w:val="none"/>
          <w:lang w:val="en-US" w:eastAsia="zh-CN"/>
        </w:rPr>
      </w:pPr>
    </w:p>
    <w:p>
      <w:pPr>
        <w:pStyle w:val="2"/>
        <w:rPr>
          <w:rFonts w:hint="default" w:ascii="Times New Roman" w:hAnsi="Times New Roman" w:cs="Times New Roman"/>
          <w:color w:val="auto"/>
          <w:sz w:val="21"/>
          <w:szCs w:val="21"/>
          <w:highlight w:val="none"/>
          <w:u w:val="none"/>
          <w:lang w:val="en-US" w:eastAsia="zh-CN"/>
        </w:rPr>
      </w:pP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eastAsia" w:ascii="Times New Roman" w:hAnsi="Times New Roman" w:cs="Times New Roman"/>
          <w:color w:val="auto"/>
          <w:sz w:val="21"/>
          <w:szCs w:val="21"/>
          <w:highlight w:val="none"/>
          <w:u w:val="none"/>
          <w:lang w:val="en-US" w:eastAsia="zh-CN"/>
        </w:rPr>
        <w:t>乙</w:t>
      </w:r>
      <w:r>
        <w:rPr>
          <w:rFonts w:hint="default" w:ascii="Times New Roman" w:hAnsi="Times New Roman" w:cs="Times New Roman"/>
          <w:color w:val="auto"/>
          <w:sz w:val="21"/>
          <w:szCs w:val="21"/>
          <w:highlight w:val="none"/>
          <w:u w:val="none"/>
          <w:lang w:val="en-US" w:eastAsia="zh-CN"/>
        </w:rPr>
        <w:t>方：</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盖单位章</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ab/>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法定代表人</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单位负责人</w:t>
      </w:r>
      <w:r>
        <w:rPr>
          <w:rFonts w:hint="eastAsia" w:ascii="Times New Roman" w:hAnsi="Times New Roman" w:cs="Times New Roman"/>
          <w:color w:val="auto"/>
          <w:sz w:val="21"/>
          <w:szCs w:val="21"/>
          <w:highlight w:val="none"/>
          <w:u w:val="none"/>
          <w:lang w:val="en-US" w:eastAsia="zh-CN"/>
        </w:rPr>
        <w:t>)</w:t>
      </w:r>
      <w:r>
        <w:rPr>
          <w:rFonts w:hint="default" w:ascii="Times New Roman" w:hAnsi="Times New Roman" w:cs="Times New Roman"/>
          <w:color w:val="auto"/>
          <w:sz w:val="21"/>
          <w:szCs w:val="21"/>
          <w:highlight w:val="none"/>
          <w:u w:val="none"/>
          <w:lang w:val="en-US" w:eastAsia="zh-CN"/>
        </w:rPr>
        <w:t>或其委托代理人：</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single"/>
          <w:lang w:val="en-US" w:eastAsia="zh-CN"/>
        </w:rPr>
        <w:t xml:space="preserve">   </w:t>
      </w:r>
      <w:r>
        <w:rPr>
          <w:rFonts w:hint="eastAsia" w:ascii="Times New Roman" w:hAnsi="Times New Roman" w:cs="Times New Roman"/>
          <w:color w:val="auto"/>
          <w:sz w:val="21"/>
          <w:szCs w:val="21"/>
          <w:highlight w:val="none"/>
          <w:u w:val="none"/>
          <w:lang w:val="en-US" w:eastAsia="zh-CN"/>
        </w:rPr>
        <w:t>(签名)</w:t>
      </w:r>
    </w:p>
    <w:p>
      <w:pPr>
        <w:spacing w:line="360" w:lineRule="auto"/>
        <w:ind w:firstLine="420" w:firstLineChars="200"/>
        <w:rPr>
          <w:rFonts w:hint="default" w:ascii="Times New Roman" w:hAnsi="Times New Roman" w:cs="Times New Roman"/>
          <w:color w:val="auto"/>
          <w:sz w:val="21"/>
          <w:szCs w:val="21"/>
          <w:highlight w:val="none"/>
          <w:u w:val="none"/>
          <w:lang w:val="en-US" w:eastAsia="zh-CN"/>
        </w:rPr>
      </w:pPr>
      <w:r>
        <w:rPr>
          <w:rFonts w:hint="default" w:ascii="Times New Roman" w:hAnsi="Times New Roman" w:cs="Times New Roman"/>
          <w:color w:val="auto"/>
          <w:sz w:val="21"/>
          <w:szCs w:val="21"/>
          <w:highlight w:val="none"/>
          <w:u w:val="none"/>
          <w:lang w:val="en-US" w:eastAsia="zh-CN"/>
        </w:rPr>
        <w:tab/>
      </w:r>
      <w:r>
        <w:rPr>
          <w:rFonts w:hint="eastAsia" w:ascii="Times New Roman" w:hAnsi="Times New Roman" w:cs="Times New Roman"/>
          <w:color w:val="auto"/>
          <w:sz w:val="21"/>
          <w:szCs w:val="21"/>
          <w:highlight w:val="none"/>
          <w:u w:val="none"/>
          <w:lang w:val="en-US" w:eastAsia="zh-CN"/>
        </w:rPr>
        <w:t xml:space="preserve">                日期：</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年</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月</w:t>
      </w:r>
      <w:r>
        <w:rPr>
          <w:rFonts w:hint="default" w:ascii="Times New Roman" w:hAnsi="Times New Roman" w:cs="Times New Roman"/>
          <w:color w:val="auto"/>
          <w:sz w:val="21"/>
          <w:szCs w:val="21"/>
          <w:highlight w:val="none"/>
          <w:u w:val="single"/>
          <w:lang w:val="en-US" w:eastAsia="zh-CN"/>
        </w:rPr>
        <w:t xml:space="preserve">       </w:t>
      </w:r>
      <w:r>
        <w:rPr>
          <w:rFonts w:hint="default" w:ascii="Times New Roman" w:hAnsi="Times New Roman" w:cs="Times New Roman"/>
          <w:color w:val="auto"/>
          <w:sz w:val="21"/>
          <w:szCs w:val="21"/>
          <w:highlight w:val="none"/>
          <w:u w:val="none"/>
          <w:lang w:val="en-US" w:eastAsia="zh-CN"/>
        </w:rPr>
        <w:t>日</w:t>
      </w:r>
    </w:p>
    <w:p>
      <w:pPr>
        <w:spacing w:line="360" w:lineRule="auto"/>
        <w:ind w:firstLine="480" w:firstLineChars="200"/>
        <w:rPr>
          <w:rFonts w:hint="default" w:ascii="Times New Roman" w:hAnsi="Times New Roman" w:cs="Times New Roman"/>
          <w:color w:val="auto"/>
          <w:sz w:val="24"/>
          <w:szCs w:val="24"/>
          <w:highlight w:val="none"/>
          <w:u w:val="none"/>
          <w:lang w:val="en-US" w:eastAsia="zh-CN"/>
        </w:rPr>
      </w:pPr>
    </w:p>
    <w:p>
      <w:pPr>
        <w:pStyle w:val="2"/>
        <w:rPr>
          <w:rFonts w:hint="default" w:ascii="Times New Roman" w:hAnsi="Times New Roman" w:cs="Times New Roman" w:eastAsiaTheme="minorEastAsia"/>
          <w:b/>
          <w:bCs/>
          <w:color w:val="auto"/>
          <w:kern w:val="2"/>
          <w:sz w:val="22"/>
          <w:szCs w:val="22"/>
          <w:highlight w:val="none"/>
          <w:lang w:val="en-US" w:eastAsia="zh-CN" w:bidi="ar-SA"/>
        </w:rPr>
      </w:pPr>
      <w:bookmarkStart w:id="140" w:name="_Toc23501_WPSOffice_Level2"/>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b/>
          <w:bCs/>
          <w:color w:val="auto"/>
          <w:kern w:val="2"/>
          <w:sz w:val="22"/>
          <w:szCs w:val="22"/>
          <w:highlight w:val="none"/>
          <w:lang w:val="en-US" w:eastAsia="zh-CN" w:bidi="ar-SA"/>
        </w:rPr>
      </w:pPr>
    </w:p>
    <w:p>
      <w:pPr>
        <w:pStyle w:val="2"/>
        <w:rPr>
          <w:rFonts w:hint="default" w:ascii="Times New Roman" w:hAnsi="Times New Roman" w:cs="Times New Roman" w:eastAsiaTheme="minorEastAsia"/>
          <w:b/>
          <w:bCs/>
          <w:color w:val="auto"/>
          <w:kern w:val="2"/>
          <w:sz w:val="22"/>
          <w:szCs w:val="22"/>
          <w:highlight w:val="none"/>
          <w:lang w:val="en-US" w:eastAsia="zh-CN" w:bidi="ar-SA"/>
        </w:rPr>
      </w:pPr>
    </w:p>
    <w:p>
      <w:pPr>
        <w:keepNext/>
        <w:keepLines/>
        <w:pageBreakBefore w:val="0"/>
        <w:widowControl w:val="0"/>
        <w:numPr>
          <w:ilvl w:val="0"/>
          <w:numId w:val="0"/>
        </w:numPr>
        <w:kinsoku/>
        <w:wordWrap/>
        <w:overflowPunct/>
        <w:topLinePunct w:val="0"/>
        <w:autoSpaceDE/>
        <w:autoSpaceDN/>
        <w:bidi w:val="0"/>
        <w:spacing w:before="120" w:line="440" w:lineRule="exact"/>
        <w:jc w:val="both"/>
        <w:textAlignment w:val="auto"/>
        <w:outlineLvl w:val="1"/>
        <w:rPr>
          <w:rStyle w:val="32"/>
          <w:rFonts w:hint="default" w:ascii="Times New Roman" w:hAnsi="Times New Roman" w:cs="Times New Roman" w:eastAsiaTheme="minorEastAsia"/>
          <w:b/>
          <w:bCs/>
          <w:color w:val="auto"/>
          <w:kern w:val="2"/>
          <w:sz w:val="22"/>
          <w:szCs w:val="24"/>
          <w:highlight w:val="none"/>
          <w:lang w:val="en-US" w:eastAsia="zh-CN" w:bidi="ar-SA"/>
        </w:rPr>
      </w:pPr>
      <w:r>
        <w:rPr>
          <w:rFonts w:hint="default" w:ascii="Times New Roman" w:hAnsi="Times New Roman" w:cs="Times New Roman" w:eastAsiaTheme="minorEastAsia"/>
          <w:b/>
          <w:bCs/>
          <w:color w:val="auto"/>
          <w:kern w:val="2"/>
          <w:sz w:val="22"/>
          <w:szCs w:val="22"/>
          <w:highlight w:val="none"/>
          <w:lang w:val="en-US" w:eastAsia="zh-CN" w:bidi="ar-SA"/>
        </w:rPr>
        <w:t>附件</w:t>
      </w:r>
      <w:r>
        <w:rPr>
          <w:rFonts w:hint="eastAsia" w:ascii="Times New Roman" w:hAnsi="Times New Roman" w:cs="Times New Roman"/>
          <w:b/>
          <w:bCs/>
          <w:color w:val="auto"/>
          <w:kern w:val="2"/>
          <w:sz w:val="22"/>
          <w:szCs w:val="22"/>
          <w:highlight w:val="none"/>
          <w:lang w:val="en-US" w:eastAsia="zh-CN" w:bidi="ar-SA"/>
        </w:rPr>
        <w:t>二</w:t>
      </w:r>
      <w:r>
        <w:rPr>
          <w:rFonts w:hint="default" w:ascii="Times New Roman" w:hAnsi="Times New Roman" w:cs="Times New Roman" w:eastAsiaTheme="minorEastAsia"/>
          <w:b/>
          <w:bCs/>
          <w:color w:val="auto"/>
          <w:kern w:val="2"/>
          <w:sz w:val="22"/>
          <w:szCs w:val="22"/>
          <w:highlight w:val="none"/>
          <w:lang w:val="en-US" w:eastAsia="zh-CN" w:bidi="ar-SA"/>
        </w:rPr>
        <w:t>：履约</w:t>
      </w:r>
      <w:r>
        <w:rPr>
          <w:rFonts w:hint="default" w:ascii="Times New Roman" w:hAnsi="Times New Roman" w:cs="Times New Roman" w:eastAsiaTheme="minorEastAsia"/>
          <w:b/>
          <w:bCs/>
          <w:color w:val="auto"/>
          <w:kern w:val="2"/>
          <w:sz w:val="22"/>
          <w:szCs w:val="24"/>
          <w:highlight w:val="none"/>
          <w:lang w:val="en-US" w:eastAsia="zh-CN" w:bidi="ar-SA"/>
        </w:rPr>
        <w:t>保证金</w:t>
      </w:r>
      <w:r>
        <w:rPr>
          <w:rFonts w:hint="default" w:ascii="Times New Roman" w:hAnsi="Times New Roman" w:cs="Times New Roman" w:eastAsiaTheme="minorEastAsia"/>
          <w:b/>
          <w:bCs/>
          <w:color w:val="auto"/>
          <w:kern w:val="2"/>
          <w:sz w:val="22"/>
          <w:szCs w:val="22"/>
          <w:highlight w:val="none"/>
          <w:lang w:val="en-US" w:eastAsia="zh-CN" w:bidi="ar-SA"/>
        </w:rPr>
        <w:t>格式</w:t>
      </w:r>
      <w:bookmarkEnd w:id="140"/>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如采用银行保函，格式如下。</w:t>
      </w:r>
    </w:p>
    <w:p>
      <w:pPr>
        <w:keepNext w:val="0"/>
        <w:keepLines w:val="0"/>
        <w:pageBreakBefore w:val="0"/>
        <w:widowControl w:val="0"/>
        <w:kinsoku/>
        <w:wordWrap/>
        <w:overflowPunct/>
        <w:topLinePunct w:val="0"/>
        <w:autoSpaceDE/>
        <w:autoSpaceDN/>
        <w:bidi w:val="0"/>
        <w:adjustRightInd/>
        <w:spacing w:line="440" w:lineRule="exact"/>
        <w:ind w:firstLine="2520" w:firstLineChars="1200"/>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480"/>
        <w:jc w:val="center"/>
        <w:textAlignment w:val="auto"/>
        <w:rPr>
          <w:rFonts w:hint="default" w:ascii="Times New Roman" w:hAnsi="Times New Roman" w:cs="Times New Roman" w:eastAsiaTheme="minorEastAsia"/>
          <w:color w:val="auto"/>
          <w:sz w:val="32"/>
          <w:szCs w:val="32"/>
          <w:highlight w:val="none"/>
        </w:rPr>
      </w:pPr>
      <w:r>
        <w:rPr>
          <w:rFonts w:hint="default" w:ascii="Times New Roman" w:hAnsi="Times New Roman" w:cs="Times New Roman" w:eastAsiaTheme="minorEastAsia"/>
          <w:color w:val="auto"/>
          <w:kern w:val="2"/>
          <w:sz w:val="32"/>
          <w:szCs w:val="32"/>
          <w:highlight w:val="none"/>
          <w:lang w:val="en-US" w:eastAsia="zh-CN" w:bidi="ar-SA"/>
        </w:rPr>
        <w:t>履 约 保 证 金</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r>
        <w:rPr>
          <w:rFonts w:hint="eastAsia" w:ascii="Times New Roman" w:hAnsi="Times New Roman" w:cs="Times New Roman"/>
          <w:color w:val="auto"/>
          <w:sz w:val="21"/>
          <w:szCs w:val="21"/>
          <w:highlight w:val="none"/>
          <w:u w:val="single"/>
          <w:lang w:val="en-US" w:eastAsia="zh-CN"/>
        </w:rPr>
        <w:t xml:space="preserve">安徽高速传媒有限公司喷绘制作分公司   </w:t>
      </w:r>
      <w:r>
        <w:rPr>
          <w:rFonts w:hint="eastAsia" w:ascii="Times New Roman" w:hAnsi="Times New Roman" w:cs="Times New Roman"/>
          <w:color w:val="auto"/>
          <w:sz w:val="21"/>
          <w:szCs w:val="21"/>
          <w:highlight w:val="none"/>
          <w:lang w:val="en-US" w:eastAsia="zh-CN"/>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名称)：</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auto"/>
          <w:sz w:val="21"/>
          <w:szCs w:val="21"/>
          <w:highlight w:val="none"/>
        </w:rPr>
      </w:pPr>
    </w:p>
    <w:p>
      <w:pPr>
        <w:keepNext w:val="0"/>
        <w:keepLines w:val="0"/>
        <w:pageBreakBefore w:val="0"/>
        <w:widowControl w:val="0"/>
        <w:kinsoku/>
        <w:wordWrap/>
        <w:overflowPunct/>
        <w:topLinePunct w:val="0"/>
        <w:autoSpaceDE/>
        <w:autoSpaceDN/>
        <w:bidi w:val="0"/>
        <w:adjustRightInd/>
        <w:spacing w:line="440" w:lineRule="exact"/>
        <w:ind w:firstLine="525" w:firstLineChars="250"/>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鉴于</w:t>
      </w:r>
      <w:r>
        <w:rPr>
          <w:rFonts w:hint="eastAsia" w:ascii="Times New Roman" w:hAnsi="Times New Roman" w:cs="Times New Roman"/>
          <w:color w:val="auto"/>
          <w:sz w:val="21"/>
          <w:szCs w:val="21"/>
          <w:highlight w:val="none"/>
          <w:u w:val="single"/>
          <w:lang w:eastAsia="zh-CN"/>
        </w:rPr>
        <w:t>安徽高速传媒有限公</w:t>
      </w:r>
      <w:r>
        <w:rPr>
          <w:rFonts w:hint="eastAsia" w:ascii="Times New Roman" w:hAnsi="Times New Roman" w:cs="Times New Roman"/>
          <w:color w:val="auto"/>
          <w:sz w:val="21"/>
          <w:szCs w:val="21"/>
          <w:highlight w:val="none"/>
          <w:u w:val="single"/>
          <w:lang w:val="en-US" w:eastAsia="zh-CN"/>
        </w:rPr>
        <w:t>喷绘制作分公</w:t>
      </w:r>
      <w:r>
        <w:rPr>
          <w:rFonts w:hint="eastAsia" w:ascii="Times New Roman" w:hAnsi="Times New Roman" w:cs="Times New Roman"/>
          <w:color w:val="auto"/>
          <w:sz w:val="21"/>
          <w:szCs w:val="21"/>
          <w:highlight w:val="none"/>
          <w:u w:val="single"/>
          <w:lang w:eastAsia="zh-CN"/>
        </w:rPr>
        <w:t xml:space="preserve">司  </w:t>
      </w:r>
      <w:r>
        <w:rPr>
          <w:rFonts w:hint="eastAsia" w:ascii="Times New Roman" w:hAnsi="Times New Roman" w:cs="Times New Roman"/>
          <w:color w:val="auto"/>
          <w:sz w:val="21"/>
          <w:szCs w:val="21"/>
          <w:highlight w:val="none"/>
          <w:u w:val="none"/>
          <w:lang w:eastAsia="zh-CN"/>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名称，以下简称“</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”)接受</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val="en-US" w:eastAsia="zh-CN"/>
        </w:rPr>
        <w:t>乙方</w:t>
      </w:r>
      <w:r>
        <w:rPr>
          <w:rFonts w:hint="default" w:ascii="Times New Roman" w:hAnsi="Times New Roman" w:cs="Times New Roman" w:eastAsiaTheme="minorEastAsia"/>
          <w:color w:val="auto"/>
          <w:sz w:val="21"/>
          <w:szCs w:val="21"/>
          <w:highlight w:val="none"/>
        </w:rPr>
        <w:t>名称)(以下称“</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”)于</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年</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月</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日参加</w:t>
      </w:r>
      <w:r>
        <w:rPr>
          <w:rFonts w:hint="eastAsia" w:ascii="Times New Roman" w:hAnsi="Times New Roman" w:cs="Times New Roman"/>
          <w:color w:val="auto"/>
          <w:sz w:val="21"/>
          <w:szCs w:val="21"/>
          <w:highlight w:val="none"/>
          <w:u w:val="single"/>
          <w:lang w:eastAsia="zh-CN"/>
        </w:rPr>
        <w:t>安徽高速传媒有限公</w:t>
      </w:r>
      <w:r>
        <w:rPr>
          <w:rFonts w:hint="eastAsia" w:ascii="Times New Roman" w:hAnsi="Times New Roman" w:cs="Times New Roman"/>
          <w:color w:val="auto"/>
          <w:sz w:val="21"/>
          <w:szCs w:val="21"/>
          <w:highlight w:val="none"/>
          <w:u w:val="single"/>
          <w:lang w:val="en-US" w:eastAsia="zh-CN"/>
        </w:rPr>
        <w:t>司喷绘制作分公司喷绘机、喷绘墨水及其辅材采购询比</w:t>
      </w:r>
      <w:r>
        <w:rPr>
          <w:rFonts w:hint="eastAsia" w:ascii="Times New Roman" w:hAnsi="Times New Roman" w:cs="Times New Roman"/>
          <w:color w:val="auto"/>
          <w:sz w:val="21"/>
          <w:szCs w:val="21"/>
          <w:highlight w:val="none"/>
          <w:u w:val="single"/>
          <w:lang w:eastAsia="zh-CN"/>
        </w:rPr>
        <w:t xml:space="preserve"> </w:t>
      </w:r>
      <w:r>
        <w:rPr>
          <w:rFonts w:hint="default" w:ascii="Times New Roman" w:hAnsi="Times New Roman" w:cs="Times New Roman" w:eastAsiaTheme="minorEastAsia"/>
          <w:color w:val="auto"/>
          <w:sz w:val="21"/>
          <w:szCs w:val="21"/>
          <w:highlight w:val="none"/>
        </w:rPr>
        <w:t>(项目名称)的报价。我方愿意无条件地、不可撤销地就</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履行与你方订立的合同，向你方提供担保。</w:t>
      </w:r>
    </w:p>
    <w:p>
      <w:pPr>
        <w:keepNext w:val="0"/>
        <w:keepLines w:val="0"/>
        <w:pageBreakBefore w:val="0"/>
        <w:widowControl w:val="0"/>
        <w:numPr>
          <w:ilvl w:val="0"/>
          <w:numId w:val="0"/>
        </w:numPr>
        <w:kinsoku/>
        <w:wordWrap/>
        <w:overflowPunct/>
        <w:topLinePunct w:val="0"/>
        <w:autoSpaceDE/>
        <w:autoSpaceDN/>
        <w:bidi w:val="0"/>
        <w:adjustRightInd/>
        <w:spacing w:line="440" w:lineRule="exact"/>
        <w:ind w:leftChars="175"/>
        <w:textAlignment w:val="auto"/>
        <w:rPr>
          <w:rFonts w:hint="default" w:ascii="Times New Roman" w:hAnsi="Times New Roman" w:cs="Times New Roman" w:eastAsiaTheme="minorEastAsia"/>
          <w:color w:val="auto"/>
          <w:sz w:val="21"/>
          <w:szCs w:val="21"/>
          <w:highlight w:val="none"/>
        </w:rPr>
      </w:pPr>
      <w:r>
        <w:rPr>
          <w:rFonts w:hint="eastAsia" w:ascii="Times New Roman" w:hAnsi="Times New Roman" w:cs="Times New Roman"/>
          <w:color w:val="auto"/>
          <w:sz w:val="21"/>
          <w:szCs w:val="21"/>
          <w:highlight w:val="none"/>
          <w:lang w:val="en-US" w:eastAsia="zh-CN"/>
        </w:rPr>
        <w:t>1、</w:t>
      </w:r>
      <w:r>
        <w:rPr>
          <w:rFonts w:hint="default" w:ascii="Times New Roman" w:hAnsi="Times New Roman" w:cs="Times New Roman" w:eastAsiaTheme="minorEastAsia"/>
          <w:color w:val="auto"/>
          <w:sz w:val="21"/>
          <w:szCs w:val="21"/>
          <w:highlight w:val="none"/>
        </w:rPr>
        <w:t>担保金额人民币(大写)</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元(¥</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2、担保有效期自</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与</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签订的合同生效之日起至</w:t>
      </w:r>
      <w:r>
        <w:rPr>
          <w:rFonts w:hint="eastAsia" w:ascii="Times New Roman" w:hAnsi="Times New Roman" w:cs="Times New Roman"/>
          <w:color w:val="auto"/>
          <w:sz w:val="21"/>
          <w:szCs w:val="21"/>
          <w:highlight w:val="none"/>
          <w:lang w:eastAsia="zh-CN"/>
        </w:rPr>
        <w:t>甲方</w:t>
      </w:r>
      <w:r>
        <w:rPr>
          <w:rFonts w:hint="eastAsia" w:ascii="Times New Roman" w:hAnsi="Times New Roman" w:cs="Times New Roman"/>
          <w:color w:val="auto"/>
          <w:sz w:val="21"/>
          <w:szCs w:val="21"/>
          <w:highlight w:val="none"/>
          <w:lang w:val="en-US" w:eastAsia="zh-CN"/>
        </w:rPr>
        <w:t>验收本项目货物验收通过</w:t>
      </w:r>
      <w:r>
        <w:rPr>
          <w:rFonts w:hint="default" w:ascii="Times New Roman" w:hAnsi="Times New Roman" w:cs="Times New Roman" w:eastAsiaTheme="minorEastAsia"/>
          <w:color w:val="auto"/>
          <w:sz w:val="21"/>
          <w:szCs w:val="21"/>
          <w:highlight w:val="none"/>
        </w:rPr>
        <w:t>之日止。</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3、在本担保有效期内，因</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违反合同约定的义务给你方造成经济损失时，我方在收到你方以书面形式提出的在担保金额内的赔偿要求后，在7天内无条件支付，无须你方出具证明或陈述理由。</w:t>
      </w:r>
    </w:p>
    <w:p>
      <w:pPr>
        <w:keepNext w:val="0"/>
        <w:keepLines w:val="0"/>
        <w:pageBreakBefore w:val="0"/>
        <w:widowControl w:val="0"/>
        <w:kinsoku/>
        <w:wordWrap/>
        <w:overflowPunct/>
        <w:topLinePunct w:val="0"/>
        <w:autoSpaceDE/>
        <w:autoSpaceDN/>
        <w:bidi w:val="0"/>
        <w:adjustRightInd/>
        <w:spacing w:line="440" w:lineRule="exact"/>
        <w:ind w:left="0" w:leftChars="0" w:firstLine="367" w:firstLineChars="175"/>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4、</w:t>
      </w:r>
      <w:r>
        <w:rPr>
          <w:rFonts w:hint="eastAsia" w:ascii="Times New Roman" w:hAnsi="Times New Roman" w:cs="Times New Roman"/>
          <w:color w:val="auto"/>
          <w:sz w:val="21"/>
          <w:szCs w:val="21"/>
          <w:highlight w:val="none"/>
          <w:lang w:eastAsia="zh-CN"/>
        </w:rPr>
        <w:t>甲方</w:t>
      </w:r>
      <w:r>
        <w:rPr>
          <w:rFonts w:hint="default" w:ascii="Times New Roman" w:hAnsi="Times New Roman" w:cs="Times New Roman" w:eastAsiaTheme="minorEastAsia"/>
          <w:color w:val="auto"/>
          <w:sz w:val="21"/>
          <w:szCs w:val="21"/>
          <w:highlight w:val="none"/>
        </w:rPr>
        <w:t>和</w:t>
      </w:r>
      <w:r>
        <w:rPr>
          <w:rFonts w:hint="eastAsia" w:ascii="Times New Roman" w:hAnsi="Times New Roman" w:cs="Times New Roman"/>
          <w:color w:val="auto"/>
          <w:sz w:val="21"/>
          <w:szCs w:val="21"/>
          <w:highlight w:val="none"/>
          <w:lang w:eastAsia="zh-CN"/>
        </w:rPr>
        <w:t>乙方</w:t>
      </w:r>
      <w:r>
        <w:rPr>
          <w:rFonts w:hint="default" w:ascii="Times New Roman" w:hAnsi="Times New Roman" w:cs="Times New Roman" w:eastAsiaTheme="minorEastAsia"/>
          <w:color w:val="auto"/>
          <w:sz w:val="21"/>
          <w:szCs w:val="21"/>
          <w:highlight w:val="none"/>
        </w:rPr>
        <w:t>按合同条款</w:t>
      </w:r>
      <w:r>
        <w:rPr>
          <w:rFonts w:hint="eastAsia" w:ascii="Times New Roman" w:hAnsi="Times New Roman" w:cs="Times New Roman"/>
          <w:color w:val="auto"/>
          <w:sz w:val="21"/>
          <w:szCs w:val="21"/>
          <w:highlight w:val="none"/>
          <w:lang w:val="en-US" w:eastAsia="zh-CN"/>
        </w:rPr>
        <w:t>进行</w:t>
      </w:r>
      <w:r>
        <w:rPr>
          <w:rFonts w:hint="default" w:ascii="Times New Roman" w:hAnsi="Times New Roman" w:cs="Times New Roman" w:eastAsiaTheme="minorEastAsia"/>
          <w:color w:val="auto"/>
          <w:sz w:val="21"/>
          <w:szCs w:val="21"/>
          <w:highlight w:val="none"/>
        </w:rPr>
        <w:t>变更合同时，无论我方是否收到该变更，我方承担本担保规定的义务不变。</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担 保 人 名 称：</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(盖单位章)</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法定代表人或其委托代理人：</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w:t>
      </w:r>
      <w:r>
        <w:rPr>
          <w:rFonts w:hint="eastAsia" w:ascii="Times New Roman" w:hAnsi="Times New Roman" w:cs="Times New Roman"/>
          <w:color w:val="auto"/>
          <w:sz w:val="21"/>
          <w:szCs w:val="21"/>
          <w:highlight w:val="none"/>
          <w:lang w:eastAsia="zh-CN"/>
        </w:rPr>
        <w:t>签名</w:t>
      </w:r>
      <w:r>
        <w:rPr>
          <w:rFonts w:hint="default" w:ascii="Times New Roman" w:hAnsi="Times New Roman" w:cs="Times New Roman" w:eastAsiaTheme="minorEastAsia"/>
          <w:color w:val="auto"/>
          <w:sz w:val="21"/>
          <w:szCs w:val="21"/>
          <w:highlight w:val="none"/>
        </w:rPr>
        <w:t>)</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地    址：</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邮政编码：</w:t>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r>
        <w:rPr>
          <w:rFonts w:hint="default" w:ascii="Times New Roman" w:hAnsi="Times New Roman" w:cs="Times New Roman" w:eastAsiaTheme="minorEastAsia"/>
          <w:color w:val="auto"/>
          <w:sz w:val="21"/>
          <w:szCs w:val="21"/>
          <w:highlight w:val="none"/>
          <w:u w:val="single"/>
        </w:rPr>
        <w:tab/>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电    话：</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pacing w:line="440" w:lineRule="exact"/>
        <w:ind w:firstLine="3059" w:firstLineChars="1457"/>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传    真：</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pacing w:line="440" w:lineRule="exact"/>
        <w:ind w:firstLine="3689" w:firstLineChars="1757"/>
        <w:textAlignment w:val="auto"/>
        <w:rPr>
          <w:rFonts w:hint="default" w:ascii="Times New Roman" w:hAnsi="Times New Roman" w:cs="Times New Roman" w:eastAsiaTheme="minorEastAsia"/>
          <w:color w:val="auto"/>
          <w:sz w:val="24"/>
          <w:szCs w:val="24"/>
          <w:highlight w:val="none"/>
        </w:rPr>
      </w:pP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 年</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 xml:space="preserve">月 </w:t>
      </w:r>
      <w:r>
        <w:rPr>
          <w:rFonts w:hint="default" w:ascii="Times New Roman" w:hAnsi="Times New Roman" w:cs="Times New Roman" w:eastAsiaTheme="minorEastAsia"/>
          <w:color w:val="auto"/>
          <w:sz w:val="21"/>
          <w:szCs w:val="21"/>
          <w:highlight w:val="none"/>
          <w:u w:val="single"/>
        </w:rPr>
        <w:t xml:space="preserve">     </w:t>
      </w:r>
      <w:r>
        <w:rPr>
          <w:rFonts w:hint="default" w:ascii="Times New Roman" w:hAnsi="Times New Roman" w:cs="Times New Roman" w:eastAsiaTheme="minorEastAsia"/>
          <w:color w:val="auto"/>
          <w:sz w:val="21"/>
          <w:szCs w:val="21"/>
          <w:highlight w:val="none"/>
        </w:rPr>
        <w:t>日</w:t>
      </w:r>
    </w:p>
    <w:p>
      <w:pPr>
        <w:pStyle w:val="7"/>
        <w:ind w:left="0" w:leftChars="0" w:firstLine="0" w:firstLineChars="0"/>
        <w:rPr>
          <w:rFonts w:hint="default" w:ascii="Times New Roman" w:hAnsi="Times New Roman" w:cs="Times New Roman" w:eastAsiaTheme="minorEastAsia"/>
          <w:color w:val="auto"/>
          <w:highlight w:val="none"/>
          <w:lang w:val="en-US" w:eastAsia="zh-CN"/>
        </w:rPr>
      </w:pPr>
    </w:p>
    <w:p>
      <w:pPr>
        <w:pageBreakBefore w:val="0"/>
        <w:kinsoku/>
        <w:wordWrap/>
        <w:overflowPunct/>
        <w:topLinePunct w:val="0"/>
        <w:autoSpaceDE/>
        <w:autoSpaceDN/>
        <w:bidi w:val="0"/>
        <w:snapToGrid w:val="0"/>
        <w:spacing w:line="440" w:lineRule="exact"/>
        <w:textAlignment w:val="auto"/>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br w:type="page"/>
      </w:r>
    </w:p>
    <w:p>
      <w:pPr>
        <w:pStyle w:val="3"/>
        <w:numPr>
          <w:ilvl w:val="0"/>
          <w:numId w:val="0"/>
        </w:numPr>
        <w:spacing w:before="240" w:after="240"/>
        <w:ind w:firstLine="2530" w:firstLineChars="700"/>
        <w:jc w:val="both"/>
        <w:rPr>
          <w:rFonts w:hint="default" w:ascii="Times New Roman" w:hAnsi="Times New Roman" w:eastAsia="宋体" w:cs="Times New Roman"/>
          <w:color w:val="auto"/>
          <w:highlight w:val="none"/>
          <w:lang w:val="en-US" w:eastAsia="zh-CN"/>
        </w:rPr>
      </w:pPr>
      <w:bookmarkStart w:id="141" w:name="_Toc21707_WPSOffice_Level1"/>
      <w:r>
        <w:rPr>
          <w:rFonts w:hint="eastAsia" w:ascii="Times New Roman" w:hAnsi="Times New Roman" w:eastAsia="宋体" w:cs="Times New Roman"/>
          <w:color w:val="auto"/>
          <w:highlight w:val="none"/>
          <w:lang w:val="en-US" w:eastAsia="zh-CN"/>
        </w:rPr>
        <w:t xml:space="preserve">第五章   </w:t>
      </w:r>
      <w:r>
        <w:rPr>
          <w:rFonts w:hint="default" w:ascii="Times New Roman" w:hAnsi="Times New Roman" w:eastAsia="宋体" w:cs="Times New Roman"/>
          <w:color w:val="auto"/>
          <w:highlight w:val="none"/>
          <w:lang w:val="en-US" w:eastAsia="zh-CN"/>
        </w:rPr>
        <w:t>采购需求及清单</w:t>
      </w:r>
      <w:bookmarkEnd w:id="141"/>
    </w:p>
    <w:p>
      <w:pPr>
        <w:pStyle w:val="4"/>
        <w:numPr>
          <w:ilvl w:val="-1"/>
          <w:numId w:val="0"/>
        </w:numPr>
        <w:snapToGrid w:val="0"/>
        <w:spacing w:before="120" w:after="120" w:line="500" w:lineRule="exact"/>
        <w:ind w:left="0" w:leftChars="0" w:firstLine="0" w:firstLineChars="0"/>
        <w:jc w:val="both"/>
        <w:rPr>
          <w:rFonts w:hint="default" w:ascii="Times New Roman" w:hAnsi="Times New Roman" w:cs="Times New Roman"/>
          <w:b w:val="0"/>
          <w:bCs/>
          <w:color w:val="auto"/>
          <w:sz w:val="21"/>
          <w:szCs w:val="21"/>
          <w:highlight w:val="none"/>
          <w:lang w:eastAsia="zh-CN"/>
        </w:rPr>
      </w:pPr>
      <w:r>
        <w:rPr>
          <w:rFonts w:hint="eastAsia" w:ascii="Times New Roman" w:hAnsi="Times New Roman" w:cs="Times New Roman"/>
          <w:color w:val="auto"/>
          <w:highlight w:val="none"/>
          <w:lang w:val="en-US" w:eastAsia="zh-CN"/>
        </w:rPr>
        <w:t xml:space="preserve">   1、质量标准或技术性能指标要求、验收标准</w:t>
      </w:r>
      <w:bookmarkStart w:id="142" w:name="_Toc10970_WPSOffice_Level1"/>
      <w:bookmarkStart w:id="143" w:name="_Toc28814_WPSOffice_Level2"/>
    </w:p>
    <w:p>
      <w:pPr>
        <w:spacing w:line="440" w:lineRule="exact"/>
        <w:ind w:firstLine="420"/>
        <w:rPr>
          <w:rFonts w:hint="default" w:ascii="Times New Roman" w:hAnsi="Times New Roman" w:cs="Times New Roman" w:eastAsiaTheme="minorEastAsia"/>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（1）</w:t>
      </w:r>
      <w:r>
        <w:rPr>
          <w:rFonts w:hint="default" w:ascii="Times New Roman" w:hAnsi="Times New Roman" w:cs="Times New Roman"/>
          <w:b w:val="0"/>
          <w:bCs w:val="0"/>
          <w:color w:val="auto"/>
          <w:sz w:val="21"/>
          <w:szCs w:val="21"/>
          <w:highlight w:val="none"/>
          <w:lang w:val="en-US" w:eastAsia="zh-CN"/>
        </w:rPr>
        <w:t>喷绘机</w:t>
      </w:r>
      <w:r>
        <w:rPr>
          <w:rFonts w:hint="eastAsia" w:ascii="Times New Roman" w:hAnsi="Times New Roman" w:cs="Times New Roman"/>
          <w:b w:val="0"/>
          <w:bCs w:val="0"/>
          <w:color w:val="auto"/>
          <w:sz w:val="21"/>
          <w:szCs w:val="21"/>
          <w:highlight w:val="none"/>
          <w:lang w:val="en-US" w:eastAsia="zh-CN"/>
        </w:rPr>
        <w:t>技术参数要求如下：</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1.</w:t>
      </w:r>
      <w:r>
        <w:rPr>
          <w:rFonts w:hint="default" w:ascii="Times New Roman" w:hAnsi="Times New Roman" w:cs="Times New Roman" w:eastAsiaTheme="minorEastAsia"/>
          <w:b w:val="0"/>
          <w:bCs w:val="0"/>
          <w:color w:val="auto"/>
          <w:sz w:val="21"/>
          <w:szCs w:val="21"/>
          <w:highlight w:val="none"/>
          <w:lang w:val="en-US" w:eastAsia="zh-CN"/>
        </w:rPr>
        <w:t>喷头</w:t>
      </w:r>
      <w:r>
        <w:rPr>
          <w:rFonts w:hint="eastAsia" w:ascii="Times New Roman" w:hAnsi="Times New Roman" w:cs="Times New Roman"/>
          <w:b w:val="0"/>
          <w:bCs w:val="0"/>
          <w:color w:val="auto"/>
          <w:sz w:val="21"/>
          <w:szCs w:val="21"/>
          <w:highlight w:val="none"/>
          <w:lang w:val="en-US" w:eastAsia="zh-CN"/>
        </w:rPr>
        <w:t>：每台喷绘机设备有</w:t>
      </w:r>
      <w:r>
        <w:rPr>
          <w:rFonts w:hint="default" w:ascii="Times New Roman" w:hAnsi="Times New Roman" w:cs="Times New Roman" w:eastAsiaTheme="minorEastAsia"/>
          <w:b w:val="0"/>
          <w:bCs w:val="0"/>
          <w:color w:val="auto"/>
          <w:sz w:val="21"/>
          <w:szCs w:val="21"/>
          <w:highlight w:val="none"/>
          <w:lang w:val="en-US" w:eastAsia="zh-CN"/>
        </w:rPr>
        <w:t>6支喷头</w:t>
      </w:r>
      <w:r>
        <w:rPr>
          <w:rFonts w:hint="eastAsia" w:ascii="Times New Roman" w:hAnsi="Times New Roman" w:cs="Times New Roman"/>
          <w:b w:val="0"/>
          <w:bCs w:val="0"/>
          <w:color w:val="auto"/>
          <w:sz w:val="21"/>
          <w:szCs w:val="21"/>
          <w:highlight w:val="none"/>
          <w:lang w:val="en-US" w:eastAsia="zh-CN"/>
        </w:rPr>
        <w:t>且喷头要求</w:t>
      </w:r>
      <w:r>
        <w:rPr>
          <w:rFonts w:hint="default" w:ascii="Times New Roman" w:hAnsi="Times New Roman" w:cs="Times New Roman" w:eastAsiaTheme="minorEastAsia"/>
          <w:b w:val="0"/>
          <w:bCs w:val="0"/>
          <w:color w:val="auto"/>
          <w:sz w:val="21"/>
          <w:szCs w:val="21"/>
          <w:highlight w:val="none"/>
          <w:lang w:val="en-US" w:eastAsia="zh-CN"/>
        </w:rPr>
        <w:t>内</w:t>
      </w:r>
      <w:r>
        <w:rPr>
          <w:rFonts w:hint="eastAsia" w:ascii="Times New Roman" w:hAnsi="Times New Roman" w:cs="Times New Roman"/>
          <w:b w:val="0"/>
          <w:bCs w:val="0"/>
          <w:color w:val="auto"/>
          <w:sz w:val="21"/>
          <w:szCs w:val="21"/>
          <w:highlight w:val="none"/>
          <w:lang w:val="en-US" w:eastAsia="zh-CN"/>
        </w:rPr>
        <w:t>置</w:t>
      </w:r>
      <w:r>
        <w:rPr>
          <w:rFonts w:hint="default" w:ascii="Times New Roman" w:hAnsi="Times New Roman" w:cs="Times New Roman" w:eastAsiaTheme="minorEastAsia"/>
          <w:b w:val="0"/>
          <w:bCs w:val="0"/>
          <w:color w:val="auto"/>
          <w:sz w:val="21"/>
          <w:szCs w:val="21"/>
          <w:highlight w:val="none"/>
          <w:lang w:val="en-US" w:eastAsia="zh-CN"/>
        </w:rPr>
        <w:t>加热</w:t>
      </w:r>
      <w:r>
        <w:rPr>
          <w:rFonts w:hint="eastAsia" w:ascii="Times New Roman" w:hAnsi="Times New Roman" w:cs="Times New Roman"/>
          <w:b w:val="0"/>
          <w:bCs w:val="0"/>
          <w:color w:val="auto"/>
          <w:sz w:val="21"/>
          <w:szCs w:val="21"/>
          <w:highlight w:val="none"/>
          <w:lang w:val="en-US" w:eastAsia="zh-CN"/>
        </w:rPr>
        <w:t>；每支喷头要有</w:t>
      </w:r>
      <w:r>
        <w:rPr>
          <w:rFonts w:hint="default" w:ascii="Times New Roman" w:hAnsi="Times New Roman" w:cs="Times New Roman" w:eastAsiaTheme="minorEastAsia"/>
          <w:b w:val="0"/>
          <w:bCs w:val="0"/>
          <w:color w:val="auto"/>
          <w:sz w:val="21"/>
          <w:szCs w:val="21"/>
          <w:highlight w:val="none"/>
          <w:lang w:val="en-US" w:eastAsia="zh-CN"/>
        </w:rPr>
        <w:t>1024个喷嘴，</w:t>
      </w:r>
      <w:r>
        <w:rPr>
          <w:rFonts w:hint="eastAsia" w:ascii="Times New Roman" w:hAnsi="Times New Roman" w:cs="Times New Roman"/>
          <w:b w:val="0"/>
          <w:bCs w:val="0"/>
          <w:color w:val="auto"/>
          <w:sz w:val="21"/>
          <w:szCs w:val="21"/>
          <w:highlight w:val="none"/>
          <w:lang w:val="en-US" w:eastAsia="zh-CN"/>
        </w:rPr>
        <w:t>喷孔精度要求</w:t>
      </w:r>
      <w:r>
        <w:rPr>
          <w:rFonts w:hint="default" w:ascii="Arial" w:hAnsi="Arial" w:cs="Arial"/>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25PL</w:t>
      </w:r>
      <w:r>
        <w:rPr>
          <w:rFonts w:hint="eastAsia" w:ascii="Times New Roman" w:hAnsi="Times New Roman" w:cs="Times New Roman"/>
          <w:b w:val="0"/>
          <w:bCs w:val="0"/>
          <w:color w:val="auto"/>
          <w:sz w:val="21"/>
          <w:szCs w:val="21"/>
          <w:highlight w:val="none"/>
          <w:lang w:val="en-US" w:eastAsia="zh-CN"/>
        </w:rPr>
        <w:t>；</w:t>
      </w:r>
    </w:p>
    <w:p>
      <w:pPr>
        <w:numPr>
          <w:ilvl w:val="-1"/>
          <w:numId w:val="0"/>
        </w:num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2.打印</w:t>
      </w:r>
      <w:r>
        <w:rPr>
          <w:rFonts w:hint="default" w:ascii="Times New Roman" w:hAnsi="Times New Roman" w:cs="Times New Roman" w:eastAsiaTheme="minorEastAsia"/>
          <w:b w:val="0"/>
          <w:bCs w:val="0"/>
          <w:color w:val="auto"/>
          <w:sz w:val="21"/>
          <w:szCs w:val="21"/>
          <w:highlight w:val="none"/>
          <w:lang w:val="en-US" w:eastAsia="zh-CN"/>
        </w:rPr>
        <w:t>速度：</w:t>
      </w:r>
      <w:r>
        <w:rPr>
          <w:rFonts w:hint="eastAsia" w:ascii="Times New Roman" w:hAnsi="Times New Roman" w:cs="Times New Roman"/>
          <w:b w:val="0"/>
          <w:bCs w:val="0"/>
          <w:color w:val="auto"/>
          <w:sz w:val="21"/>
          <w:szCs w:val="21"/>
          <w:highlight w:val="none"/>
          <w:lang w:val="en-US" w:eastAsia="zh-CN"/>
        </w:rPr>
        <w:t>在</w:t>
      </w:r>
      <w:r>
        <w:rPr>
          <w:rFonts w:hint="default" w:ascii="Times New Roman" w:hAnsi="Times New Roman" w:cs="Times New Roman" w:eastAsiaTheme="minorEastAsia"/>
          <w:b w:val="0"/>
          <w:bCs w:val="0"/>
          <w:color w:val="auto"/>
          <w:sz w:val="21"/>
          <w:szCs w:val="21"/>
          <w:highlight w:val="none"/>
          <w:lang w:val="en-US" w:eastAsia="zh-CN"/>
        </w:rPr>
        <w:t>2PASS</w:t>
      </w:r>
      <w:r>
        <w:rPr>
          <w:rFonts w:hint="eastAsia" w:ascii="Times New Roman" w:hAnsi="Times New Roman" w:cs="Times New Roman"/>
          <w:b w:val="0"/>
          <w:bCs w:val="0"/>
          <w:color w:val="auto"/>
          <w:sz w:val="21"/>
          <w:szCs w:val="21"/>
          <w:highlight w:val="none"/>
          <w:lang w:val="en-US" w:eastAsia="zh-CN"/>
        </w:rPr>
        <w:t>时要求</w:t>
      </w:r>
      <w:r>
        <w:rPr>
          <w:rFonts w:hint="default" w:ascii="Arial" w:hAnsi="Arial" w:cs="Arial"/>
          <w:b w:val="0"/>
          <w:bCs w:val="0"/>
          <w:color w:val="auto"/>
          <w:sz w:val="21"/>
          <w:szCs w:val="21"/>
          <w:highlight w:val="none"/>
          <w:lang w:val="en-US" w:eastAsia="zh-CN"/>
        </w:rPr>
        <w:t>≥</w:t>
      </w:r>
      <w:r>
        <w:rPr>
          <w:rFonts w:hint="eastAsia" w:ascii="Times New Roman" w:hAnsi="Times New Roman" w:cs="Times New Roman"/>
          <w:b w:val="0"/>
          <w:bCs w:val="0"/>
          <w:color w:val="auto"/>
          <w:sz w:val="21"/>
          <w:szCs w:val="21"/>
          <w:highlight w:val="none"/>
          <w:lang w:val="en-US" w:eastAsia="zh-CN"/>
        </w:rPr>
        <w:t>3</w:t>
      </w:r>
      <w:r>
        <w:rPr>
          <w:rFonts w:hint="default" w:ascii="Times New Roman" w:hAnsi="Times New Roman" w:cs="Times New Roman" w:eastAsiaTheme="minorEastAsia"/>
          <w:b w:val="0"/>
          <w:bCs w:val="0"/>
          <w:color w:val="auto"/>
          <w:sz w:val="21"/>
          <w:szCs w:val="21"/>
          <w:highlight w:val="none"/>
          <w:lang w:val="en-US" w:eastAsia="zh-CN"/>
        </w:rPr>
        <w:t>90㎡</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小时，</w:t>
      </w:r>
      <w:r>
        <w:rPr>
          <w:rFonts w:hint="eastAsia" w:ascii="Times New Roman" w:hAnsi="Times New Roman" w:cs="Times New Roman"/>
          <w:b w:val="0"/>
          <w:bCs w:val="0"/>
          <w:color w:val="auto"/>
          <w:sz w:val="21"/>
          <w:szCs w:val="21"/>
          <w:highlight w:val="none"/>
          <w:lang w:val="en-US" w:eastAsia="zh-CN"/>
        </w:rPr>
        <w:t>在</w:t>
      </w:r>
      <w:r>
        <w:rPr>
          <w:rFonts w:hint="default" w:ascii="Times New Roman" w:hAnsi="Times New Roman" w:cs="Times New Roman" w:eastAsiaTheme="minorEastAsia"/>
          <w:b w:val="0"/>
          <w:bCs w:val="0"/>
          <w:color w:val="auto"/>
          <w:sz w:val="21"/>
          <w:szCs w:val="21"/>
          <w:highlight w:val="none"/>
          <w:lang w:val="en-US" w:eastAsia="zh-CN"/>
        </w:rPr>
        <w:t>3PASS</w:t>
      </w:r>
      <w:r>
        <w:rPr>
          <w:rFonts w:hint="eastAsia" w:ascii="Times New Roman" w:hAnsi="Times New Roman" w:cs="Times New Roman"/>
          <w:b w:val="0"/>
          <w:bCs w:val="0"/>
          <w:color w:val="auto"/>
          <w:sz w:val="21"/>
          <w:szCs w:val="21"/>
          <w:highlight w:val="none"/>
          <w:lang w:val="en-US" w:eastAsia="zh-CN"/>
        </w:rPr>
        <w:t>时</w:t>
      </w:r>
      <w:r>
        <w:rPr>
          <w:rFonts w:hint="default" w:ascii="Arial" w:hAnsi="Arial" w:cs="Arial"/>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260㎡</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小时</w:t>
      </w:r>
      <w:r>
        <w:rPr>
          <w:rFonts w:hint="eastAsia" w:ascii="Times New Roman" w:hAnsi="Times New Roman" w:cs="Times New Roman"/>
          <w:b w:val="0"/>
          <w:bCs w:val="0"/>
          <w:color w:val="auto"/>
          <w:sz w:val="21"/>
          <w:szCs w:val="21"/>
          <w:highlight w:val="none"/>
          <w:lang w:val="en-US" w:eastAsia="zh-CN"/>
        </w:rPr>
        <w:t>；</w:t>
      </w:r>
    </w:p>
    <w:p>
      <w:pPr>
        <w:spacing w:line="440" w:lineRule="exact"/>
        <w:ind w:firstLine="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 xml:space="preserve"> </w:t>
      </w:r>
      <w:r>
        <w:rPr>
          <w:rFonts w:hint="eastAsia" w:ascii="Times New Roman" w:hAnsi="Times New Roman" w:cs="Times New Roman"/>
          <w:b w:val="0"/>
          <w:bCs w:val="0"/>
          <w:color w:val="auto"/>
          <w:sz w:val="21"/>
          <w:szCs w:val="21"/>
          <w:highlight w:val="none"/>
          <w:lang w:val="en-US" w:eastAsia="zh-CN"/>
        </w:rPr>
        <w:t xml:space="preserve">   </w:t>
      </w:r>
      <w:r>
        <w:rPr>
          <w:rFonts w:hint="default" w:ascii="Times New Roman" w:hAnsi="Times New Roman" w:cs="Times New Roman"/>
          <w:b w:val="0"/>
          <w:bCs w:val="0"/>
          <w:color w:val="auto"/>
          <w:sz w:val="21"/>
          <w:szCs w:val="21"/>
          <w:highlight w:val="none"/>
          <w:lang w:val="en-US" w:eastAsia="zh-CN"/>
        </w:rPr>
        <w:t>3.</w:t>
      </w:r>
      <w:r>
        <w:rPr>
          <w:rFonts w:hint="default" w:ascii="Times New Roman" w:hAnsi="Times New Roman" w:cs="Times New Roman" w:eastAsiaTheme="minorEastAsia"/>
          <w:b w:val="0"/>
          <w:bCs w:val="0"/>
          <w:color w:val="auto"/>
          <w:sz w:val="21"/>
          <w:szCs w:val="21"/>
          <w:highlight w:val="none"/>
          <w:lang w:val="en-US" w:eastAsia="zh-CN"/>
        </w:rPr>
        <w:t>软件：联合幻彩（</w:t>
      </w:r>
      <w:r>
        <w:rPr>
          <w:rFonts w:hint="default" w:ascii="Times New Roman" w:hAnsi="Times New Roman" w:cs="Times New Roman"/>
          <w:b w:val="0"/>
          <w:bCs w:val="0"/>
          <w:color w:val="auto"/>
          <w:sz w:val="21"/>
          <w:szCs w:val="21"/>
          <w:highlight w:val="none"/>
          <w:lang w:val="en-US" w:eastAsia="zh-CN"/>
        </w:rPr>
        <w:t>要求</w:t>
      </w:r>
      <w:r>
        <w:rPr>
          <w:rFonts w:hint="eastAsia" w:ascii="Times New Roman" w:hAnsi="Times New Roman" w:cs="Times New Roman"/>
          <w:b w:val="0"/>
          <w:bCs w:val="0"/>
          <w:color w:val="auto"/>
          <w:sz w:val="21"/>
          <w:szCs w:val="21"/>
          <w:highlight w:val="none"/>
          <w:lang w:val="en-US" w:eastAsia="zh-CN"/>
        </w:rPr>
        <w:t>荷兰</w:t>
      </w:r>
      <w:r>
        <w:rPr>
          <w:rFonts w:hint="default" w:ascii="Times New Roman" w:hAnsi="Times New Roman" w:cs="Times New Roman" w:eastAsiaTheme="minorEastAsia"/>
          <w:b w:val="0"/>
          <w:bCs w:val="0"/>
          <w:color w:val="auto"/>
          <w:sz w:val="21"/>
          <w:szCs w:val="21"/>
          <w:highlight w:val="none"/>
          <w:lang w:val="en-US" w:eastAsia="zh-CN"/>
        </w:rPr>
        <w:t>进口</w:t>
      </w:r>
      <w:r>
        <w:rPr>
          <w:rFonts w:hint="eastAsia" w:ascii="Times New Roman" w:hAnsi="Times New Roman" w:cs="Times New Roman"/>
          <w:b w:val="0"/>
          <w:bCs w:val="0"/>
          <w:color w:val="auto"/>
          <w:sz w:val="21"/>
          <w:szCs w:val="21"/>
          <w:highlight w:val="none"/>
          <w:lang w:val="en-US" w:eastAsia="zh-CN"/>
        </w:rPr>
        <w:t>正版</w:t>
      </w:r>
      <w:r>
        <w:rPr>
          <w:rFonts w:hint="default" w:ascii="Times New Roman" w:hAnsi="Times New Roman" w:cs="Times New Roman" w:eastAsiaTheme="minorEastAsia"/>
          <w:b w:val="0"/>
          <w:bCs w:val="0"/>
          <w:color w:val="auto"/>
          <w:sz w:val="21"/>
          <w:szCs w:val="21"/>
          <w:highlight w:val="none"/>
          <w:lang w:val="en-US" w:eastAsia="zh-CN"/>
        </w:rPr>
        <w:t>软件）</w:t>
      </w:r>
      <w:r>
        <w:rPr>
          <w:rFonts w:hint="eastAsia" w:ascii="Times New Roman" w:hAnsi="Times New Roman" w:cs="Times New Roman"/>
          <w:b w:val="0"/>
          <w:bCs w:val="0"/>
          <w:color w:val="auto"/>
          <w:sz w:val="21"/>
          <w:szCs w:val="21"/>
          <w:highlight w:val="none"/>
          <w:lang w:val="en-US" w:eastAsia="zh-CN"/>
        </w:rPr>
        <w:t>及附件；</w:t>
      </w:r>
    </w:p>
    <w:p>
      <w:pPr>
        <w:numPr>
          <w:ilvl w:val="-1"/>
          <w:numId w:val="0"/>
        </w:numPr>
        <w:spacing w:line="440" w:lineRule="exact"/>
        <w:ind w:left="0" w:leftChars="0" w:firstLine="420" w:firstLineChars="0"/>
        <w:rPr>
          <w:rFonts w:hint="default" w:ascii="Times New Roman" w:hAnsi="Times New Roman" w:cs="Times New Roman" w:eastAsiaTheme="minorEastAsia"/>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4.</w:t>
      </w:r>
      <w:r>
        <w:rPr>
          <w:rFonts w:hint="default" w:ascii="Times New Roman" w:hAnsi="Times New Roman" w:cs="Times New Roman" w:eastAsiaTheme="minorEastAsia"/>
          <w:b w:val="0"/>
          <w:bCs w:val="0"/>
          <w:color w:val="auto"/>
          <w:sz w:val="21"/>
          <w:szCs w:val="21"/>
          <w:highlight w:val="none"/>
          <w:lang w:val="en-US" w:eastAsia="zh-CN"/>
        </w:rPr>
        <w:t>加热：机器前中后三段加热，外置大烘干（7200W）</w:t>
      </w:r>
      <w:r>
        <w:rPr>
          <w:rFonts w:hint="eastAsia"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default" w:ascii="Times New Roman" w:hAnsi="Times New Roman" w:cs="Times New Roman"/>
          <w:b w:val="0"/>
          <w:bCs w:val="0"/>
          <w:color w:val="auto"/>
          <w:sz w:val="21"/>
          <w:szCs w:val="21"/>
          <w:highlight w:val="none"/>
        </w:rPr>
      </w:pPr>
      <w:r>
        <w:rPr>
          <w:rFonts w:hint="eastAsia" w:ascii="Times New Roman" w:hAnsi="Times New Roman" w:cs="Times New Roman"/>
          <w:b w:val="0"/>
          <w:bCs w:val="0"/>
          <w:color w:val="auto"/>
          <w:sz w:val="21"/>
          <w:szCs w:val="21"/>
          <w:highlight w:val="none"/>
          <w:lang w:val="en-US" w:eastAsia="zh-CN"/>
        </w:rPr>
        <w:t>5.喷绘机单次出图画面宽度要求：不小于3.20米。</w:t>
      </w:r>
    </w:p>
    <w:p>
      <w:pPr>
        <w:spacing w:line="440" w:lineRule="exact"/>
        <w:ind w:firstLine="420" w:firstLineChars="200"/>
        <w:rPr>
          <w:rFonts w:hint="default" w:ascii="Times New Roman" w:hAnsi="Times New Roman" w:cs="Times New Roman"/>
          <w:b w:val="0"/>
          <w:bCs w:val="0"/>
          <w:color w:val="auto"/>
          <w:sz w:val="21"/>
          <w:szCs w:val="21"/>
          <w:highlight w:val="none"/>
          <w:lang w:val="en-US" w:eastAsia="zh-CN"/>
        </w:rPr>
      </w:pPr>
      <w:r>
        <w:rPr>
          <w:rFonts w:hint="default" w:ascii="Times New Roman" w:hAnsi="Times New Roman" w:cs="Times New Roman"/>
          <w:b w:val="0"/>
          <w:bCs w:val="0"/>
          <w:color w:val="auto"/>
          <w:sz w:val="21"/>
          <w:szCs w:val="21"/>
          <w:highlight w:val="none"/>
          <w:lang w:val="en-US" w:eastAsia="zh-CN"/>
        </w:rPr>
        <w:t>（2）喷绘机配套专用墨水</w:t>
      </w:r>
      <w:r>
        <w:rPr>
          <w:rFonts w:hint="default" w:ascii="Times New Roman" w:hAnsi="Times New Roman" w:cs="Times New Roman" w:eastAsiaTheme="minorEastAsia"/>
          <w:b w:val="0"/>
          <w:bCs w:val="0"/>
          <w:color w:val="auto"/>
          <w:sz w:val="21"/>
          <w:szCs w:val="21"/>
          <w:highlight w:val="none"/>
          <w:lang w:val="en-US" w:eastAsia="zh-CN"/>
        </w:rPr>
        <w:t>技术参数</w:t>
      </w:r>
      <w:r>
        <w:rPr>
          <w:rFonts w:hint="default" w:ascii="Times New Roman" w:hAnsi="Times New Roman" w:cs="Times New Roman"/>
          <w:b w:val="0"/>
          <w:bCs w:val="0"/>
          <w:color w:val="auto"/>
          <w:sz w:val="21"/>
          <w:szCs w:val="21"/>
          <w:highlight w:val="none"/>
          <w:lang w:val="en-US" w:eastAsia="zh-CN"/>
        </w:rPr>
        <w:t>要求如下：</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1</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粘度：9.5cps+0.5cps(25℃),使用美国Brook field高精度粘度仪</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2</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粒径：200纳米以下（纳米级）</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3</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耐光：使用欧美原料，等级为8（等级分为1-8级，8 级为最高）</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4</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耐候：使用欧美原料，等级为5（等级分为1-5级，5级为最高）</w:t>
      </w:r>
      <w:r>
        <w:rPr>
          <w:rFonts w:hint="default" w:ascii="Times New Roman" w:hAnsi="Times New Roman" w:cs="Times New Roman"/>
          <w:b w:val="0"/>
          <w:bCs w:val="0"/>
          <w:color w:val="auto"/>
          <w:sz w:val="21"/>
          <w:szCs w:val="21"/>
          <w:highlight w:val="none"/>
          <w:lang w:val="en-US" w:eastAsia="zh-CN"/>
        </w:rPr>
        <w:t>，四色，耐候期限1年；</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5</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流畅性；进口德国树脂，流畅性好，适合高速打印，不会断墨</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6</w:t>
      </w:r>
      <w:r>
        <w:rPr>
          <w:rFonts w:hint="default" w:ascii="Times New Roman" w:hAnsi="Times New Roman" w:cs="Times New Roman"/>
          <w:b w:val="0"/>
          <w:bCs w:val="0"/>
          <w:color w:val="auto"/>
          <w:sz w:val="21"/>
          <w:szCs w:val="21"/>
          <w:highlight w:val="none"/>
          <w:lang w:val="en-US" w:eastAsia="zh-CN"/>
        </w:rPr>
        <w:t>.</w:t>
      </w:r>
      <w:r>
        <w:rPr>
          <w:rFonts w:hint="default" w:ascii="Times New Roman" w:hAnsi="Times New Roman" w:cs="Times New Roman" w:eastAsiaTheme="minorEastAsia"/>
          <w:b w:val="0"/>
          <w:bCs w:val="0"/>
          <w:color w:val="auto"/>
          <w:sz w:val="21"/>
          <w:szCs w:val="21"/>
          <w:highlight w:val="none"/>
          <w:lang w:val="en-US" w:eastAsia="zh-CN"/>
        </w:rPr>
        <w:t>打印环境：温度15℃-35℃、湿度40%以上</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default" w:ascii="Times New Roman" w:hAnsi="Times New Roman" w:cs="Times New Roman" w:eastAsiaTheme="minorEastAsia"/>
          <w:b w:val="0"/>
          <w:bCs w:val="0"/>
          <w:color w:val="auto"/>
          <w:sz w:val="21"/>
          <w:szCs w:val="21"/>
          <w:highlight w:val="none"/>
          <w:lang w:val="en-US" w:eastAsia="zh-CN"/>
        </w:rPr>
      </w:pPr>
      <w:r>
        <w:rPr>
          <w:rFonts w:hint="default" w:ascii="Times New Roman" w:hAnsi="Times New Roman" w:cs="Times New Roman" w:eastAsiaTheme="minorEastAsia"/>
          <w:b w:val="0"/>
          <w:bCs w:val="0"/>
          <w:color w:val="auto"/>
          <w:sz w:val="21"/>
          <w:szCs w:val="21"/>
          <w:highlight w:val="none"/>
          <w:lang w:val="en-US" w:eastAsia="zh-CN"/>
        </w:rPr>
        <w:t>7.表面张力：26-28达因</w:t>
      </w:r>
      <w:r>
        <w:rPr>
          <w:rFonts w:hint="default" w:ascii="Times New Roman" w:hAnsi="Times New Roman" w:cs="Times New Roman"/>
          <w:b w:val="0"/>
          <w:bCs w:val="0"/>
          <w:color w:val="auto"/>
          <w:sz w:val="21"/>
          <w:szCs w:val="21"/>
          <w:highlight w:val="none"/>
          <w:lang w:val="en-US" w:eastAsia="zh-CN"/>
        </w:rPr>
        <w:t>；</w:t>
      </w:r>
    </w:p>
    <w:p>
      <w:pPr>
        <w:spacing w:line="440" w:lineRule="exact"/>
        <w:ind w:firstLine="420" w:firstLineChars="200"/>
        <w:rPr>
          <w:rFonts w:hint="default" w:ascii="Times New Roman" w:hAnsi="Times New Roman" w:cs="Times New Roman"/>
          <w:color w:val="auto"/>
          <w:szCs w:val="21"/>
          <w:highlight w:val="none"/>
        </w:rPr>
      </w:pPr>
      <w:r>
        <w:rPr>
          <w:rFonts w:hint="eastAsia" w:ascii="Times New Roman" w:hAnsi="Times New Roman" w:cs="Times New Roman"/>
          <w:b w:val="0"/>
          <w:bCs w:val="0"/>
          <w:color w:val="auto"/>
          <w:sz w:val="21"/>
          <w:szCs w:val="21"/>
          <w:highlight w:val="none"/>
          <w:lang w:val="en-US" w:eastAsia="zh-CN"/>
        </w:rPr>
        <w:t>8.</w:t>
      </w:r>
      <w:r>
        <w:rPr>
          <w:rFonts w:hint="default" w:ascii="Times New Roman" w:hAnsi="Times New Roman" w:cs="Times New Roman" w:eastAsiaTheme="minorEastAsia"/>
          <w:b w:val="0"/>
          <w:bCs w:val="0"/>
          <w:color w:val="auto"/>
          <w:sz w:val="21"/>
          <w:szCs w:val="21"/>
          <w:highlight w:val="none"/>
          <w:lang w:val="en-US" w:eastAsia="zh-CN"/>
        </w:rPr>
        <w:t>快干型</w:t>
      </w:r>
      <w:r>
        <w:rPr>
          <w:rFonts w:hint="default" w:ascii="Times New Roman" w:hAnsi="Times New Roman" w:cs="Times New Roman"/>
          <w:b w:val="0"/>
          <w:bCs w:val="0"/>
          <w:color w:val="auto"/>
          <w:sz w:val="21"/>
          <w:szCs w:val="21"/>
          <w:highlight w:val="none"/>
          <w:lang w:val="en-US" w:eastAsia="zh-CN"/>
        </w:rPr>
        <w:t>墨水：在喷绘画面出图10分钟后不得出现粘连现象。</w:t>
      </w:r>
    </w:p>
    <w:p>
      <w:pPr>
        <w:pStyle w:val="4"/>
        <w:numPr>
          <w:ilvl w:val="-1"/>
          <w:numId w:val="0"/>
        </w:numPr>
        <w:snapToGrid w:val="0"/>
        <w:spacing w:before="120" w:after="120" w:line="500" w:lineRule="exact"/>
        <w:ind w:left="420" w:leftChars="200" w:firstLine="0" w:firstLineChars="0"/>
        <w:jc w:val="both"/>
        <w:rPr>
          <w:rFonts w:hint="default" w:ascii="Times New Roman" w:hAnsi="Times New Roman" w:cs="Times New Roman"/>
          <w:b/>
          <w:bCs w:val="0"/>
          <w:color w:val="auto"/>
          <w:kern w:val="2"/>
          <w:sz w:val="21"/>
          <w:szCs w:val="21"/>
          <w:highlight w:val="none"/>
          <w:lang w:val="en-US" w:eastAsia="zh-CN"/>
        </w:rPr>
      </w:pPr>
      <w:r>
        <w:rPr>
          <w:rFonts w:hint="eastAsia" w:ascii="Times New Roman" w:hAnsi="Times New Roman" w:cs="Times New Roman"/>
          <w:b/>
          <w:bCs w:val="0"/>
          <w:color w:val="auto"/>
          <w:kern w:val="2"/>
          <w:sz w:val="21"/>
          <w:szCs w:val="21"/>
          <w:highlight w:val="none"/>
          <w:lang w:val="en-US" w:eastAsia="zh-CN"/>
        </w:rPr>
        <w:t>以上货物</w:t>
      </w:r>
      <w:r>
        <w:rPr>
          <w:rFonts w:hint="default" w:ascii="Times New Roman" w:hAnsi="Times New Roman" w:cs="Times New Roman"/>
          <w:b/>
          <w:bCs w:val="0"/>
          <w:color w:val="auto"/>
          <w:kern w:val="2"/>
          <w:sz w:val="21"/>
          <w:szCs w:val="21"/>
          <w:highlight w:val="none"/>
          <w:lang w:val="en-US" w:eastAsia="zh-CN"/>
        </w:rPr>
        <w:t>满足国家最新颁布的质量技术标准和本项目的特殊要求</w:t>
      </w:r>
      <w:r>
        <w:rPr>
          <w:rFonts w:hint="eastAsia" w:ascii="Times New Roman" w:hAnsi="Times New Roman" w:cs="Times New Roman"/>
          <w:b/>
          <w:bCs w:val="0"/>
          <w:color w:val="auto"/>
          <w:kern w:val="2"/>
          <w:sz w:val="21"/>
          <w:szCs w:val="21"/>
          <w:highlight w:val="none"/>
          <w:lang w:val="en-US" w:eastAsia="zh-CN"/>
        </w:rPr>
        <w:t>，且质量标准不低于参照品牌</w:t>
      </w:r>
      <w:r>
        <w:rPr>
          <w:rFonts w:hint="default" w:ascii="Times New Roman" w:hAnsi="Times New Roman" w:cs="Times New Roman"/>
          <w:b/>
          <w:bCs w:val="0"/>
          <w:color w:val="auto"/>
          <w:kern w:val="2"/>
          <w:sz w:val="21"/>
          <w:szCs w:val="21"/>
          <w:highlight w:val="none"/>
          <w:lang w:val="en-US" w:eastAsia="zh-CN"/>
        </w:rPr>
        <w:t>。</w:t>
      </w:r>
    </w:p>
    <w:p>
      <w:pPr>
        <w:numPr>
          <w:ilvl w:val="-1"/>
          <w:numId w:val="0"/>
        </w:numPr>
        <w:spacing w:line="360" w:lineRule="auto"/>
        <w:ind w:firstLine="422" w:firstLineChars="200"/>
        <w:rPr>
          <w:rFonts w:hint="eastAsia" w:ascii="Times New Roman" w:hAnsi="Times New Roman" w:cs="Times New Roman" w:eastAsiaTheme="minorEastAsia"/>
          <w:b/>
          <w:bCs/>
          <w:color w:val="auto"/>
          <w:sz w:val="28"/>
          <w:szCs w:val="32"/>
          <w:highlight w:val="none"/>
          <w:lang w:eastAsia="zh-CN"/>
        </w:rPr>
      </w:pPr>
      <w:r>
        <w:rPr>
          <w:rFonts w:hint="eastAsia" w:ascii="Times New Roman" w:hAnsi="Times New Roman" w:cs="Times New Roman"/>
          <w:b/>
          <w:bCs w:val="0"/>
          <w:color w:val="auto"/>
          <w:sz w:val="21"/>
          <w:szCs w:val="21"/>
          <w:highlight w:val="none"/>
          <w:lang w:val="en-US" w:eastAsia="zh-CN"/>
        </w:rPr>
        <w:t>2.</w:t>
      </w:r>
      <w:r>
        <w:rPr>
          <w:rFonts w:hint="default" w:ascii="Times New Roman" w:hAnsi="Times New Roman" w:cs="Times New Roman"/>
          <w:b/>
          <w:bCs w:val="0"/>
          <w:color w:val="auto"/>
          <w:sz w:val="21"/>
          <w:szCs w:val="21"/>
          <w:highlight w:val="none"/>
          <w:lang w:val="en-US" w:eastAsia="zh-CN"/>
        </w:rPr>
        <w:t>验收标准</w:t>
      </w:r>
      <w:r>
        <w:rPr>
          <w:rFonts w:hint="eastAsia" w:ascii="Times New Roman" w:hAnsi="Times New Roman" w:cs="Times New Roman"/>
          <w:b/>
          <w:bCs w:val="0"/>
          <w:color w:val="auto"/>
          <w:sz w:val="21"/>
          <w:szCs w:val="21"/>
          <w:highlight w:val="none"/>
          <w:lang w:eastAsia="zh-CN"/>
        </w:rPr>
        <w:t>：</w:t>
      </w:r>
    </w:p>
    <w:p>
      <w:pPr>
        <w:numPr>
          <w:ilvl w:val="0"/>
          <w:numId w:val="0"/>
        </w:numPr>
        <w:spacing w:line="360" w:lineRule="auto"/>
        <w:ind w:left="0" w:leftChars="0" w:firstLine="420" w:firstLineChars="200"/>
        <w:jc w:val="left"/>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 w:val="0"/>
          <w:bCs/>
          <w:color w:val="auto"/>
          <w:sz w:val="21"/>
          <w:szCs w:val="21"/>
          <w:highlight w:val="none"/>
          <w:lang w:val="en-US" w:eastAsia="zh-CN"/>
        </w:rPr>
        <w:t>（1）</w:t>
      </w:r>
      <w:r>
        <w:rPr>
          <w:rFonts w:hint="default" w:ascii="Times New Roman" w:hAnsi="Times New Roman" w:cs="Times New Roman"/>
          <w:bCs/>
          <w:color w:val="auto"/>
          <w:sz w:val="21"/>
          <w:szCs w:val="21"/>
          <w:highlight w:val="none"/>
        </w:rPr>
        <w:t>乙方应保证所供货物的技术指标符合国家有关标准及</w:t>
      </w:r>
      <w:r>
        <w:rPr>
          <w:rFonts w:hint="eastAsia" w:ascii="Times New Roman" w:hAnsi="Times New Roman" w:cs="Times New Roman"/>
          <w:bCs/>
          <w:color w:val="auto"/>
          <w:sz w:val="21"/>
          <w:szCs w:val="21"/>
          <w:highlight w:val="none"/>
          <w:lang w:val="en-US" w:eastAsia="zh-CN"/>
        </w:rPr>
        <w:t>甲方</w:t>
      </w:r>
      <w:r>
        <w:rPr>
          <w:rFonts w:hint="default" w:ascii="Times New Roman" w:hAnsi="Times New Roman" w:cs="Times New Roman"/>
          <w:bCs/>
          <w:color w:val="auto"/>
          <w:sz w:val="21"/>
          <w:szCs w:val="21"/>
          <w:highlight w:val="none"/>
        </w:rPr>
        <w:t>的质量技术要求，保证其货物在正常使用和保养条件下，在其使用寿命期内应具有满意的性能。在规定质量保证期内，乙方应对由于工艺或材料的缺陷而产生的缺陷负责，在“三包有效期内”对</w:t>
      </w:r>
      <w:r>
        <w:rPr>
          <w:rFonts w:hint="eastAsia" w:ascii="Times New Roman" w:hAnsi="Times New Roman" w:cs="Times New Roman"/>
          <w:bCs/>
          <w:color w:val="auto"/>
          <w:sz w:val="21"/>
          <w:szCs w:val="21"/>
          <w:highlight w:val="none"/>
          <w:lang w:val="en-US" w:eastAsia="zh-CN"/>
        </w:rPr>
        <w:t>甲方</w:t>
      </w:r>
      <w:r>
        <w:rPr>
          <w:rFonts w:hint="default" w:ascii="Times New Roman" w:hAnsi="Times New Roman" w:cs="Times New Roman"/>
          <w:bCs/>
          <w:color w:val="auto"/>
          <w:sz w:val="21"/>
          <w:szCs w:val="21"/>
          <w:highlight w:val="none"/>
        </w:rPr>
        <w:t>承担三包责任</w:t>
      </w:r>
      <w:r>
        <w:rPr>
          <w:rFonts w:hint="eastAsia" w:ascii="Times New Roman" w:hAnsi="Times New Roman" w:cs="Times New Roman"/>
          <w:bCs/>
          <w:color w:val="auto"/>
          <w:sz w:val="21"/>
          <w:szCs w:val="21"/>
          <w:highlight w:val="none"/>
          <w:lang w:eastAsia="zh-CN"/>
        </w:rPr>
        <w:t>。</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（2）喷绘墨水</w:t>
      </w:r>
      <w:r>
        <w:rPr>
          <w:rFonts w:hint="default" w:ascii="Times New Roman" w:hAnsi="Times New Roman" w:cs="Times New Roman"/>
          <w:b w:val="0"/>
          <w:bCs/>
          <w:color w:val="auto"/>
          <w:kern w:val="2"/>
          <w:sz w:val="21"/>
          <w:szCs w:val="21"/>
          <w:highlight w:val="none"/>
          <w:lang w:val="en-US" w:eastAsia="zh-CN"/>
        </w:rPr>
        <w:t>根据甲方需求供应，主供</w:t>
      </w:r>
      <w:r>
        <w:rPr>
          <w:rFonts w:hint="eastAsia" w:ascii="Times New Roman" w:hAnsi="Times New Roman" w:cs="Times New Roman"/>
          <w:b w:val="0"/>
          <w:bCs/>
          <w:color w:val="auto"/>
          <w:kern w:val="2"/>
          <w:sz w:val="21"/>
          <w:szCs w:val="21"/>
          <w:highlight w:val="none"/>
          <w:lang w:val="en-US" w:eastAsia="zh-CN"/>
        </w:rPr>
        <w:t>容量</w:t>
      </w:r>
      <w:r>
        <w:rPr>
          <w:rFonts w:hint="default" w:ascii="Times New Roman" w:hAnsi="Times New Roman" w:cs="Times New Roman"/>
          <w:b w:val="0"/>
          <w:bCs/>
          <w:color w:val="auto"/>
          <w:kern w:val="2"/>
          <w:sz w:val="21"/>
          <w:szCs w:val="21"/>
          <w:highlight w:val="none"/>
          <w:lang w:val="en-US" w:eastAsia="zh-CN"/>
        </w:rPr>
        <w:t>为</w:t>
      </w:r>
      <w:r>
        <w:rPr>
          <w:rFonts w:hint="eastAsia" w:ascii="Times New Roman" w:hAnsi="Times New Roman" w:cs="Times New Roman"/>
          <w:b w:val="0"/>
          <w:bCs/>
          <w:color w:val="auto"/>
          <w:kern w:val="2"/>
          <w:sz w:val="21"/>
          <w:szCs w:val="21"/>
          <w:highlight w:val="none"/>
          <w:lang w:val="en-US" w:eastAsia="zh-CN"/>
        </w:rPr>
        <w:t>5升/桶</w:t>
      </w:r>
      <w:r>
        <w:rPr>
          <w:rFonts w:hint="default" w:ascii="Times New Roman" w:hAnsi="Times New Roman" w:cs="Times New Roman"/>
          <w:b w:val="0"/>
          <w:bCs/>
          <w:color w:val="auto"/>
          <w:kern w:val="2"/>
          <w:sz w:val="21"/>
          <w:szCs w:val="21"/>
          <w:highlight w:val="none"/>
          <w:lang w:val="en-US" w:eastAsia="zh-CN"/>
        </w:rPr>
        <w:t>。</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（3）喷绘墨水</w:t>
      </w:r>
      <w:r>
        <w:rPr>
          <w:rFonts w:hint="default" w:ascii="Times New Roman" w:hAnsi="Times New Roman" w:cs="Times New Roman"/>
          <w:b w:val="0"/>
          <w:bCs/>
          <w:color w:val="auto"/>
          <w:kern w:val="2"/>
          <w:sz w:val="21"/>
          <w:szCs w:val="21"/>
          <w:highlight w:val="none"/>
          <w:lang w:val="en-US" w:eastAsia="zh-CN"/>
        </w:rPr>
        <w:t>可按甲方需求定制。</w:t>
      </w:r>
    </w:p>
    <w:p>
      <w:pPr>
        <w:numPr>
          <w:ilvl w:val="0"/>
          <w:numId w:val="0"/>
        </w:numPr>
        <w:spacing w:line="360" w:lineRule="auto"/>
        <w:ind w:left="0" w:leftChars="0" w:firstLine="420" w:firstLineChars="200"/>
        <w:jc w:val="left"/>
        <w:rPr>
          <w:rFonts w:hint="default"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（4）喷绘墨水</w:t>
      </w:r>
      <w:r>
        <w:rPr>
          <w:rFonts w:hint="default" w:ascii="Times New Roman" w:hAnsi="Times New Roman" w:cs="Times New Roman"/>
          <w:b w:val="0"/>
          <w:bCs/>
          <w:color w:val="auto"/>
          <w:kern w:val="2"/>
          <w:sz w:val="21"/>
          <w:szCs w:val="21"/>
          <w:highlight w:val="none"/>
          <w:lang w:val="en-US" w:eastAsia="zh-CN"/>
        </w:rPr>
        <w:t>可满足月供应</w:t>
      </w:r>
      <w:r>
        <w:rPr>
          <w:rFonts w:hint="eastAsia" w:ascii="Times New Roman" w:hAnsi="Times New Roman" w:cs="Times New Roman"/>
          <w:b w:val="0"/>
          <w:bCs/>
          <w:color w:val="auto"/>
          <w:kern w:val="2"/>
          <w:sz w:val="21"/>
          <w:szCs w:val="21"/>
          <w:highlight w:val="none"/>
          <w:lang w:val="en-US" w:eastAsia="zh-CN"/>
        </w:rPr>
        <w:t>600升</w:t>
      </w:r>
      <w:r>
        <w:rPr>
          <w:rFonts w:hint="default" w:ascii="Times New Roman" w:hAnsi="Times New Roman" w:cs="Times New Roman"/>
          <w:b w:val="0"/>
          <w:bCs/>
          <w:color w:val="auto"/>
          <w:kern w:val="2"/>
          <w:sz w:val="21"/>
          <w:szCs w:val="21"/>
          <w:highlight w:val="none"/>
          <w:lang w:val="en-US" w:eastAsia="zh-CN"/>
        </w:rPr>
        <w:t>需求。</w:t>
      </w:r>
    </w:p>
    <w:p>
      <w:pPr>
        <w:numPr>
          <w:ilvl w:val="0"/>
          <w:numId w:val="0"/>
        </w:numPr>
        <w:spacing w:line="360" w:lineRule="auto"/>
        <w:ind w:left="0" w:leftChars="0" w:firstLine="420" w:firstLineChars="200"/>
        <w:jc w:val="left"/>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（5）合肥市地区免费送货到指定地点。</w:t>
      </w:r>
    </w:p>
    <w:p>
      <w:pPr>
        <w:pStyle w:val="2"/>
        <w:spacing w:line="500" w:lineRule="exact"/>
        <w:ind w:left="0" w:leftChars="0" w:firstLine="562" w:firstLineChars="200"/>
        <w:rPr>
          <w:rFonts w:hint="eastAsia" w:ascii="Times New Roman" w:hAnsi="Times New Roman" w:cs="Times New Roman"/>
          <w:b/>
          <w:bCs/>
          <w:color w:val="auto"/>
          <w:kern w:val="2"/>
          <w:sz w:val="28"/>
          <w:szCs w:val="32"/>
          <w:highlight w:val="none"/>
          <w:lang w:val="en-US" w:eastAsia="zh-CN"/>
        </w:rPr>
      </w:pPr>
      <w:r>
        <w:rPr>
          <w:rFonts w:hint="eastAsia" w:ascii="Times New Roman" w:hAnsi="Times New Roman" w:cs="Times New Roman"/>
          <w:b/>
          <w:bCs/>
          <w:color w:val="auto"/>
          <w:kern w:val="2"/>
          <w:sz w:val="28"/>
          <w:szCs w:val="32"/>
          <w:highlight w:val="none"/>
          <w:lang w:val="en-US" w:eastAsia="zh-CN"/>
        </w:rPr>
        <w:t>2、报价清单</w:t>
      </w:r>
    </w:p>
    <w:p>
      <w:pPr>
        <w:pStyle w:val="2"/>
        <w:spacing w:line="500" w:lineRule="exact"/>
        <w:ind w:left="0" w:leftChars="0" w:firstLine="422" w:firstLineChars="200"/>
        <w:rPr>
          <w:rFonts w:hint="default" w:ascii="Times New Roman" w:hAnsi="Times New Roman" w:cs="Times New Roman"/>
          <w:b/>
          <w:bCs w:val="0"/>
          <w:color w:val="auto"/>
          <w:kern w:val="2"/>
          <w:sz w:val="21"/>
          <w:szCs w:val="21"/>
          <w:highlight w:val="none"/>
          <w:lang w:val="en-US" w:eastAsia="zh-CN"/>
        </w:rPr>
      </w:pPr>
      <w:r>
        <w:rPr>
          <w:rFonts w:hint="eastAsia" w:ascii="Times New Roman" w:hAnsi="Times New Roman" w:cs="Times New Roman"/>
          <w:b/>
          <w:bCs w:val="0"/>
          <w:color w:val="auto"/>
          <w:kern w:val="2"/>
          <w:sz w:val="21"/>
          <w:szCs w:val="21"/>
          <w:highlight w:val="none"/>
          <w:lang w:val="en-US" w:eastAsia="zh-CN"/>
        </w:rPr>
        <w:t>2.1报价说明</w:t>
      </w:r>
    </w:p>
    <w:p>
      <w:pPr>
        <w:numPr>
          <w:ilvl w:val="-1"/>
          <w:numId w:val="0"/>
        </w:num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2.1.1</w:t>
      </w:r>
      <w:r>
        <w:rPr>
          <w:rFonts w:hint="default" w:ascii="Times New Roman" w:hAnsi="Times New Roman" w:cs="Times New Roman"/>
          <w:bCs/>
          <w:color w:val="auto"/>
          <w:sz w:val="21"/>
          <w:szCs w:val="21"/>
          <w:highlight w:val="none"/>
        </w:rPr>
        <w:t>本响应报价清单应与</w:t>
      </w:r>
      <w:r>
        <w:rPr>
          <w:rFonts w:hint="eastAsia" w:ascii="Times New Roman" w:hAnsi="Times New Roman" w:cs="Times New Roman"/>
          <w:bCs/>
          <w:color w:val="auto"/>
          <w:sz w:val="21"/>
          <w:szCs w:val="21"/>
          <w:highlight w:val="none"/>
          <w:lang w:eastAsia="zh-CN"/>
        </w:rPr>
        <w:t>供应商</w:t>
      </w:r>
      <w:r>
        <w:rPr>
          <w:rFonts w:hint="default" w:ascii="Times New Roman" w:hAnsi="Times New Roman" w:cs="Times New Roman"/>
          <w:bCs/>
          <w:color w:val="auto"/>
          <w:sz w:val="21"/>
          <w:szCs w:val="21"/>
          <w:highlight w:val="none"/>
        </w:rPr>
        <w:t>须知、</w:t>
      </w:r>
      <w:r>
        <w:rPr>
          <w:rFonts w:hint="eastAsia" w:ascii="Times New Roman" w:hAnsi="Times New Roman" w:cs="Times New Roman"/>
          <w:bCs/>
          <w:color w:val="auto"/>
          <w:sz w:val="21"/>
          <w:szCs w:val="21"/>
          <w:highlight w:val="none"/>
          <w:lang w:eastAsia="zh-CN"/>
        </w:rPr>
        <w:t>合同内容</w:t>
      </w:r>
      <w:r>
        <w:rPr>
          <w:rFonts w:hint="default" w:ascii="Times New Roman" w:hAnsi="Times New Roman" w:cs="Times New Roman"/>
          <w:bCs/>
          <w:color w:val="auto"/>
          <w:sz w:val="21"/>
          <w:szCs w:val="21"/>
          <w:highlight w:val="none"/>
        </w:rPr>
        <w:t>、响应报价清单计量规范、技术规范等文件结合起来查阅与理解。</w:t>
      </w:r>
    </w:p>
    <w:p>
      <w:pPr>
        <w:numPr>
          <w:ilvl w:val="-1"/>
          <w:numId w:val="0"/>
        </w:numPr>
        <w:snapToGrid/>
        <w:spacing w:line="500" w:lineRule="exact"/>
        <w:ind w:firstLine="420" w:firstLineChars="200"/>
        <w:rPr>
          <w:rFonts w:hint="default" w:ascii="Times New Roman" w:hAnsi="Times New Roman" w:cs="Times New Roman"/>
          <w:bCs/>
          <w:color w:val="auto"/>
          <w:sz w:val="21"/>
          <w:szCs w:val="21"/>
          <w:highlight w:val="none"/>
        </w:rPr>
      </w:pPr>
      <w:r>
        <w:rPr>
          <w:rFonts w:hint="default" w:ascii="Times New Roman" w:hAnsi="Times New Roman" w:cs="Times New Roman"/>
          <w:bCs/>
          <w:color w:val="auto"/>
          <w:sz w:val="21"/>
          <w:szCs w:val="21"/>
          <w:highlight w:val="none"/>
          <w:lang w:val="en-US" w:eastAsia="zh-CN"/>
        </w:rPr>
        <w:t>2.</w:t>
      </w:r>
      <w:r>
        <w:rPr>
          <w:rFonts w:hint="eastAsia" w:ascii="Times New Roman" w:hAnsi="Times New Roman" w:cs="Times New Roman"/>
          <w:bCs/>
          <w:color w:val="auto"/>
          <w:sz w:val="21"/>
          <w:szCs w:val="21"/>
          <w:highlight w:val="none"/>
          <w:lang w:val="en-US" w:eastAsia="zh-CN"/>
        </w:rPr>
        <w:t>1.2</w:t>
      </w:r>
      <w:r>
        <w:rPr>
          <w:rFonts w:hint="default" w:ascii="Times New Roman" w:hAnsi="Times New Roman" w:cs="Times New Roman"/>
          <w:bCs/>
          <w:color w:val="auto"/>
          <w:sz w:val="21"/>
          <w:szCs w:val="21"/>
          <w:highlight w:val="none"/>
        </w:rPr>
        <w:t>本响应报价清单中所列材料数量是估算的或设计的预计数量，仅作为响应报价的共同基础，不能作为最终结算与支付的依据。实际支付应按实际完成的供货数量，依据相应的合同条款执行。</w:t>
      </w:r>
    </w:p>
    <w:p>
      <w:p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2.1.</w:t>
      </w:r>
      <w:r>
        <w:rPr>
          <w:rFonts w:hint="default" w:ascii="Times New Roman" w:hAnsi="Times New Roman" w:cs="Times New Roman"/>
          <w:bCs/>
          <w:color w:val="auto"/>
          <w:sz w:val="21"/>
          <w:szCs w:val="21"/>
          <w:highlight w:val="none"/>
        </w:rPr>
        <w:t>3响应报价清单中所列数量的变动，丝毫不会降低或影响合同条款的效力，也不免除供货商按合同条款的规定应当承担的责任和义务。</w:t>
      </w:r>
    </w:p>
    <w:p>
      <w:p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2.1.</w:t>
      </w:r>
      <w:r>
        <w:rPr>
          <w:rFonts w:hint="default" w:ascii="Times New Roman" w:hAnsi="Times New Roman" w:cs="Times New Roman"/>
          <w:bCs/>
          <w:color w:val="auto"/>
          <w:sz w:val="21"/>
          <w:szCs w:val="21"/>
          <w:highlight w:val="none"/>
        </w:rPr>
        <w:t>4响应人在报价单中填写的单价应是将</w:t>
      </w:r>
      <w:r>
        <w:rPr>
          <w:rFonts w:hint="eastAsia" w:ascii="Times New Roman" w:hAnsi="Times New Roman" w:cs="Times New Roman"/>
          <w:bCs/>
          <w:color w:val="auto"/>
          <w:sz w:val="21"/>
          <w:szCs w:val="21"/>
          <w:highlight w:val="none"/>
          <w:lang w:eastAsia="zh-CN"/>
        </w:rPr>
        <w:t>采购</w:t>
      </w:r>
      <w:r>
        <w:rPr>
          <w:rFonts w:hint="default" w:ascii="Times New Roman" w:hAnsi="Times New Roman" w:cs="Times New Roman"/>
          <w:bCs/>
          <w:color w:val="auto"/>
          <w:sz w:val="21"/>
          <w:szCs w:val="21"/>
          <w:highlight w:val="none"/>
        </w:rPr>
        <w:t>文件所列产品运至采购人指定的生产场地卸货费</w:t>
      </w:r>
      <w:r>
        <w:rPr>
          <w:rFonts w:hint="eastAsia" w:ascii="Times New Roman" w:hAnsi="Times New Roman" w:cs="Times New Roman"/>
          <w:bCs/>
          <w:color w:val="auto"/>
          <w:sz w:val="21"/>
          <w:szCs w:val="21"/>
          <w:highlight w:val="none"/>
          <w:lang w:eastAsia="zh-CN"/>
        </w:rPr>
        <w:t>等</w:t>
      </w:r>
      <w:r>
        <w:rPr>
          <w:rFonts w:hint="default" w:ascii="Times New Roman" w:hAnsi="Times New Roman" w:cs="Times New Roman"/>
          <w:bCs/>
          <w:color w:val="auto"/>
          <w:sz w:val="21"/>
          <w:szCs w:val="21"/>
          <w:highlight w:val="none"/>
        </w:rPr>
        <w:t>所有费用的综合单价，以及合同约定的所有责任、义务和一切风险。</w:t>
      </w:r>
    </w:p>
    <w:p>
      <w:p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2.1.</w:t>
      </w:r>
      <w:r>
        <w:rPr>
          <w:rFonts w:hint="default" w:ascii="Times New Roman" w:hAnsi="Times New Roman" w:cs="Times New Roman"/>
          <w:bCs/>
          <w:color w:val="auto"/>
          <w:sz w:val="21"/>
          <w:szCs w:val="21"/>
          <w:highlight w:val="none"/>
        </w:rPr>
        <w:t>5响应报价清单中的各项费用均以人民币（元）结算。</w:t>
      </w:r>
    </w:p>
    <w:p>
      <w:pPr>
        <w:snapToGrid/>
        <w:spacing w:line="500" w:lineRule="exact"/>
        <w:ind w:firstLine="420" w:firstLineChars="200"/>
        <w:rPr>
          <w:rFonts w:hint="default" w:ascii="Times New Roman" w:hAnsi="Times New Roman" w:cs="Times New Roman"/>
          <w:b w:val="0"/>
          <w:bCs/>
          <w:color w:val="auto"/>
          <w:sz w:val="21"/>
          <w:szCs w:val="21"/>
          <w:highlight w:val="none"/>
        </w:rPr>
      </w:pPr>
      <w:r>
        <w:rPr>
          <w:rFonts w:hint="eastAsia" w:ascii="Times New Roman" w:hAnsi="Times New Roman" w:cs="Times New Roman"/>
          <w:b w:val="0"/>
          <w:bCs/>
          <w:color w:val="auto"/>
          <w:sz w:val="21"/>
          <w:szCs w:val="21"/>
          <w:highlight w:val="none"/>
          <w:lang w:val="en-US" w:eastAsia="zh-CN"/>
        </w:rPr>
        <w:t>2.1.</w:t>
      </w:r>
      <w:r>
        <w:rPr>
          <w:rFonts w:hint="default" w:ascii="Times New Roman" w:hAnsi="Times New Roman" w:cs="Times New Roman"/>
          <w:b w:val="0"/>
          <w:bCs/>
          <w:color w:val="auto"/>
          <w:sz w:val="21"/>
          <w:szCs w:val="21"/>
          <w:highlight w:val="none"/>
        </w:rPr>
        <w:t>6本说明作为响应报价清单的重要组成部分，应与后附报价表格同时装订在响应文件中，否则将被视为响应文件不完整。</w:t>
      </w:r>
    </w:p>
    <w:p>
      <w:pPr>
        <w:snapToGrid/>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2.1.</w:t>
      </w:r>
      <w:r>
        <w:rPr>
          <w:rFonts w:hint="default" w:ascii="Times New Roman" w:hAnsi="Times New Roman" w:cs="Times New Roman"/>
          <w:bCs/>
          <w:color w:val="auto"/>
          <w:sz w:val="21"/>
          <w:szCs w:val="21"/>
          <w:highlight w:val="none"/>
        </w:rPr>
        <w:t>7本项目采用一般计税方法计税，规费和税金报价应根据国家和安徽省同材料行业最新规定的费率计算，各细目报价中所含税率统一按13%计入（响应人必须按此标准计算），折算摊销到各</w:t>
      </w:r>
      <w:r>
        <w:rPr>
          <w:rFonts w:hint="eastAsia" w:ascii="Times New Roman" w:hAnsi="Times New Roman" w:cs="Times New Roman"/>
          <w:bCs/>
          <w:color w:val="auto"/>
          <w:sz w:val="21"/>
          <w:szCs w:val="21"/>
          <w:highlight w:val="none"/>
          <w:lang w:eastAsia="zh-CN"/>
        </w:rPr>
        <w:t>清单</w:t>
      </w:r>
      <w:r>
        <w:rPr>
          <w:rFonts w:hint="default" w:ascii="Times New Roman" w:hAnsi="Times New Roman" w:cs="Times New Roman"/>
          <w:bCs/>
          <w:color w:val="auto"/>
          <w:sz w:val="21"/>
          <w:szCs w:val="21"/>
          <w:highlight w:val="none"/>
        </w:rPr>
        <w:t>子目的综合单价内，中标单位结算时需向业主方开具税率为13%的增值税专用发票，如提供增值税专用发票税率低于13%，结算中扣除相应税费差额。</w:t>
      </w:r>
    </w:p>
    <w:p>
      <w:pPr>
        <w:spacing w:line="500" w:lineRule="exact"/>
        <w:ind w:left="0" w:leftChars="0" w:firstLine="420" w:firstLineChars="200"/>
        <w:rPr>
          <w:rFonts w:hint="eastAsia" w:ascii="Times New Roman" w:hAnsi="Times New Roman" w:cs="Times New Roman"/>
          <w:b w:val="0"/>
          <w:bCs/>
          <w:color w:val="auto"/>
          <w:kern w:val="2"/>
          <w:sz w:val="21"/>
          <w:szCs w:val="21"/>
          <w:highlight w:val="none"/>
          <w:lang w:val="en-US" w:eastAsia="zh-CN"/>
        </w:rPr>
      </w:pPr>
      <w:r>
        <w:rPr>
          <w:rFonts w:hint="eastAsia" w:ascii="Times New Roman" w:hAnsi="Times New Roman" w:cs="Times New Roman"/>
          <w:bCs/>
          <w:color w:val="auto"/>
          <w:sz w:val="21"/>
          <w:szCs w:val="21"/>
          <w:highlight w:val="none"/>
          <w:lang w:val="en-US" w:eastAsia="zh-CN"/>
        </w:rPr>
        <w:t>2.1.</w:t>
      </w:r>
      <w:r>
        <w:rPr>
          <w:rFonts w:hint="default" w:ascii="Times New Roman" w:hAnsi="Times New Roman" w:cs="Times New Roman"/>
          <w:bCs/>
          <w:color w:val="auto"/>
          <w:sz w:val="21"/>
          <w:szCs w:val="21"/>
          <w:highlight w:val="none"/>
        </w:rPr>
        <w:t>8本项目的单价中包括喷绘画布及其辅材的损耗、运输、税费、利润等一切费用。项目结算以实际采购量结算为准。</w:t>
      </w:r>
    </w:p>
    <w:p>
      <w:pPr>
        <w:keepNext/>
        <w:keepLines/>
        <w:numPr>
          <w:ilvl w:val="0"/>
          <w:numId w:val="0"/>
        </w:numPr>
        <w:snapToGrid w:val="0"/>
        <w:spacing w:before="120" w:line="500" w:lineRule="exact"/>
        <w:ind w:left="0" w:firstLine="420" w:firstLineChars="200"/>
        <w:rPr>
          <w:rFonts w:hint="default" w:ascii="Times New Roman" w:hAnsi="Times New Roman" w:cs="Times New Roman"/>
          <w:b/>
          <w:bCs w:val="0"/>
          <w:color w:val="auto"/>
          <w:szCs w:val="21"/>
          <w:highlight w:val="none"/>
          <w:lang w:val="en-US" w:eastAsia="zh-CN"/>
        </w:rPr>
      </w:pPr>
      <w:r>
        <w:rPr>
          <w:rFonts w:hint="eastAsia" w:ascii="Times New Roman" w:hAnsi="Times New Roman" w:cs="Times New Roman"/>
          <w:b w:val="0"/>
          <w:bCs/>
          <w:color w:val="auto"/>
          <w:kern w:val="2"/>
          <w:sz w:val="21"/>
          <w:szCs w:val="21"/>
          <w:highlight w:val="none"/>
          <w:lang w:val="en-US" w:eastAsia="zh-CN"/>
        </w:rPr>
        <w:t xml:space="preserve"> </w:t>
      </w:r>
      <w:r>
        <w:rPr>
          <w:rFonts w:hint="eastAsia" w:ascii="Times New Roman" w:hAnsi="Times New Roman" w:cs="Times New Roman"/>
          <w:b/>
          <w:bCs w:val="0"/>
          <w:color w:val="auto"/>
          <w:kern w:val="2"/>
          <w:sz w:val="21"/>
          <w:szCs w:val="21"/>
          <w:highlight w:val="none"/>
          <w:lang w:val="en-US" w:eastAsia="zh-CN"/>
        </w:rPr>
        <w:t xml:space="preserve">2.2 </w:t>
      </w:r>
      <w:r>
        <w:rPr>
          <w:rFonts w:hint="eastAsia" w:ascii="Times New Roman" w:hAnsi="Times New Roman" w:cs="Times New Roman"/>
          <w:b/>
          <w:bCs w:val="0"/>
          <w:color w:val="auto"/>
          <w:sz w:val="21"/>
          <w:szCs w:val="21"/>
          <w:highlight w:val="none"/>
          <w:lang w:val="en-US" w:eastAsia="zh-CN"/>
        </w:rPr>
        <w:t>清单</w:t>
      </w:r>
      <w:r>
        <w:rPr>
          <w:rFonts w:hint="default" w:ascii="Times New Roman" w:hAnsi="Times New Roman" w:cs="Times New Roman"/>
          <w:b/>
          <w:bCs w:val="0"/>
          <w:color w:val="auto"/>
          <w:sz w:val="21"/>
          <w:szCs w:val="21"/>
          <w:highlight w:val="none"/>
          <w:lang w:val="en-US" w:eastAsia="zh-CN"/>
        </w:rPr>
        <w:t>说明</w:t>
      </w:r>
      <w:bookmarkEnd w:id="142"/>
      <w:bookmarkEnd w:id="143"/>
      <w:r>
        <w:rPr>
          <w:rFonts w:hint="eastAsia" w:ascii="Times New Roman" w:hAnsi="Times New Roman" w:cs="Times New Roman"/>
          <w:b/>
          <w:bCs w:val="0"/>
          <w:color w:val="auto"/>
          <w:sz w:val="21"/>
          <w:szCs w:val="21"/>
          <w:highlight w:val="none"/>
          <w:lang w:val="en-US" w:eastAsia="zh-CN"/>
        </w:rPr>
        <w:t xml:space="preserve"> </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2.2.1</w:t>
      </w:r>
      <w:r>
        <w:rPr>
          <w:rFonts w:hint="default" w:ascii="Times New Roman" w:hAnsi="Times New Roman" w:cs="Times New Roman"/>
          <w:bCs/>
          <w:color w:val="auto"/>
          <w:sz w:val="21"/>
          <w:szCs w:val="21"/>
          <w:highlight w:val="none"/>
        </w:rPr>
        <w:t>本报价清单是根据采购文件中包括的、有合同约束力的</w:t>
      </w:r>
      <w:r>
        <w:rPr>
          <w:rFonts w:hint="default" w:ascii="Times New Roman" w:hAnsi="Times New Roman" w:cs="Times New Roman"/>
          <w:bCs/>
          <w:color w:val="auto"/>
          <w:sz w:val="21"/>
          <w:szCs w:val="21"/>
          <w:highlight w:val="none"/>
          <w:lang w:val="en-US" w:eastAsia="zh-CN"/>
        </w:rPr>
        <w:t>技术参数</w:t>
      </w:r>
      <w:r>
        <w:rPr>
          <w:rFonts w:hint="default" w:ascii="Times New Roman" w:hAnsi="Times New Roman" w:cs="Times New Roman"/>
          <w:bCs/>
          <w:color w:val="auto"/>
          <w:sz w:val="21"/>
          <w:szCs w:val="21"/>
          <w:highlight w:val="none"/>
        </w:rPr>
        <w:t>以及有关报价清单的国家标准、行业标准、合同条款中约定的</w:t>
      </w:r>
      <w:r>
        <w:rPr>
          <w:rFonts w:hint="default" w:ascii="Times New Roman" w:hAnsi="Times New Roman" w:cs="Times New Roman"/>
          <w:bCs/>
          <w:color w:val="auto"/>
          <w:sz w:val="21"/>
          <w:szCs w:val="21"/>
          <w:highlight w:val="none"/>
          <w:lang w:val="en-US" w:eastAsia="zh-CN"/>
        </w:rPr>
        <w:t>采购</w:t>
      </w:r>
      <w:r>
        <w:rPr>
          <w:rFonts w:hint="default" w:ascii="Times New Roman" w:hAnsi="Times New Roman" w:cs="Times New Roman"/>
          <w:bCs/>
          <w:color w:val="auto"/>
          <w:sz w:val="21"/>
          <w:szCs w:val="21"/>
          <w:highlight w:val="none"/>
        </w:rPr>
        <w:t>量计算规则编制</w:t>
      </w:r>
      <w:r>
        <w:rPr>
          <w:rFonts w:hint="default"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rPr>
        <w:t>计量采用中华人民共和国法定计量单位。</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2.2.2</w:t>
      </w:r>
      <w:r>
        <w:rPr>
          <w:rFonts w:hint="default" w:ascii="Times New Roman" w:hAnsi="Times New Roman" w:cs="Times New Roman"/>
          <w:bCs/>
          <w:color w:val="auto"/>
          <w:sz w:val="21"/>
          <w:szCs w:val="21"/>
          <w:highlight w:val="none"/>
        </w:rPr>
        <w:t>本报价清单应与采购文件中的</w:t>
      </w:r>
      <w:r>
        <w:rPr>
          <w:rFonts w:hint="default" w:ascii="Times New Roman" w:hAnsi="Times New Roman" w:cs="Times New Roman"/>
          <w:bCs/>
          <w:color w:val="auto"/>
          <w:sz w:val="21"/>
          <w:szCs w:val="21"/>
          <w:highlight w:val="none"/>
          <w:lang w:eastAsia="zh-CN"/>
        </w:rPr>
        <w:t>供应商</w:t>
      </w:r>
      <w:r>
        <w:rPr>
          <w:rFonts w:hint="default" w:ascii="Times New Roman" w:hAnsi="Times New Roman" w:cs="Times New Roman"/>
          <w:bCs/>
          <w:color w:val="auto"/>
          <w:sz w:val="21"/>
          <w:szCs w:val="21"/>
          <w:highlight w:val="none"/>
        </w:rPr>
        <w:t>须知、</w:t>
      </w:r>
      <w:r>
        <w:rPr>
          <w:rFonts w:hint="default" w:ascii="Times New Roman" w:hAnsi="Times New Roman" w:cs="Times New Roman"/>
          <w:bCs/>
          <w:color w:val="auto"/>
          <w:sz w:val="21"/>
          <w:szCs w:val="21"/>
          <w:highlight w:val="none"/>
          <w:lang w:eastAsia="zh-CN"/>
        </w:rPr>
        <w:t>合同内容</w:t>
      </w:r>
      <w:r>
        <w:rPr>
          <w:rFonts w:hint="default" w:ascii="Times New Roman" w:hAnsi="Times New Roman" w:cs="Times New Roman"/>
          <w:bCs/>
          <w:color w:val="auto"/>
          <w:sz w:val="21"/>
          <w:szCs w:val="21"/>
          <w:highlight w:val="none"/>
        </w:rPr>
        <w:t>、</w:t>
      </w:r>
      <w:r>
        <w:rPr>
          <w:rFonts w:hint="default" w:ascii="Times New Roman" w:hAnsi="Times New Roman" w:cs="Times New Roman"/>
          <w:bCs/>
          <w:color w:val="auto"/>
          <w:sz w:val="21"/>
          <w:szCs w:val="21"/>
          <w:highlight w:val="none"/>
          <w:lang w:eastAsia="zh-CN"/>
        </w:rPr>
        <w:t>产品</w:t>
      </w:r>
      <w:r>
        <w:rPr>
          <w:rFonts w:hint="default" w:ascii="Times New Roman" w:hAnsi="Times New Roman" w:cs="Times New Roman"/>
          <w:bCs/>
          <w:color w:val="auto"/>
          <w:sz w:val="21"/>
          <w:szCs w:val="21"/>
          <w:highlight w:val="none"/>
        </w:rPr>
        <w:t>技术规范及</w:t>
      </w:r>
      <w:r>
        <w:rPr>
          <w:rFonts w:hint="default" w:ascii="Times New Roman" w:hAnsi="Times New Roman" w:cs="Times New Roman"/>
          <w:bCs/>
          <w:color w:val="auto"/>
          <w:sz w:val="21"/>
          <w:szCs w:val="21"/>
          <w:highlight w:val="none"/>
          <w:lang w:val="en-US" w:eastAsia="zh-CN"/>
        </w:rPr>
        <w:t>技术参数</w:t>
      </w:r>
      <w:r>
        <w:rPr>
          <w:rFonts w:hint="default" w:ascii="Times New Roman" w:hAnsi="Times New Roman" w:cs="Times New Roman"/>
          <w:bCs/>
          <w:color w:val="auto"/>
          <w:sz w:val="21"/>
          <w:szCs w:val="21"/>
          <w:highlight w:val="none"/>
        </w:rPr>
        <w:t>等一起阅读和理解。</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2.2.3</w:t>
      </w:r>
      <w:r>
        <w:rPr>
          <w:rFonts w:hint="default" w:ascii="Times New Roman" w:hAnsi="Times New Roman" w:cs="Times New Roman"/>
          <w:bCs/>
          <w:color w:val="auto"/>
          <w:sz w:val="21"/>
          <w:szCs w:val="21"/>
          <w:highlight w:val="none"/>
        </w:rPr>
        <w:t>对材料</w:t>
      </w:r>
      <w:r>
        <w:rPr>
          <w:rFonts w:hint="default" w:ascii="Times New Roman" w:hAnsi="Times New Roman" w:cs="Times New Roman"/>
          <w:bCs/>
          <w:color w:val="auto"/>
          <w:sz w:val="21"/>
          <w:szCs w:val="21"/>
          <w:highlight w:val="none"/>
          <w:lang w:eastAsia="zh-CN"/>
        </w:rPr>
        <w:t>供货</w:t>
      </w:r>
      <w:r>
        <w:rPr>
          <w:rFonts w:hint="default" w:ascii="Times New Roman" w:hAnsi="Times New Roman" w:cs="Times New Roman"/>
          <w:bCs/>
          <w:color w:val="auto"/>
          <w:sz w:val="21"/>
          <w:szCs w:val="21"/>
          <w:highlight w:val="none"/>
        </w:rPr>
        <w:t>的—般说明或</w:t>
      </w:r>
      <w:r>
        <w:rPr>
          <w:rFonts w:hint="default" w:ascii="Times New Roman" w:hAnsi="Times New Roman" w:cs="Times New Roman"/>
          <w:bCs/>
          <w:color w:val="auto"/>
          <w:sz w:val="21"/>
          <w:szCs w:val="21"/>
          <w:highlight w:val="none"/>
          <w:lang w:eastAsia="zh-CN"/>
        </w:rPr>
        <w:t>要求</w:t>
      </w:r>
      <w:r>
        <w:rPr>
          <w:rFonts w:hint="default" w:ascii="Times New Roman" w:hAnsi="Times New Roman" w:cs="Times New Roman"/>
          <w:bCs/>
          <w:color w:val="auto"/>
          <w:sz w:val="21"/>
          <w:szCs w:val="21"/>
          <w:highlight w:val="none"/>
        </w:rPr>
        <w:t>，未重复写入报价清单内，在给报价清单各子目标价前，应参阅第</w:t>
      </w:r>
      <w:r>
        <w:rPr>
          <w:rFonts w:hint="eastAsia" w:ascii="Times New Roman" w:hAnsi="Times New Roman" w:cs="Times New Roman"/>
          <w:bCs/>
          <w:color w:val="auto"/>
          <w:sz w:val="21"/>
          <w:szCs w:val="21"/>
          <w:highlight w:val="none"/>
          <w:lang w:val="en-US" w:eastAsia="zh-CN"/>
        </w:rPr>
        <w:t>五</w:t>
      </w:r>
      <w:r>
        <w:rPr>
          <w:rFonts w:hint="default" w:ascii="Times New Roman" w:hAnsi="Times New Roman" w:cs="Times New Roman"/>
          <w:bCs/>
          <w:color w:val="auto"/>
          <w:sz w:val="21"/>
          <w:szCs w:val="21"/>
          <w:highlight w:val="none"/>
        </w:rPr>
        <w:t>章“</w:t>
      </w:r>
      <w:r>
        <w:rPr>
          <w:rFonts w:hint="eastAsia" w:ascii="Times New Roman" w:hAnsi="Times New Roman" w:cs="Times New Roman"/>
          <w:bCs/>
          <w:color w:val="auto"/>
          <w:sz w:val="21"/>
          <w:szCs w:val="21"/>
          <w:highlight w:val="none"/>
          <w:lang w:val="en-US" w:eastAsia="zh-CN"/>
        </w:rPr>
        <w:t>采购需求及清单</w:t>
      </w:r>
      <w:r>
        <w:rPr>
          <w:rFonts w:hint="default" w:ascii="Times New Roman" w:hAnsi="Times New Roman" w:cs="Times New Roman"/>
          <w:bCs/>
          <w:color w:val="auto"/>
          <w:sz w:val="21"/>
          <w:szCs w:val="21"/>
          <w:highlight w:val="none"/>
        </w:rPr>
        <w:t>”的有关内容。</w:t>
      </w:r>
    </w:p>
    <w:p>
      <w:pPr>
        <w:spacing w:line="500" w:lineRule="exact"/>
        <w:ind w:firstLine="420" w:firstLineChars="200"/>
        <w:rPr>
          <w:rFonts w:hint="default" w:ascii="Times New Roman" w:hAnsi="Times New Roman" w:cs="Times New Roman"/>
          <w:bCs/>
          <w:color w:val="auto"/>
          <w:sz w:val="21"/>
          <w:szCs w:val="21"/>
          <w:highlight w:val="none"/>
        </w:rPr>
      </w:pPr>
      <w:r>
        <w:rPr>
          <w:rFonts w:hint="eastAsia" w:ascii="Times New Roman" w:hAnsi="Times New Roman" w:cs="Times New Roman"/>
          <w:bCs/>
          <w:color w:val="auto"/>
          <w:sz w:val="21"/>
          <w:szCs w:val="21"/>
          <w:highlight w:val="none"/>
          <w:lang w:val="en-US" w:eastAsia="zh-CN"/>
        </w:rPr>
        <w:t>2.2.4</w:t>
      </w:r>
      <w:r>
        <w:rPr>
          <w:rFonts w:hint="default" w:ascii="Times New Roman" w:hAnsi="Times New Roman" w:cs="Times New Roman"/>
          <w:bCs/>
          <w:color w:val="auto"/>
          <w:sz w:val="21"/>
          <w:szCs w:val="21"/>
          <w:highlight w:val="none"/>
        </w:rPr>
        <w:t>报价清单中所列</w:t>
      </w:r>
      <w:r>
        <w:rPr>
          <w:rFonts w:hint="default" w:ascii="Times New Roman" w:hAnsi="Times New Roman" w:cs="Times New Roman"/>
          <w:bCs/>
          <w:color w:val="auto"/>
          <w:sz w:val="21"/>
          <w:szCs w:val="21"/>
          <w:highlight w:val="none"/>
          <w:lang w:val="en-US" w:eastAsia="zh-CN"/>
        </w:rPr>
        <w:t>采购</w:t>
      </w:r>
      <w:r>
        <w:rPr>
          <w:rFonts w:hint="default" w:ascii="Times New Roman" w:hAnsi="Times New Roman" w:cs="Times New Roman"/>
          <w:bCs/>
          <w:color w:val="auto"/>
          <w:sz w:val="21"/>
          <w:szCs w:val="21"/>
          <w:highlight w:val="none"/>
        </w:rPr>
        <w:t>量的变动，丝毫不会降低或影响合同条款的效力，也不免除</w:t>
      </w:r>
      <w:r>
        <w:rPr>
          <w:rFonts w:hint="default" w:ascii="Times New Roman" w:hAnsi="Times New Roman" w:cs="Times New Roman"/>
          <w:bCs/>
          <w:color w:val="auto"/>
          <w:sz w:val="21"/>
          <w:szCs w:val="21"/>
          <w:highlight w:val="none"/>
          <w:lang w:val="en-US" w:eastAsia="zh-CN"/>
        </w:rPr>
        <w:t>供应商</w:t>
      </w:r>
      <w:r>
        <w:rPr>
          <w:rFonts w:hint="default" w:ascii="Times New Roman" w:hAnsi="Times New Roman" w:cs="Times New Roman"/>
          <w:bCs/>
          <w:color w:val="auto"/>
          <w:sz w:val="21"/>
          <w:szCs w:val="21"/>
          <w:highlight w:val="none"/>
        </w:rPr>
        <w:t>按规定的标准进行</w:t>
      </w:r>
      <w:r>
        <w:rPr>
          <w:rFonts w:hint="default" w:ascii="Times New Roman" w:hAnsi="Times New Roman" w:cs="Times New Roman"/>
          <w:bCs/>
          <w:color w:val="auto"/>
          <w:sz w:val="21"/>
          <w:szCs w:val="21"/>
          <w:highlight w:val="none"/>
          <w:lang w:val="en-US" w:eastAsia="zh-CN"/>
        </w:rPr>
        <w:t>供货</w:t>
      </w:r>
      <w:r>
        <w:rPr>
          <w:rFonts w:hint="default" w:ascii="Times New Roman" w:hAnsi="Times New Roman" w:cs="Times New Roman"/>
          <w:bCs/>
          <w:color w:val="auto"/>
          <w:sz w:val="21"/>
          <w:szCs w:val="21"/>
          <w:highlight w:val="none"/>
        </w:rPr>
        <w:t>和修复缺陷的责任</w:t>
      </w:r>
      <w:r>
        <w:rPr>
          <w:rFonts w:hint="default" w:ascii="Times New Roman" w:hAnsi="Times New Roman" w:cs="Times New Roman"/>
          <w:bCs/>
          <w:color w:val="auto"/>
          <w:sz w:val="21"/>
          <w:szCs w:val="21"/>
          <w:highlight w:val="none"/>
          <w:lang w:val="en-US" w:eastAsia="zh-CN"/>
        </w:rPr>
        <w:t>,最终结算以实际采购量为准，清单中的数量仅为统一报价为参考</w:t>
      </w:r>
      <w:r>
        <w:rPr>
          <w:rFonts w:hint="default" w:ascii="Times New Roman" w:hAnsi="Times New Roman" w:cs="Times New Roman"/>
          <w:bCs/>
          <w:color w:val="auto"/>
          <w:sz w:val="21"/>
          <w:szCs w:val="21"/>
          <w:highlight w:val="none"/>
        </w:rPr>
        <w:t>。</w:t>
      </w:r>
    </w:p>
    <w:p>
      <w:pPr>
        <w:widowControl/>
        <w:numPr>
          <w:ilvl w:val="-1"/>
          <w:numId w:val="0"/>
        </w:numPr>
        <w:spacing w:line="500" w:lineRule="exact"/>
        <w:ind w:firstLine="420" w:firstLineChars="200"/>
        <w:jc w:val="left"/>
        <w:outlineLvl w:val="9"/>
        <w:rPr>
          <w:rFonts w:hint="default" w:ascii="Times New Roman" w:hAnsi="Times New Roman" w:cs="Times New Roman" w:eastAsiaTheme="minorEastAsia"/>
          <w:b w:val="0"/>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2.2.5</w:t>
      </w:r>
      <w:r>
        <w:rPr>
          <w:rFonts w:hint="default" w:ascii="Times New Roman" w:hAnsi="Times New Roman" w:cs="Times New Roman" w:eastAsiaTheme="minorEastAsia"/>
          <w:bCs/>
          <w:color w:val="auto"/>
          <w:sz w:val="21"/>
          <w:szCs w:val="21"/>
          <w:highlight w:val="none"/>
        </w:rPr>
        <w:t>报价清单说明与</w:t>
      </w:r>
      <w:r>
        <w:rPr>
          <w:rFonts w:hint="default" w:ascii="Times New Roman" w:hAnsi="Times New Roman" w:cs="Times New Roman" w:eastAsiaTheme="minorEastAsia"/>
          <w:bCs/>
          <w:color w:val="auto"/>
          <w:sz w:val="21"/>
          <w:szCs w:val="21"/>
          <w:highlight w:val="none"/>
          <w:lang w:val="en-US" w:eastAsia="zh-CN"/>
        </w:rPr>
        <w:t>采购</w:t>
      </w:r>
      <w:r>
        <w:rPr>
          <w:rFonts w:hint="default" w:ascii="Times New Roman" w:hAnsi="Times New Roman" w:cs="Times New Roman" w:eastAsiaTheme="minorEastAsia"/>
          <w:bCs/>
          <w:color w:val="auto"/>
          <w:sz w:val="21"/>
          <w:szCs w:val="21"/>
          <w:highlight w:val="none"/>
        </w:rPr>
        <w:t>量报价清单需由</w:t>
      </w:r>
      <w:r>
        <w:rPr>
          <w:rFonts w:hint="default" w:ascii="Times New Roman" w:hAnsi="Times New Roman" w:cs="Times New Roman" w:eastAsiaTheme="minorEastAsia"/>
          <w:bCs/>
          <w:color w:val="auto"/>
          <w:sz w:val="21"/>
          <w:szCs w:val="21"/>
          <w:highlight w:val="none"/>
          <w:lang w:val="en-US" w:eastAsia="zh-CN"/>
        </w:rPr>
        <w:t>响应</w:t>
      </w:r>
      <w:r>
        <w:rPr>
          <w:rFonts w:hint="default" w:ascii="Times New Roman" w:hAnsi="Times New Roman" w:cs="Times New Roman" w:eastAsiaTheme="minorEastAsia"/>
          <w:bCs/>
          <w:color w:val="auto"/>
          <w:sz w:val="21"/>
          <w:szCs w:val="21"/>
          <w:highlight w:val="none"/>
        </w:rPr>
        <w:t>人法定代表人或其授权委托人逐页签字，并加盖</w:t>
      </w:r>
      <w:r>
        <w:rPr>
          <w:rFonts w:hint="default" w:ascii="Times New Roman" w:hAnsi="Times New Roman" w:cs="Times New Roman" w:eastAsiaTheme="minorEastAsia"/>
          <w:bCs/>
          <w:color w:val="auto"/>
          <w:sz w:val="21"/>
          <w:szCs w:val="21"/>
          <w:highlight w:val="none"/>
          <w:lang w:val="en-US" w:eastAsia="zh-CN"/>
        </w:rPr>
        <w:t>响应</w:t>
      </w:r>
      <w:r>
        <w:rPr>
          <w:rFonts w:hint="default" w:ascii="Times New Roman" w:hAnsi="Times New Roman" w:cs="Times New Roman" w:eastAsiaTheme="minorEastAsia"/>
          <w:bCs/>
          <w:color w:val="auto"/>
          <w:sz w:val="21"/>
          <w:szCs w:val="21"/>
          <w:highlight w:val="none"/>
        </w:rPr>
        <w:t>单位公章。</w:t>
      </w:r>
    </w:p>
    <w:p>
      <w:pPr>
        <w:widowControl/>
        <w:numPr>
          <w:ilvl w:val="-1"/>
          <w:numId w:val="0"/>
        </w:numPr>
        <w:spacing w:line="500" w:lineRule="exact"/>
        <w:ind w:firstLine="422" w:firstLineChars="200"/>
        <w:jc w:val="left"/>
        <w:outlineLvl w:val="9"/>
        <w:rPr>
          <w:rFonts w:hint="default" w:ascii="Times New Roman" w:hAnsi="Times New Roman" w:cs="Times New Roman" w:eastAsiaTheme="minorEastAsia"/>
          <w:b/>
          <w:color w:val="auto"/>
          <w:sz w:val="21"/>
          <w:szCs w:val="21"/>
          <w:highlight w:val="none"/>
        </w:rPr>
      </w:pPr>
      <w:r>
        <w:rPr>
          <w:rFonts w:hint="eastAsia" w:ascii="Times New Roman" w:hAnsi="Times New Roman" w:cs="Times New Roman"/>
          <w:b/>
          <w:color w:val="auto"/>
          <w:sz w:val="21"/>
          <w:szCs w:val="21"/>
          <w:highlight w:val="none"/>
          <w:lang w:val="en-US" w:eastAsia="zh-CN"/>
        </w:rPr>
        <w:t xml:space="preserve">2.3 </w:t>
      </w:r>
      <w:r>
        <w:rPr>
          <w:rFonts w:hint="default" w:ascii="Times New Roman" w:hAnsi="Times New Roman" w:cs="Times New Roman" w:eastAsiaTheme="minorEastAsia"/>
          <w:b/>
          <w:color w:val="auto"/>
          <w:sz w:val="21"/>
          <w:szCs w:val="21"/>
          <w:highlight w:val="none"/>
          <w:lang w:val="en-US" w:eastAsia="zh-CN"/>
        </w:rPr>
        <w:t>报价</w:t>
      </w:r>
      <w:r>
        <w:rPr>
          <w:rFonts w:hint="default" w:ascii="Times New Roman" w:hAnsi="Times New Roman" w:cs="Times New Roman" w:eastAsiaTheme="minorEastAsia"/>
          <w:b/>
          <w:color w:val="auto"/>
          <w:sz w:val="21"/>
          <w:szCs w:val="21"/>
          <w:highlight w:val="none"/>
        </w:rPr>
        <w:t>清单</w:t>
      </w:r>
    </w:p>
    <w:p>
      <w:pPr>
        <w:widowControl/>
        <w:numPr>
          <w:ilvl w:val="-1"/>
          <w:numId w:val="0"/>
        </w:numPr>
        <w:spacing w:line="500" w:lineRule="exact"/>
        <w:ind w:firstLine="422" w:firstLineChars="200"/>
        <w:jc w:val="left"/>
        <w:outlineLvl w:val="9"/>
        <w:rPr>
          <w:rFonts w:hint="default" w:ascii="Times New Roman" w:hAnsi="Times New Roman" w:cs="Times New Roman" w:eastAsiaTheme="minorEastAsia"/>
          <w:b/>
          <w:color w:val="auto"/>
          <w:sz w:val="21"/>
          <w:szCs w:val="21"/>
          <w:highlight w:val="none"/>
          <w:lang w:val="en-US" w:eastAsia="zh-CN"/>
        </w:rPr>
      </w:pPr>
    </w:p>
    <w:tbl>
      <w:tblPr>
        <w:tblStyle w:val="21"/>
        <w:tblW w:w="949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0" w:type="dxa"/>
          <w:bottom w:w="0" w:type="dxa"/>
          <w:right w:w="0" w:type="dxa"/>
        </w:tblCellMar>
      </w:tblPr>
      <w:tblGrid>
        <w:gridCol w:w="1068"/>
        <w:gridCol w:w="1245"/>
        <w:gridCol w:w="1211"/>
        <w:gridCol w:w="1182"/>
        <w:gridCol w:w="1207"/>
        <w:gridCol w:w="1196"/>
        <w:gridCol w:w="1248"/>
        <w:gridCol w:w="114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068" w:type="dxa"/>
            <w:noWrap w:val="0"/>
            <w:vAlign w:val="center"/>
          </w:tcPr>
          <w:p>
            <w:pPr>
              <w:widowControl/>
              <w:jc w:val="center"/>
              <w:rPr>
                <w:color w:val="auto"/>
              </w:rPr>
            </w:pPr>
            <w:r>
              <w:rPr>
                <w:rFonts w:hint="eastAsia" w:ascii="仿宋" w:hAnsi="仿宋" w:eastAsia="仿宋" w:cs="仿宋"/>
                <w:b/>
                <w:bCs/>
                <w:color w:val="auto"/>
                <w:sz w:val="32"/>
                <w:szCs w:val="32"/>
                <w:lang w:val="en-US" w:eastAsia="zh-CN"/>
              </w:rPr>
              <w:t xml:space="preserve"> </w:t>
            </w:r>
            <w:r>
              <w:rPr>
                <w:rFonts w:hint="eastAsia" w:ascii="Times New Roman" w:hAnsi="Times New Roman" w:cs="Times New Roman"/>
                <w:color w:val="auto"/>
                <w:sz w:val="21"/>
                <w:szCs w:val="21"/>
                <w:highlight w:val="none"/>
                <w:vertAlign w:val="baseline"/>
                <w:lang w:val="en-US" w:eastAsia="zh-CN"/>
              </w:rPr>
              <w:t>序号</w:t>
            </w:r>
          </w:p>
        </w:tc>
        <w:tc>
          <w:tcPr>
            <w:tcW w:w="1245" w:type="dxa"/>
            <w:noWrap w:val="0"/>
            <w:vAlign w:val="center"/>
          </w:tcPr>
          <w:p>
            <w:pPr>
              <w:widowControl/>
              <w:jc w:val="center"/>
              <w:rPr>
                <w:rFonts w:hint="eastAsia" w:eastAsia="宋体"/>
                <w:color w:val="auto"/>
                <w:lang w:val="en-US" w:eastAsia="zh-CN"/>
              </w:rPr>
            </w:pPr>
            <w:r>
              <w:rPr>
                <w:rFonts w:hint="eastAsia" w:ascii="Times New Roman" w:hAnsi="Times New Roman" w:cs="Times New Roman"/>
                <w:color w:val="auto"/>
                <w:sz w:val="21"/>
                <w:szCs w:val="21"/>
                <w:highlight w:val="none"/>
                <w:vertAlign w:val="baseline"/>
                <w:lang w:val="en-US" w:eastAsia="zh-CN"/>
              </w:rPr>
              <w:t>货物名称</w:t>
            </w:r>
          </w:p>
        </w:tc>
        <w:tc>
          <w:tcPr>
            <w:tcW w:w="1211" w:type="dxa"/>
            <w:noWrap w:val="0"/>
            <w:vAlign w:val="center"/>
          </w:tcPr>
          <w:p>
            <w:pPr>
              <w:widowControl/>
              <w:jc w:val="center"/>
              <w:rPr>
                <w:rFonts w:hint="default" w:eastAsia="宋体"/>
                <w:color w:val="auto"/>
                <w:lang w:val="en-US" w:eastAsia="zh-CN"/>
              </w:rPr>
            </w:pPr>
            <w:r>
              <w:rPr>
                <w:rFonts w:hint="eastAsia" w:ascii="Times New Roman" w:hAnsi="Times New Roman" w:cs="Times New Roman"/>
                <w:color w:val="auto"/>
                <w:sz w:val="21"/>
                <w:szCs w:val="21"/>
                <w:highlight w:val="none"/>
                <w:vertAlign w:val="baseline"/>
                <w:lang w:val="en-US" w:eastAsia="zh-CN"/>
              </w:rPr>
              <w:t>品牌型号</w:t>
            </w:r>
          </w:p>
        </w:tc>
        <w:tc>
          <w:tcPr>
            <w:tcW w:w="1182" w:type="dxa"/>
            <w:noWrap w:val="0"/>
            <w:vAlign w:val="center"/>
          </w:tcPr>
          <w:p>
            <w:pPr>
              <w:widowControl/>
              <w:jc w:val="center"/>
              <w:rPr>
                <w:color w:val="auto"/>
              </w:rPr>
            </w:pPr>
            <w:r>
              <w:rPr>
                <w:rFonts w:hint="eastAsia" w:ascii="Times New Roman" w:hAnsi="Times New Roman" w:cs="Times New Roman"/>
                <w:color w:val="auto"/>
                <w:sz w:val="21"/>
                <w:szCs w:val="21"/>
                <w:highlight w:val="none"/>
                <w:vertAlign w:val="baseline"/>
                <w:lang w:val="en-US" w:eastAsia="zh-CN"/>
              </w:rPr>
              <w:t>数量</w:t>
            </w:r>
          </w:p>
        </w:tc>
        <w:tc>
          <w:tcPr>
            <w:tcW w:w="1207" w:type="dxa"/>
            <w:noWrap w:val="0"/>
            <w:vAlign w:val="center"/>
          </w:tcPr>
          <w:p>
            <w:pPr>
              <w:widowControl/>
              <w:jc w:val="center"/>
              <w:rPr>
                <w:color w:val="auto"/>
              </w:rPr>
            </w:pPr>
            <w:r>
              <w:rPr>
                <w:rFonts w:hint="eastAsia" w:ascii="Times New Roman" w:hAnsi="Times New Roman" w:eastAsia="宋体" w:cs="Times New Roman"/>
                <w:color w:val="auto"/>
                <w:sz w:val="21"/>
                <w:szCs w:val="21"/>
                <w:highlight w:val="none"/>
                <w:vertAlign w:val="baseline"/>
                <w:lang w:val="en-US" w:eastAsia="zh-CN"/>
              </w:rPr>
              <w:t>单位</w:t>
            </w:r>
          </w:p>
        </w:tc>
        <w:tc>
          <w:tcPr>
            <w:tcW w:w="1196" w:type="dxa"/>
            <w:noWrap w:val="0"/>
            <w:vAlign w:val="center"/>
          </w:tcPr>
          <w:p>
            <w:pPr>
              <w:widowControl/>
              <w:jc w:val="center"/>
              <w:rPr>
                <w:rFonts w:hint="eastAsia" w:eastAsiaTheme="minorEastAsia"/>
                <w:color w:val="auto"/>
                <w:lang w:eastAsia="zh-CN"/>
              </w:rPr>
            </w:pPr>
            <w:r>
              <w:rPr>
                <w:rFonts w:hint="eastAsia" w:ascii="Times New Roman" w:hAnsi="Times New Roman" w:cs="Times New Roman"/>
                <w:color w:val="auto"/>
                <w:sz w:val="21"/>
                <w:szCs w:val="21"/>
                <w:highlight w:val="none"/>
                <w:vertAlign w:val="baseline"/>
                <w:lang w:val="en-US" w:eastAsia="zh-CN"/>
              </w:rPr>
              <w:t>单价（</w:t>
            </w:r>
            <w:r>
              <w:rPr>
                <w:rFonts w:hint="eastAsia" w:ascii="Times New Roman" w:hAnsi="Times New Roman" w:cs="Times New Roman" w:eastAsiaTheme="minorEastAsia"/>
                <w:color w:val="auto"/>
                <w:kern w:val="2"/>
                <w:sz w:val="21"/>
                <w:szCs w:val="21"/>
                <w:highlight w:val="none"/>
              </w:rPr>
              <w:t>元</w:t>
            </w:r>
            <w:r>
              <w:rPr>
                <w:rFonts w:hint="eastAsia" w:ascii="Times New Roman" w:hAnsi="Times New Roman" w:cs="Times New Roman"/>
                <w:color w:val="auto"/>
                <w:kern w:val="2"/>
                <w:sz w:val="21"/>
                <w:szCs w:val="21"/>
                <w:highlight w:val="none"/>
                <w:lang w:eastAsia="zh-CN"/>
              </w:rPr>
              <w:t>）</w:t>
            </w:r>
          </w:p>
        </w:tc>
        <w:tc>
          <w:tcPr>
            <w:tcW w:w="1248" w:type="dxa"/>
            <w:noWrap w:val="0"/>
            <w:vAlign w:val="center"/>
          </w:tcPr>
          <w:p>
            <w:pPr>
              <w:widowControl/>
              <w:jc w:val="center"/>
              <w:rPr>
                <w:color w:val="auto"/>
              </w:rPr>
            </w:pPr>
            <w:r>
              <w:rPr>
                <w:rFonts w:hint="eastAsia" w:ascii="Times New Roman" w:hAnsi="Times New Roman" w:cs="Times New Roman" w:eastAsiaTheme="minorEastAsia"/>
                <w:color w:val="auto"/>
                <w:kern w:val="2"/>
                <w:sz w:val="21"/>
                <w:szCs w:val="21"/>
                <w:highlight w:val="none"/>
              </w:rPr>
              <w:t>小计(元)</w:t>
            </w:r>
          </w:p>
        </w:tc>
        <w:tc>
          <w:tcPr>
            <w:tcW w:w="1140" w:type="dxa"/>
            <w:noWrap w:val="0"/>
            <w:vAlign w:val="center"/>
          </w:tcPr>
          <w:p>
            <w:pPr>
              <w:widowControl/>
              <w:jc w:val="center"/>
              <w:rPr>
                <w:rFonts w:hint="eastAsia" w:ascii="Times New Roman" w:hAnsi="Times New Roman" w:cs="Times New Roman"/>
                <w:color w:val="auto"/>
                <w:szCs w:val="21"/>
                <w:highlight w:val="none"/>
              </w:rPr>
            </w:pPr>
            <w:r>
              <w:rPr>
                <w:rFonts w:hint="eastAsia" w:ascii="Times New Roman" w:hAnsi="Times New Roman" w:cs="Times New Roman" w:eastAsiaTheme="minorEastAsia"/>
                <w:color w:val="auto"/>
                <w:kern w:val="2"/>
                <w:sz w:val="21"/>
                <w:szCs w:val="21"/>
                <w:highlight w:val="none"/>
              </w:rPr>
              <w:t>备  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806" w:hRule="atLeast"/>
          <w:jc w:val="center"/>
        </w:trPr>
        <w:tc>
          <w:tcPr>
            <w:tcW w:w="1068" w:type="dxa"/>
            <w:noWrap w:val="0"/>
            <w:vAlign w:val="center"/>
          </w:tcPr>
          <w:p>
            <w:pPr>
              <w:widowControl/>
              <w:jc w:val="center"/>
              <w:rPr>
                <w:rFonts w:hint="eastAsia" w:eastAsia="宋体"/>
                <w:color w:val="auto"/>
                <w:lang w:val="en-US" w:eastAsia="zh-CN"/>
              </w:rPr>
            </w:pPr>
            <w:r>
              <w:rPr>
                <w:rFonts w:hint="eastAsia"/>
                <w:color w:val="auto"/>
                <w:lang w:val="en-US" w:eastAsia="zh-CN"/>
              </w:rPr>
              <w:t>1</w:t>
            </w:r>
          </w:p>
        </w:tc>
        <w:tc>
          <w:tcPr>
            <w:tcW w:w="1245" w:type="dxa"/>
            <w:noWrap w:val="0"/>
            <w:vAlign w:val="center"/>
          </w:tcPr>
          <w:p>
            <w:pPr>
              <w:widowControl/>
              <w:jc w:val="center"/>
              <w:rPr>
                <w:color w:val="auto"/>
              </w:rPr>
            </w:pPr>
            <w:r>
              <w:rPr>
                <w:rFonts w:hint="default" w:ascii="Times New Roman" w:hAnsi="Times New Roman" w:cs="Times New Roman" w:eastAsiaTheme="minorEastAsia"/>
                <w:color w:val="auto"/>
                <w:kern w:val="2"/>
                <w:sz w:val="21"/>
                <w:szCs w:val="21"/>
                <w:highlight w:val="none"/>
                <w:lang w:val="en-US" w:eastAsia="zh-CN"/>
              </w:rPr>
              <w:t>喷绘机</w:t>
            </w:r>
          </w:p>
        </w:tc>
        <w:tc>
          <w:tcPr>
            <w:tcW w:w="1211" w:type="dxa"/>
            <w:noWrap w:val="0"/>
            <w:vAlign w:val="center"/>
          </w:tcPr>
          <w:p>
            <w:pPr>
              <w:widowControl/>
              <w:jc w:val="center"/>
              <w:rPr>
                <w:rFonts w:hint="default" w:eastAsia="宋体"/>
                <w:color w:val="auto"/>
                <w:lang w:val="en-US" w:eastAsia="zh-CN"/>
              </w:rPr>
            </w:pPr>
            <w:r>
              <w:rPr>
                <w:rFonts w:hint="eastAsia" w:ascii="Times New Roman" w:hAnsi="Times New Roman" w:cs="Times New Roman"/>
                <w:color w:val="auto"/>
                <w:sz w:val="21"/>
                <w:szCs w:val="21"/>
                <w:highlight w:val="none"/>
                <w:vertAlign w:val="baseline"/>
                <w:lang w:eastAsia="zh-CN"/>
              </w:rPr>
              <w:t>不低于极限品牌</w:t>
            </w:r>
            <w:r>
              <w:rPr>
                <w:rFonts w:hint="eastAsia" w:ascii="Times New Roman" w:hAnsi="Times New Roman" w:cs="Times New Roman"/>
                <w:color w:val="auto"/>
                <w:sz w:val="21"/>
                <w:szCs w:val="21"/>
                <w:highlight w:val="none"/>
                <w:vertAlign w:val="baseline"/>
                <w:lang w:val="en-US" w:eastAsia="zh-CN"/>
              </w:rPr>
              <w:t>FY-3200型喷绘机技术参数标准</w:t>
            </w:r>
          </w:p>
        </w:tc>
        <w:tc>
          <w:tcPr>
            <w:tcW w:w="1182" w:type="dxa"/>
            <w:noWrap w:val="0"/>
            <w:vAlign w:val="center"/>
          </w:tcPr>
          <w:p>
            <w:pPr>
              <w:widowControl/>
              <w:jc w:val="center"/>
              <w:rPr>
                <w:rFonts w:hint="default"/>
                <w:color w:val="auto"/>
                <w:lang w:val="en-US"/>
              </w:rPr>
            </w:pPr>
            <w:r>
              <w:rPr>
                <w:rFonts w:hint="eastAsia" w:ascii="仿宋" w:hAnsi="仿宋" w:eastAsia="仿宋" w:cs="仿宋"/>
                <w:color w:val="auto"/>
                <w:kern w:val="0"/>
                <w:sz w:val="24"/>
                <w:szCs w:val="24"/>
                <w:lang w:val="en-US" w:eastAsia="zh-CN"/>
              </w:rPr>
              <w:t>2</w:t>
            </w:r>
          </w:p>
        </w:tc>
        <w:tc>
          <w:tcPr>
            <w:tcW w:w="1207" w:type="dxa"/>
            <w:noWrap w:val="0"/>
            <w:vAlign w:val="center"/>
          </w:tcPr>
          <w:p>
            <w:pPr>
              <w:widowControl/>
              <w:jc w:val="center"/>
              <w:rPr>
                <w:rFonts w:hint="default" w:eastAsia="宋体"/>
                <w:color w:val="auto"/>
                <w:lang w:val="en-US" w:eastAsia="zh-CN"/>
              </w:rPr>
            </w:pPr>
            <w:r>
              <w:rPr>
                <w:rFonts w:hint="eastAsia" w:eastAsia="宋体"/>
                <w:color w:val="auto"/>
                <w:lang w:val="en-US" w:eastAsia="zh-CN"/>
              </w:rPr>
              <w:t>台</w:t>
            </w:r>
          </w:p>
        </w:tc>
        <w:tc>
          <w:tcPr>
            <w:tcW w:w="1196" w:type="dxa"/>
            <w:noWrap w:val="0"/>
            <w:vAlign w:val="center"/>
          </w:tcPr>
          <w:p>
            <w:pPr>
              <w:widowControl/>
              <w:jc w:val="center"/>
              <w:rPr>
                <w:rFonts w:hint="eastAsia" w:eastAsia="宋体"/>
                <w:color w:val="auto"/>
                <w:lang w:eastAsia="zh-CN"/>
              </w:rPr>
            </w:pPr>
            <w:r>
              <w:rPr>
                <w:rFonts w:hint="eastAsia" w:ascii="仿宋" w:hAnsi="仿宋" w:eastAsia="仿宋" w:cs="仿宋"/>
                <w:color w:val="auto"/>
                <w:kern w:val="0"/>
                <w:sz w:val="24"/>
                <w:szCs w:val="24"/>
                <w:lang w:eastAsia="zh-CN"/>
              </w:rPr>
              <w:t xml:space="preserve"> </w:t>
            </w:r>
          </w:p>
        </w:tc>
        <w:tc>
          <w:tcPr>
            <w:tcW w:w="1248" w:type="dxa"/>
            <w:noWrap w:val="0"/>
            <w:vAlign w:val="center"/>
          </w:tcPr>
          <w:p>
            <w:pPr>
              <w:widowControl/>
              <w:jc w:val="center"/>
              <w:rPr>
                <w:color w:val="auto"/>
              </w:rPr>
            </w:pPr>
            <w:r>
              <w:rPr>
                <w:rFonts w:hint="eastAsia" w:ascii="仿宋" w:hAnsi="仿宋" w:eastAsia="仿宋" w:cs="仿宋"/>
                <w:color w:val="auto"/>
                <w:kern w:val="0"/>
                <w:sz w:val="24"/>
                <w:szCs w:val="24"/>
                <w:lang w:val="en-US" w:eastAsia="zh-CN"/>
              </w:rPr>
              <w:t xml:space="preserve"> </w:t>
            </w:r>
          </w:p>
        </w:tc>
        <w:tc>
          <w:tcPr>
            <w:tcW w:w="1140" w:type="dxa"/>
            <w:noWrap w:val="0"/>
            <w:vAlign w:val="center"/>
          </w:tcPr>
          <w:p>
            <w:pPr>
              <w:widowControl/>
              <w:jc w:val="center"/>
              <w:rPr>
                <w:rFonts w:hint="eastAsia" w:ascii="Times New Roman" w:hAnsi="Times New Roman" w:cs="Times New Roman" w:eastAsiaTheme="minorEastAsia"/>
                <w:color w:val="auto"/>
                <w:szCs w:val="21"/>
                <w:highlight w:val="none"/>
                <w:lang w:val="en-US" w:eastAsia="zh-CN"/>
              </w:rPr>
            </w:pPr>
            <w:r>
              <w:rPr>
                <w:rFonts w:hint="eastAsia" w:ascii="Times New Roman" w:hAnsi="Times New Roman" w:cs="Times New Roman"/>
                <w:color w:val="auto"/>
                <w:szCs w:val="21"/>
                <w:highlight w:val="none"/>
                <w:lang w:val="en-US" w:eastAsia="zh-CN"/>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806" w:hRule="atLeast"/>
          <w:jc w:val="center"/>
        </w:trPr>
        <w:tc>
          <w:tcPr>
            <w:tcW w:w="1068" w:type="dxa"/>
            <w:noWrap w:val="0"/>
            <w:vAlign w:val="center"/>
          </w:tcPr>
          <w:p>
            <w:pPr>
              <w:widowControl/>
              <w:jc w:val="center"/>
              <w:rPr>
                <w:rFonts w:hint="default"/>
                <w:color w:val="auto"/>
                <w:lang w:val="en-US" w:eastAsia="zh-CN"/>
              </w:rPr>
            </w:pPr>
            <w:r>
              <w:rPr>
                <w:rFonts w:hint="eastAsia"/>
                <w:color w:val="auto"/>
                <w:lang w:val="en-US" w:eastAsia="zh-CN"/>
              </w:rPr>
              <w:t>2</w:t>
            </w:r>
          </w:p>
        </w:tc>
        <w:tc>
          <w:tcPr>
            <w:tcW w:w="1245" w:type="dxa"/>
            <w:noWrap w:val="0"/>
            <w:vAlign w:val="center"/>
          </w:tcPr>
          <w:p>
            <w:pPr>
              <w:widowControl/>
              <w:jc w:val="center"/>
              <w:rPr>
                <w:rFonts w:hint="eastAsia" w:ascii="仿宋" w:hAnsi="仿宋" w:eastAsia="仿宋" w:cs="仿宋"/>
                <w:color w:val="auto"/>
                <w:kern w:val="0"/>
                <w:sz w:val="24"/>
                <w:szCs w:val="24"/>
                <w:lang w:val="en-US" w:eastAsia="zh-CN"/>
              </w:rPr>
            </w:pPr>
            <w:r>
              <w:rPr>
                <w:rFonts w:hint="default" w:ascii="Times New Roman" w:hAnsi="Times New Roman" w:cs="Times New Roman" w:eastAsiaTheme="minorEastAsia"/>
                <w:color w:val="auto"/>
                <w:kern w:val="2"/>
                <w:sz w:val="21"/>
                <w:szCs w:val="21"/>
                <w:highlight w:val="none"/>
                <w:lang w:val="en-US" w:eastAsia="zh-CN"/>
              </w:rPr>
              <w:t>配套喷绘墨水</w:t>
            </w:r>
          </w:p>
        </w:tc>
        <w:tc>
          <w:tcPr>
            <w:tcW w:w="1211" w:type="dxa"/>
            <w:noWrap w:val="0"/>
            <w:vAlign w:val="center"/>
          </w:tcPr>
          <w:p>
            <w:pPr>
              <w:widowControl/>
              <w:jc w:val="center"/>
              <w:rPr>
                <w:rFonts w:hint="default" w:eastAsia="宋体"/>
                <w:color w:val="auto"/>
                <w:lang w:val="en-US" w:eastAsia="zh-CN"/>
              </w:rPr>
            </w:pPr>
            <w:r>
              <w:rPr>
                <w:rFonts w:hint="eastAsia" w:ascii="Times New Roman" w:hAnsi="Times New Roman" w:cs="Times New Roman"/>
                <w:color w:val="auto"/>
                <w:sz w:val="21"/>
                <w:szCs w:val="21"/>
                <w:highlight w:val="none"/>
                <w:vertAlign w:val="baseline"/>
                <w:lang w:eastAsia="zh-CN"/>
              </w:rPr>
              <w:t>不低于</w:t>
            </w:r>
            <w:r>
              <w:rPr>
                <w:rFonts w:hint="eastAsia" w:ascii="Times New Roman" w:hAnsi="Times New Roman" w:cs="Times New Roman"/>
                <w:color w:val="auto"/>
                <w:sz w:val="21"/>
                <w:szCs w:val="21"/>
                <w:highlight w:val="none"/>
                <w:vertAlign w:val="baseline"/>
                <w:lang w:val="en-US" w:eastAsia="zh-CN"/>
              </w:rPr>
              <w:t>SK10溶剂型墨水技术参数标准</w:t>
            </w:r>
          </w:p>
        </w:tc>
        <w:tc>
          <w:tcPr>
            <w:tcW w:w="1182" w:type="dxa"/>
            <w:noWrap w:val="0"/>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1040</w:t>
            </w:r>
          </w:p>
        </w:tc>
        <w:tc>
          <w:tcPr>
            <w:tcW w:w="1207" w:type="dxa"/>
            <w:noWrap w:val="0"/>
            <w:vAlign w:val="center"/>
          </w:tcPr>
          <w:p>
            <w:pPr>
              <w:widowControl/>
              <w:jc w:val="center"/>
              <w:rPr>
                <w:rFonts w:hint="eastAsia"/>
                <w:color w:val="auto"/>
                <w:lang w:val="en-US" w:eastAsia="zh-CN"/>
              </w:rPr>
            </w:pPr>
            <w:r>
              <w:rPr>
                <w:rFonts w:hint="eastAsia"/>
                <w:color w:val="auto"/>
                <w:lang w:val="en-US" w:eastAsia="zh-CN"/>
              </w:rPr>
              <w:t>桶</w:t>
            </w:r>
          </w:p>
        </w:tc>
        <w:tc>
          <w:tcPr>
            <w:tcW w:w="1196" w:type="dxa"/>
            <w:noWrap w:val="0"/>
            <w:vAlign w:val="center"/>
          </w:tcPr>
          <w:p>
            <w:pPr>
              <w:widowControl/>
              <w:jc w:val="center"/>
              <w:rPr>
                <w:rFonts w:hint="eastAsia" w:ascii="仿宋" w:hAnsi="仿宋" w:eastAsia="仿宋" w:cs="仿宋"/>
                <w:color w:val="auto"/>
                <w:kern w:val="0"/>
                <w:sz w:val="24"/>
                <w:szCs w:val="24"/>
                <w:lang w:eastAsia="zh-CN"/>
              </w:rPr>
            </w:pPr>
          </w:p>
        </w:tc>
        <w:tc>
          <w:tcPr>
            <w:tcW w:w="1248" w:type="dxa"/>
            <w:noWrap w:val="0"/>
            <w:vAlign w:val="center"/>
          </w:tcPr>
          <w:p>
            <w:pPr>
              <w:widowControl/>
              <w:jc w:val="center"/>
              <w:rPr>
                <w:rFonts w:hint="eastAsia" w:ascii="仿宋" w:hAnsi="仿宋" w:eastAsia="仿宋" w:cs="仿宋"/>
                <w:color w:val="auto"/>
                <w:kern w:val="0"/>
                <w:sz w:val="24"/>
                <w:szCs w:val="24"/>
                <w:lang w:val="en-US" w:eastAsia="zh-CN"/>
              </w:rPr>
            </w:pPr>
          </w:p>
        </w:tc>
        <w:tc>
          <w:tcPr>
            <w:tcW w:w="1140" w:type="dxa"/>
            <w:noWrap w:val="0"/>
            <w:vAlign w:val="center"/>
          </w:tcPr>
          <w:p>
            <w:pPr>
              <w:widowControl/>
              <w:jc w:val="center"/>
              <w:rPr>
                <w:rFonts w:hint="eastAsia" w:ascii="Times New Roman" w:hAnsi="Times New Roman"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5升</w:t>
            </w:r>
            <w:r>
              <w:rPr>
                <w:rFonts w:hint="eastAsia" w:ascii="Times New Roman" w:hAnsi="Times New Roman" w:cs="Times New Roman" w:eastAsiaTheme="minorEastAsia"/>
                <w:color w:val="auto"/>
                <w:szCs w:val="21"/>
                <w:highlight w:val="none"/>
                <w:lang w:val="en-US" w:eastAsia="zh-CN"/>
              </w:rPr>
              <w:t>/</w:t>
            </w:r>
            <w:r>
              <w:rPr>
                <w:rFonts w:hint="eastAsia" w:ascii="Times New Roman" w:hAnsi="Times New Roman" w:cs="Times New Roman"/>
                <w:color w:val="auto"/>
                <w:szCs w:val="21"/>
                <w:highlight w:val="none"/>
                <w:lang w:val="en-US" w:eastAsia="zh-CN"/>
              </w:rPr>
              <w:t>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806" w:hRule="atLeast"/>
          <w:jc w:val="center"/>
        </w:trPr>
        <w:tc>
          <w:tcPr>
            <w:tcW w:w="1068" w:type="dxa"/>
            <w:noWrap w:val="0"/>
            <w:vAlign w:val="center"/>
          </w:tcPr>
          <w:p>
            <w:pPr>
              <w:widowControl/>
              <w:jc w:val="center"/>
              <w:rPr>
                <w:rFonts w:hint="default"/>
                <w:color w:val="auto"/>
                <w:lang w:val="en-US" w:eastAsia="zh-CN"/>
              </w:rPr>
            </w:pPr>
            <w:r>
              <w:rPr>
                <w:rFonts w:hint="eastAsia"/>
                <w:color w:val="auto"/>
                <w:lang w:val="en-US" w:eastAsia="zh-CN"/>
              </w:rPr>
              <w:t>3</w:t>
            </w:r>
          </w:p>
        </w:tc>
        <w:tc>
          <w:tcPr>
            <w:tcW w:w="1245" w:type="dxa"/>
            <w:noWrap w:val="0"/>
            <w:vAlign w:val="center"/>
          </w:tcPr>
          <w:p>
            <w:pPr>
              <w:widowControl/>
              <w:jc w:val="center"/>
              <w:rPr>
                <w:rFonts w:hint="default" w:ascii="仿宋" w:hAnsi="仿宋" w:eastAsia="仿宋" w:cs="仿宋"/>
                <w:color w:val="auto"/>
                <w:kern w:val="0"/>
                <w:sz w:val="24"/>
                <w:szCs w:val="24"/>
                <w:lang w:val="en-US" w:eastAsia="zh-CN"/>
              </w:rPr>
            </w:pPr>
            <w:r>
              <w:rPr>
                <w:rFonts w:hint="default" w:ascii="Times New Roman" w:hAnsi="Times New Roman" w:cs="Times New Roman" w:eastAsiaTheme="minorEastAsia"/>
                <w:color w:val="auto"/>
                <w:sz w:val="21"/>
                <w:szCs w:val="21"/>
                <w:highlight w:val="none"/>
                <w:lang w:val="en-US" w:eastAsia="zh-CN"/>
              </w:rPr>
              <w:t>清洗液</w:t>
            </w:r>
          </w:p>
        </w:tc>
        <w:tc>
          <w:tcPr>
            <w:tcW w:w="1211" w:type="dxa"/>
            <w:noWrap w:val="0"/>
            <w:vAlign w:val="center"/>
          </w:tcPr>
          <w:p>
            <w:pPr>
              <w:widowControl/>
              <w:jc w:val="center"/>
              <w:rPr>
                <w:rFonts w:hint="default" w:eastAsia="宋体"/>
                <w:color w:val="auto"/>
                <w:lang w:val="en-US" w:eastAsia="zh-CN"/>
              </w:rPr>
            </w:pPr>
            <w:r>
              <w:rPr>
                <w:rFonts w:hint="eastAsia" w:ascii="Times New Roman" w:hAnsi="Times New Roman" w:cs="Times New Roman"/>
                <w:color w:val="auto"/>
                <w:sz w:val="21"/>
                <w:szCs w:val="21"/>
                <w:highlight w:val="none"/>
                <w:vertAlign w:val="baseline"/>
                <w:lang w:eastAsia="zh-CN"/>
              </w:rPr>
              <w:t>不低于</w:t>
            </w:r>
            <w:r>
              <w:rPr>
                <w:rFonts w:hint="eastAsia" w:ascii="Times New Roman" w:hAnsi="Times New Roman" w:cs="Times New Roman"/>
                <w:color w:val="auto"/>
                <w:sz w:val="21"/>
                <w:szCs w:val="21"/>
                <w:highlight w:val="none"/>
                <w:vertAlign w:val="baseline"/>
                <w:lang w:val="en-US" w:eastAsia="zh-CN"/>
              </w:rPr>
              <w:t>SK4溶剂型清洗液技术参数标准</w:t>
            </w:r>
          </w:p>
        </w:tc>
        <w:tc>
          <w:tcPr>
            <w:tcW w:w="1182" w:type="dxa"/>
            <w:noWrap w:val="0"/>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40</w:t>
            </w:r>
          </w:p>
        </w:tc>
        <w:tc>
          <w:tcPr>
            <w:tcW w:w="1207" w:type="dxa"/>
            <w:noWrap w:val="0"/>
            <w:vAlign w:val="center"/>
          </w:tcPr>
          <w:p>
            <w:pPr>
              <w:widowControl/>
              <w:jc w:val="center"/>
              <w:rPr>
                <w:rFonts w:hint="eastAsia"/>
                <w:color w:val="auto"/>
                <w:lang w:val="en-US" w:eastAsia="zh-CN"/>
              </w:rPr>
            </w:pPr>
            <w:r>
              <w:rPr>
                <w:rFonts w:hint="eastAsia"/>
                <w:color w:val="auto"/>
                <w:lang w:val="en-US" w:eastAsia="zh-CN"/>
              </w:rPr>
              <w:t>桶</w:t>
            </w:r>
          </w:p>
        </w:tc>
        <w:tc>
          <w:tcPr>
            <w:tcW w:w="1196" w:type="dxa"/>
            <w:noWrap w:val="0"/>
            <w:vAlign w:val="center"/>
          </w:tcPr>
          <w:p>
            <w:pPr>
              <w:widowControl/>
              <w:jc w:val="center"/>
              <w:rPr>
                <w:rFonts w:hint="eastAsia" w:ascii="仿宋" w:hAnsi="仿宋" w:eastAsia="仿宋" w:cs="仿宋"/>
                <w:color w:val="auto"/>
                <w:kern w:val="0"/>
                <w:sz w:val="24"/>
                <w:szCs w:val="24"/>
                <w:lang w:eastAsia="zh-CN"/>
              </w:rPr>
            </w:pPr>
          </w:p>
        </w:tc>
        <w:tc>
          <w:tcPr>
            <w:tcW w:w="1248" w:type="dxa"/>
            <w:noWrap w:val="0"/>
            <w:vAlign w:val="center"/>
          </w:tcPr>
          <w:p>
            <w:pPr>
              <w:widowControl/>
              <w:jc w:val="center"/>
              <w:rPr>
                <w:rFonts w:hint="eastAsia" w:ascii="仿宋" w:hAnsi="仿宋" w:eastAsia="仿宋" w:cs="仿宋"/>
                <w:color w:val="auto"/>
                <w:kern w:val="0"/>
                <w:sz w:val="24"/>
                <w:szCs w:val="24"/>
                <w:lang w:val="en-US" w:eastAsia="zh-CN"/>
              </w:rPr>
            </w:pPr>
          </w:p>
        </w:tc>
        <w:tc>
          <w:tcPr>
            <w:tcW w:w="1140" w:type="dxa"/>
            <w:noWrap w:val="0"/>
            <w:vAlign w:val="center"/>
          </w:tcPr>
          <w:p>
            <w:pPr>
              <w:widowControl/>
              <w:jc w:val="center"/>
              <w:rPr>
                <w:rFonts w:hint="eastAsia" w:ascii="Times New Roman" w:hAnsi="Times New Roman"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5升</w:t>
            </w:r>
            <w:r>
              <w:rPr>
                <w:rFonts w:hint="eastAsia" w:ascii="Times New Roman" w:hAnsi="Times New Roman" w:cs="Times New Roman" w:eastAsiaTheme="minorEastAsia"/>
                <w:color w:val="auto"/>
                <w:szCs w:val="21"/>
                <w:highlight w:val="none"/>
                <w:lang w:val="en-US" w:eastAsia="zh-CN"/>
              </w:rPr>
              <w:t>/</w:t>
            </w:r>
            <w:r>
              <w:rPr>
                <w:rFonts w:hint="eastAsia" w:ascii="Times New Roman" w:hAnsi="Times New Roman" w:cs="Times New Roman"/>
                <w:color w:val="auto"/>
                <w:szCs w:val="21"/>
                <w:highlight w:val="none"/>
                <w:lang w:val="en-US" w:eastAsia="zh-CN"/>
              </w:rPr>
              <w:t>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943" w:hRule="atLeast"/>
          <w:jc w:val="center"/>
        </w:trPr>
        <w:tc>
          <w:tcPr>
            <w:tcW w:w="2313" w:type="dxa"/>
            <w:gridSpan w:val="2"/>
            <w:noWrap w:val="0"/>
            <w:vAlign w:val="center"/>
          </w:tcPr>
          <w:p>
            <w:pPr>
              <w:widowControl/>
              <w:jc w:val="center"/>
              <w:rPr>
                <w:b/>
                <w:bCs/>
                <w:color w:val="auto"/>
              </w:rPr>
            </w:pPr>
            <w:r>
              <w:rPr>
                <w:rFonts w:hint="eastAsia" w:ascii="仿宋" w:hAnsi="仿宋" w:eastAsia="仿宋" w:cs="仿宋"/>
                <w:b/>
                <w:bCs/>
                <w:color w:val="auto"/>
                <w:kern w:val="0"/>
                <w:sz w:val="24"/>
                <w:szCs w:val="24"/>
                <w:lang w:val="en-US" w:eastAsia="zh-CN"/>
              </w:rPr>
              <w:t>合计</w:t>
            </w:r>
          </w:p>
        </w:tc>
        <w:tc>
          <w:tcPr>
            <w:tcW w:w="1211" w:type="dxa"/>
            <w:noWrap w:val="0"/>
            <w:vAlign w:val="center"/>
          </w:tcPr>
          <w:p>
            <w:pPr>
              <w:widowControl/>
              <w:jc w:val="center"/>
              <w:rPr>
                <w:b/>
                <w:bCs/>
                <w:color w:val="auto"/>
              </w:rPr>
            </w:pPr>
          </w:p>
        </w:tc>
        <w:tc>
          <w:tcPr>
            <w:tcW w:w="1182" w:type="dxa"/>
            <w:noWrap w:val="0"/>
            <w:vAlign w:val="top"/>
          </w:tcPr>
          <w:p>
            <w:pPr>
              <w:widowControl/>
              <w:jc w:val="right"/>
              <w:rPr>
                <w:b/>
                <w:bCs/>
                <w:color w:val="auto"/>
              </w:rPr>
            </w:pPr>
          </w:p>
        </w:tc>
        <w:tc>
          <w:tcPr>
            <w:tcW w:w="1207" w:type="dxa"/>
            <w:noWrap w:val="0"/>
            <w:vAlign w:val="top"/>
          </w:tcPr>
          <w:p>
            <w:pPr>
              <w:widowControl/>
              <w:jc w:val="right"/>
              <w:rPr>
                <w:b/>
                <w:bCs/>
                <w:color w:val="auto"/>
              </w:rPr>
            </w:pPr>
          </w:p>
        </w:tc>
        <w:tc>
          <w:tcPr>
            <w:tcW w:w="1196" w:type="dxa"/>
            <w:noWrap w:val="0"/>
            <w:vAlign w:val="top"/>
          </w:tcPr>
          <w:p>
            <w:pPr>
              <w:widowControl/>
              <w:jc w:val="center"/>
              <w:rPr>
                <w:b/>
                <w:bCs/>
                <w:color w:val="auto"/>
              </w:rPr>
            </w:pPr>
          </w:p>
        </w:tc>
        <w:tc>
          <w:tcPr>
            <w:tcW w:w="1248" w:type="dxa"/>
            <w:noWrap w:val="0"/>
            <w:vAlign w:val="center"/>
          </w:tcPr>
          <w:p>
            <w:pPr>
              <w:widowControl/>
              <w:jc w:val="center"/>
              <w:rPr>
                <w:rFonts w:hint="default"/>
                <w:b/>
                <w:bCs/>
                <w:color w:val="auto"/>
                <w:lang w:val="en-US"/>
              </w:rPr>
            </w:pPr>
            <w:r>
              <w:rPr>
                <w:rFonts w:hint="eastAsia" w:ascii="仿宋" w:hAnsi="仿宋" w:eastAsia="仿宋" w:cs="仿宋"/>
                <w:b/>
                <w:bCs/>
                <w:color w:val="auto"/>
                <w:kern w:val="0"/>
                <w:sz w:val="24"/>
                <w:szCs w:val="24"/>
                <w:lang w:val="en-US" w:eastAsia="zh-CN"/>
              </w:rPr>
              <w:t xml:space="preserve"> </w:t>
            </w:r>
          </w:p>
        </w:tc>
        <w:tc>
          <w:tcPr>
            <w:tcW w:w="1140" w:type="dxa"/>
            <w:noWrap w:val="0"/>
            <w:vAlign w:val="top"/>
          </w:tcPr>
          <w:p>
            <w:pPr>
              <w:widowControl/>
              <w:jc w:val="center"/>
              <w:rPr>
                <w:rFonts w:hint="default"/>
                <w:b/>
                <w:bCs/>
                <w:color w:val="auto"/>
                <w:lang w:val="en-US"/>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0" w:type="dxa"/>
            <w:bottom w:w="0" w:type="dxa"/>
            <w:right w:w="0" w:type="dxa"/>
          </w:tblCellMar>
        </w:tblPrEx>
        <w:trPr>
          <w:trHeight w:val="943" w:hRule="atLeast"/>
          <w:jc w:val="center"/>
        </w:trPr>
        <w:tc>
          <w:tcPr>
            <w:tcW w:w="9497" w:type="dxa"/>
            <w:gridSpan w:val="8"/>
            <w:noWrap w:val="0"/>
            <w:vAlign w:val="center"/>
          </w:tcPr>
          <w:p>
            <w:pPr>
              <w:widowControl/>
              <w:jc w:val="left"/>
              <w:rPr>
                <w:rFonts w:hint="default"/>
                <w:b/>
                <w:bCs/>
                <w:color w:val="auto"/>
                <w:lang w:val="en-US"/>
              </w:rPr>
            </w:pPr>
            <w:r>
              <w:rPr>
                <w:rFonts w:hint="eastAsia" w:ascii="宋体" w:hAnsi="宋体" w:eastAsia="宋体" w:cs="宋体"/>
                <w:color w:val="auto"/>
                <w:kern w:val="0"/>
                <w:sz w:val="22"/>
                <w:szCs w:val="22"/>
                <w:lang w:val="en-US" w:eastAsia="zh-CN"/>
              </w:rPr>
              <w:t xml:space="preserve">   </w:t>
            </w:r>
            <w:r>
              <w:rPr>
                <w:rFonts w:hint="eastAsia" w:ascii="Times New Roman" w:hAnsi="Times New Roman" w:cs="Times New Roman" w:eastAsiaTheme="minorEastAsia"/>
                <w:b/>
                <w:bCs/>
                <w:color w:val="auto"/>
                <w:kern w:val="2"/>
                <w:sz w:val="21"/>
                <w:szCs w:val="21"/>
                <w:highlight w:val="none"/>
                <w:lang w:val="en-US" w:eastAsia="zh-CN"/>
              </w:rPr>
              <w:t xml:space="preserve"> 最高询比限价为</w:t>
            </w:r>
            <w:r>
              <w:rPr>
                <w:rFonts w:hint="eastAsia" w:ascii="Times New Roman" w:hAnsi="Times New Roman" w:cs="Times New Roman"/>
                <w:b/>
                <w:bCs/>
                <w:color w:val="auto"/>
                <w:kern w:val="2"/>
                <w:sz w:val="21"/>
                <w:szCs w:val="21"/>
                <w:highlight w:val="none"/>
                <w:lang w:val="en-US" w:eastAsia="zh-CN"/>
              </w:rPr>
              <w:t>66.80</w:t>
            </w:r>
            <w:r>
              <w:rPr>
                <w:rFonts w:hint="eastAsia" w:ascii="Times New Roman" w:hAnsi="Times New Roman" w:cs="Times New Roman" w:eastAsiaTheme="minorEastAsia"/>
                <w:b/>
                <w:bCs/>
                <w:color w:val="auto"/>
                <w:kern w:val="2"/>
                <w:sz w:val="21"/>
                <w:szCs w:val="21"/>
                <w:highlight w:val="none"/>
                <w:lang w:val="en-US"/>
              </w:rPr>
              <w:t>万元，其中喷绘</w:t>
            </w:r>
            <w:r>
              <w:rPr>
                <w:rFonts w:hint="eastAsia" w:ascii="Times New Roman" w:hAnsi="Times New Roman" w:cs="Times New Roman"/>
                <w:b/>
                <w:bCs/>
                <w:color w:val="auto"/>
                <w:kern w:val="2"/>
                <w:sz w:val="21"/>
                <w:szCs w:val="21"/>
                <w:highlight w:val="none"/>
                <w:lang w:val="en-US" w:eastAsia="zh-CN"/>
              </w:rPr>
              <w:t>机</w:t>
            </w:r>
            <w:r>
              <w:rPr>
                <w:rFonts w:hint="eastAsia" w:ascii="Times New Roman" w:hAnsi="Times New Roman" w:cs="Times New Roman" w:eastAsiaTheme="minorEastAsia"/>
                <w:b/>
                <w:bCs/>
                <w:color w:val="auto"/>
                <w:kern w:val="2"/>
                <w:sz w:val="21"/>
                <w:szCs w:val="21"/>
                <w:highlight w:val="none"/>
                <w:lang w:val="en-US" w:eastAsia="zh-CN"/>
              </w:rPr>
              <w:t>以</w:t>
            </w:r>
            <w:r>
              <w:rPr>
                <w:rFonts w:hint="eastAsia" w:ascii="Times New Roman" w:hAnsi="Times New Roman" w:cs="Times New Roman"/>
                <w:b/>
                <w:bCs/>
                <w:color w:val="auto"/>
                <w:kern w:val="2"/>
                <w:sz w:val="21"/>
                <w:szCs w:val="21"/>
                <w:highlight w:val="none"/>
                <w:lang w:val="en-US" w:eastAsia="zh-CN"/>
              </w:rPr>
              <w:t>18.80万</w:t>
            </w:r>
            <w:r>
              <w:rPr>
                <w:rFonts w:hint="eastAsia" w:ascii="Times New Roman" w:hAnsi="Times New Roman" w:cs="Times New Roman" w:eastAsiaTheme="minorEastAsia"/>
                <w:b/>
                <w:bCs/>
                <w:color w:val="auto"/>
                <w:kern w:val="2"/>
                <w:sz w:val="21"/>
                <w:szCs w:val="21"/>
                <w:highlight w:val="none"/>
                <w:lang w:val="en-US"/>
              </w:rPr>
              <w:t>元/</w:t>
            </w:r>
            <w:r>
              <w:rPr>
                <w:rFonts w:hint="eastAsia" w:ascii="Times New Roman" w:hAnsi="Times New Roman" w:cs="Times New Roman"/>
                <w:b/>
                <w:bCs/>
                <w:color w:val="auto"/>
                <w:kern w:val="2"/>
                <w:sz w:val="21"/>
                <w:szCs w:val="21"/>
                <w:highlight w:val="none"/>
                <w:lang w:val="en-US" w:eastAsia="zh-CN"/>
              </w:rPr>
              <w:t>台</w:t>
            </w:r>
            <w:r>
              <w:rPr>
                <w:rFonts w:hint="eastAsia" w:ascii="Times New Roman" w:hAnsi="Times New Roman" w:cs="Times New Roman" w:eastAsiaTheme="minorEastAsia"/>
                <w:b/>
                <w:bCs/>
                <w:color w:val="auto"/>
                <w:kern w:val="2"/>
                <w:sz w:val="21"/>
                <w:szCs w:val="21"/>
                <w:highlight w:val="none"/>
                <w:lang w:val="en-US"/>
              </w:rPr>
              <w:t>为单价的最高限价；</w:t>
            </w:r>
            <w:r>
              <w:rPr>
                <w:rFonts w:hint="eastAsia" w:ascii="Times New Roman" w:hAnsi="Times New Roman" w:cs="Times New Roman"/>
                <w:b/>
                <w:bCs/>
                <w:color w:val="auto"/>
                <w:kern w:val="2"/>
                <w:sz w:val="21"/>
                <w:szCs w:val="21"/>
                <w:highlight w:val="none"/>
                <w:lang w:val="en-US" w:eastAsia="zh-CN"/>
              </w:rPr>
              <w:t>喷绘墨水</w:t>
            </w:r>
            <w:r>
              <w:rPr>
                <w:rFonts w:hint="eastAsia" w:ascii="Times New Roman" w:hAnsi="Times New Roman" w:cs="Times New Roman" w:eastAsiaTheme="minorEastAsia"/>
                <w:b/>
                <w:bCs/>
                <w:color w:val="auto"/>
                <w:kern w:val="2"/>
                <w:sz w:val="21"/>
                <w:szCs w:val="21"/>
                <w:highlight w:val="none"/>
                <w:lang w:val="en-US" w:eastAsia="zh-CN"/>
              </w:rPr>
              <w:t>以</w:t>
            </w:r>
            <w:r>
              <w:rPr>
                <w:rFonts w:hint="eastAsia" w:ascii="Times New Roman" w:hAnsi="Times New Roman" w:cs="Times New Roman"/>
                <w:b/>
                <w:bCs/>
                <w:color w:val="auto"/>
                <w:kern w:val="2"/>
                <w:sz w:val="21"/>
                <w:szCs w:val="21"/>
                <w:highlight w:val="none"/>
                <w:lang w:val="en-US" w:eastAsia="zh-CN"/>
              </w:rPr>
              <w:t>275元</w:t>
            </w:r>
            <w:r>
              <w:rPr>
                <w:rFonts w:hint="eastAsia" w:ascii="Times New Roman" w:hAnsi="Times New Roman" w:cs="Times New Roman" w:eastAsiaTheme="minorEastAsia"/>
                <w:b/>
                <w:bCs/>
                <w:color w:val="auto"/>
                <w:kern w:val="2"/>
                <w:sz w:val="21"/>
                <w:szCs w:val="21"/>
                <w:highlight w:val="none"/>
                <w:lang w:val="en-US"/>
              </w:rPr>
              <w:t>/</w:t>
            </w:r>
            <w:r>
              <w:rPr>
                <w:rFonts w:hint="eastAsia" w:ascii="Times New Roman" w:hAnsi="Times New Roman" w:cs="Times New Roman"/>
                <w:b/>
                <w:bCs/>
                <w:color w:val="auto"/>
                <w:kern w:val="2"/>
                <w:sz w:val="21"/>
                <w:szCs w:val="21"/>
                <w:highlight w:val="none"/>
                <w:lang w:val="en-US" w:eastAsia="zh-CN"/>
              </w:rPr>
              <w:t>桶</w:t>
            </w:r>
            <w:r>
              <w:rPr>
                <w:rFonts w:hint="eastAsia" w:ascii="Times New Roman" w:hAnsi="Times New Roman" w:cs="Times New Roman" w:eastAsiaTheme="minorEastAsia"/>
                <w:b/>
                <w:bCs/>
                <w:color w:val="auto"/>
                <w:kern w:val="2"/>
                <w:sz w:val="21"/>
                <w:szCs w:val="21"/>
                <w:highlight w:val="none"/>
                <w:lang w:val="en-US"/>
              </w:rPr>
              <w:t>为单价的最高限价；</w:t>
            </w:r>
            <w:r>
              <w:rPr>
                <w:rFonts w:hint="eastAsia" w:ascii="Times New Roman" w:hAnsi="Times New Roman" w:cs="Times New Roman"/>
                <w:b/>
                <w:bCs/>
                <w:color w:val="auto"/>
                <w:kern w:val="2"/>
                <w:sz w:val="21"/>
                <w:szCs w:val="21"/>
                <w:highlight w:val="none"/>
                <w:lang w:val="en-US" w:eastAsia="zh-CN"/>
              </w:rPr>
              <w:t>清洗液</w:t>
            </w:r>
            <w:r>
              <w:rPr>
                <w:rFonts w:hint="eastAsia" w:ascii="Times New Roman" w:hAnsi="Times New Roman" w:cs="Times New Roman" w:eastAsiaTheme="minorEastAsia"/>
                <w:b/>
                <w:bCs/>
                <w:color w:val="auto"/>
                <w:kern w:val="2"/>
                <w:sz w:val="21"/>
                <w:szCs w:val="21"/>
                <w:highlight w:val="none"/>
                <w:lang w:val="en-US" w:eastAsia="zh-CN"/>
              </w:rPr>
              <w:t>以</w:t>
            </w:r>
            <w:r>
              <w:rPr>
                <w:rFonts w:hint="eastAsia" w:ascii="Times New Roman" w:hAnsi="Times New Roman" w:cs="Times New Roman"/>
                <w:b/>
                <w:bCs/>
                <w:color w:val="auto"/>
                <w:kern w:val="2"/>
                <w:sz w:val="21"/>
                <w:szCs w:val="21"/>
                <w:highlight w:val="none"/>
                <w:lang w:val="en-US" w:eastAsia="zh-CN"/>
              </w:rPr>
              <w:t>150</w:t>
            </w:r>
            <w:r>
              <w:rPr>
                <w:rFonts w:hint="eastAsia" w:ascii="Times New Roman" w:hAnsi="Times New Roman" w:cs="Times New Roman" w:eastAsiaTheme="minorEastAsia"/>
                <w:b/>
                <w:bCs/>
                <w:color w:val="auto"/>
                <w:kern w:val="2"/>
                <w:sz w:val="21"/>
                <w:szCs w:val="21"/>
                <w:highlight w:val="none"/>
                <w:lang w:val="en-US"/>
              </w:rPr>
              <w:t>元/</w:t>
            </w:r>
            <w:r>
              <w:rPr>
                <w:rFonts w:hint="eastAsia" w:ascii="Times New Roman" w:hAnsi="Times New Roman" w:cs="Times New Roman"/>
                <w:b/>
                <w:bCs/>
                <w:color w:val="auto"/>
                <w:kern w:val="2"/>
                <w:sz w:val="21"/>
                <w:szCs w:val="21"/>
                <w:highlight w:val="none"/>
                <w:lang w:val="en-US" w:eastAsia="zh-CN"/>
              </w:rPr>
              <w:t>桶</w:t>
            </w:r>
            <w:r>
              <w:rPr>
                <w:rFonts w:hint="eastAsia" w:ascii="Times New Roman" w:hAnsi="Times New Roman" w:cs="Times New Roman" w:eastAsiaTheme="minorEastAsia"/>
                <w:b/>
                <w:bCs/>
                <w:color w:val="auto"/>
                <w:kern w:val="2"/>
                <w:sz w:val="21"/>
                <w:szCs w:val="21"/>
                <w:highlight w:val="none"/>
                <w:lang w:val="en-US"/>
              </w:rPr>
              <w:t>为单价的最高限价。</w:t>
            </w:r>
          </w:p>
        </w:tc>
      </w:tr>
    </w:tbl>
    <w:p>
      <w:pPr>
        <w:rPr>
          <w:rFonts w:hint="default" w:ascii="Times New Roman" w:hAnsi="Times New Roman" w:eastAsia="宋体" w:cs="Times New Roman"/>
          <w:color w:val="auto"/>
          <w:highlight w:val="none"/>
        </w:rPr>
      </w:pPr>
      <w:r>
        <w:rPr>
          <w:rFonts w:hint="default" w:ascii="Times New Roman" w:hAnsi="Times New Roman" w:cs="Times New Roman" w:eastAsiaTheme="minorEastAsia"/>
          <w:b w:val="0"/>
          <w:bCs/>
          <w:color w:val="auto"/>
          <w:kern w:val="2"/>
          <w:sz w:val="21"/>
          <w:szCs w:val="21"/>
          <w:highlight w:val="none"/>
          <w:lang w:val="en-US" w:eastAsia="zh-CN"/>
        </w:rPr>
        <w:t>计量</w:t>
      </w:r>
      <w:r>
        <w:rPr>
          <w:rFonts w:hint="default" w:ascii="Times New Roman" w:hAnsi="Times New Roman" w:cs="Times New Roman" w:eastAsiaTheme="minorEastAsia"/>
          <w:b w:val="0"/>
          <w:bCs/>
          <w:color w:val="auto"/>
          <w:kern w:val="2"/>
          <w:sz w:val="21"/>
          <w:szCs w:val="21"/>
          <w:highlight w:val="none"/>
        </w:rPr>
        <w:t>结算以实际</w:t>
      </w:r>
      <w:r>
        <w:rPr>
          <w:rFonts w:hint="default" w:ascii="Times New Roman" w:hAnsi="Times New Roman" w:cs="Times New Roman" w:eastAsiaTheme="minorEastAsia"/>
          <w:b w:val="0"/>
          <w:bCs/>
          <w:color w:val="auto"/>
          <w:kern w:val="2"/>
          <w:sz w:val="21"/>
          <w:szCs w:val="21"/>
          <w:highlight w:val="none"/>
          <w:lang w:eastAsia="zh-CN"/>
        </w:rPr>
        <w:t>采购量</w:t>
      </w:r>
      <w:r>
        <w:rPr>
          <w:rFonts w:hint="default" w:ascii="Times New Roman" w:hAnsi="Times New Roman" w:cs="Times New Roman" w:eastAsiaTheme="minorEastAsia"/>
          <w:b w:val="0"/>
          <w:bCs/>
          <w:color w:val="auto"/>
          <w:kern w:val="2"/>
          <w:sz w:val="21"/>
          <w:szCs w:val="21"/>
          <w:highlight w:val="none"/>
          <w:lang w:val="en-US" w:eastAsia="zh-CN"/>
        </w:rPr>
        <w:t>为准</w:t>
      </w:r>
      <w:r>
        <w:rPr>
          <w:rFonts w:hint="default" w:ascii="Times New Roman" w:hAnsi="Times New Roman" w:cs="Times New Roman" w:eastAsiaTheme="minorEastAsia"/>
          <w:b w:val="0"/>
          <w:bCs/>
          <w:color w:val="auto"/>
          <w:kern w:val="2"/>
          <w:sz w:val="21"/>
          <w:szCs w:val="21"/>
          <w:highlight w:val="none"/>
        </w:rPr>
        <w:t>。</w:t>
      </w:r>
      <w:r>
        <w:rPr>
          <w:rFonts w:hint="default" w:ascii="Times New Roman" w:hAnsi="Times New Roman" w:eastAsia="宋体" w:cs="Times New Roman"/>
          <w:color w:val="auto"/>
          <w:highlight w:val="none"/>
          <w:lang w:val="en-US" w:eastAsia="zh-CN"/>
        </w:rPr>
        <w:br w:type="page"/>
      </w:r>
    </w:p>
    <w:p>
      <w:pPr>
        <w:pStyle w:val="3"/>
        <w:numPr>
          <w:ilvl w:val="-1"/>
          <w:numId w:val="0"/>
        </w:numPr>
        <w:spacing w:before="240" w:after="240"/>
        <w:ind w:left="2700" w:firstLine="0" w:firstLineChars="0"/>
        <w:jc w:val="both"/>
        <w:rPr>
          <w:rFonts w:hint="default" w:ascii="Times New Roman" w:hAnsi="Times New Roman" w:eastAsia="宋体" w:cs="Times New Roman"/>
          <w:color w:val="auto"/>
          <w:highlight w:val="none"/>
          <w:lang w:val="en-US" w:eastAsia="zh-CN"/>
        </w:rPr>
      </w:pPr>
      <w:bookmarkStart w:id="144" w:name="_Toc9834_WPSOffice_Level1"/>
      <w:r>
        <w:rPr>
          <w:rFonts w:hint="eastAsia" w:ascii="Times New Roman" w:hAnsi="Times New Roman" w:eastAsia="宋体" w:cs="Times New Roman"/>
          <w:color w:val="auto"/>
          <w:highlight w:val="none"/>
          <w:lang w:val="en-US" w:eastAsia="zh-CN"/>
        </w:rPr>
        <w:t xml:space="preserve">第六章  </w:t>
      </w:r>
      <w:r>
        <w:rPr>
          <w:rFonts w:hint="default" w:ascii="Times New Roman" w:hAnsi="Times New Roman" w:eastAsia="宋体" w:cs="Times New Roman"/>
          <w:color w:val="auto"/>
          <w:highlight w:val="none"/>
          <w:lang w:val="en-US" w:eastAsia="zh-CN"/>
        </w:rPr>
        <w:t>响应文件格式</w:t>
      </w:r>
      <w:bookmarkEnd w:id="144"/>
    </w:p>
    <w:p>
      <w:pPr>
        <w:pStyle w:val="3"/>
        <w:numPr>
          <w:ilvl w:val="-1"/>
          <w:numId w:val="0"/>
        </w:numPr>
        <w:spacing w:before="240" w:after="240"/>
        <w:ind w:left="2700" w:firstLine="0" w:firstLineChars="0"/>
        <w:jc w:val="both"/>
        <w:rPr>
          <w:rFonts w:hint="default" w:ascii="Times New Roman" w:hAnsi="Times New Roman" w:eastAsia="宋体" w:cs="Times New Roman"/>
          <w:color w:val="auto"/>
          <w:highlight w:val="none"/>
          <w:lang w:val="en-US" w:eastAsia="zh-CN"/>
        </w:rPr>
      </w:pPr>
    </w:p>
    <w:p>
      <w:pPr>
        <w:spacing w:line="400" w:lineRule="exact"/>
        <w:ind w:firstLine="770" w:firstLineChars="350"/>
        <w:jc w:val="center"/>
        <w:rPr>
          <w:sz w:val="22"/>
        </w:rPr>
      </w:pPr>
    </w:p>
    <w:p>
      <w:pPr>
        <w:jc w:val="center"/>
        <w:rPr>
          <w:rFonts w:hint="eastAsia"/>
          <w:b/>
          <w:bCs/>
          <w:sz w:val="32"/>
          <w:szCs w:val="32"/>
        </w:rPr>
      </w:pPr>
      <w:r>
        <w:rPr>
          <w:rFonts w:hint="eastAsia"/>
          <w:b/>
          <w:bCs/>
          <w:sz w:val="32"/>
          <w:szCs w:val="32"/>
        </w:rPr>
        <w:t>第一个信封商务文件和技术文件格式</w:t>
      </w:r>
    </w:p>
    <w:p>
      <w:pPr>
        <w:ind w:firstLine="1928" w:firstLineChars="600"/>
        <w:jc w:val="both"/>
        <w:rPr>
          <w:b/>
          <w:bCs/>
          <w:sz w:val="32"/>
          <w:szCs w:val="32"/>
        </w:rPr>
      </w:pPr>
      <w:r>
        <w:rPr>
          <w:rFonts w:hint="eastAsia"/>
          <w:b/>
          <w:bCs/>
          <w:sz w:val="32"/>
          <w:szCs w:val="32"/>
        </w:rPr>
        <w:t>第</w:t>
      </w:r>
      <w:r>
        <w:rPr>
          <w:rFonts w:hint="eastAsia"/>
          <w:b/>
          <w:bCs/>
          <w:sz w:val="32"/>
          <w:szCs w:val="32"/>
          <w:lang w:eastAsia="zh-CN"/>
        </w:rPr>
        <w:t>二</w:t>
      </w:r>
      <w:r>
        <w:rPr>
          <w:rFonts w:hint="eastAsia"/>
          <w:b/>
          <w:bCs/>
          <w:sz w:val="32"/>
          <w:szCs w:val="32"/>
        </w:rPr>
        <w:t>个信封</w:t>
      </w:r>
      <w:r>
        <w:rPr>
          <w:rFonts w:hint="eastAsia"/>
          <w:b/>
          <w:bCs/>
          <w:sz w:val="32"/>
          <w:szCs w:val="32"/>
          <w:lang w:eastAsia="zh-CN"/>
        </w:rPr>
        <w:t>报价</w:t>
      </w:r>
      <w:r>
        <w:rPr>
          <w:rFonts w:hint="eastAsia"/>
          <w:b/>
          <w:bCs/>
          <w:sz w:val="32"/>
          <w:szCs w:val="32"/>
        </w:rPr>
        <w:t>文件格式</w:t>
      </w:r>
    </w:p>
    <w:p>
      <w:pPr>
        <w:jc w:val="center"/>
        <w:rPr>
          <w:rFonts w:hint="eastAsia"/>
          <w:b/>
          <w:bCs/>
          <w:sz w:val="36"/>
          <w:szCs w:val="36"/>
        </w:rPr>
      </w:pPr>
    </w:p>
    <w:p>
      <w:pPr>
        <w:spacing w:line="400" w:lineRule="exact"/>
        <w:ind w:firstLine="770" w:firstLineChars="350"/>
        <w:rPr>
          <w:sz w:val="22"/>
        </w:rPr>
      </w:pPr>
    </w:p>
    <w:p>
      <w:pPr>
        <w:spacing w:line="400" w:lineRule="exact"/>
        <w:ind w:firstLine="770" w:firstLineChars="350"/>
        <w:rPr>
          <w:sz w:val="22"/>
        </w:rPr>
      </w:pPr>
    </w:p>
    <w:p>
      <w:pPr>
        <w:spacing w:line="400" w:lineRule="exact"/>
        <w:ind w:firstLine="770" w:firstLineChars="350"/>
        <w:rPr>
          <w:sz w:val="22"/>
        </w:rPr>
      </w:pPr>
    </w:p>
    <w:p>
      <w:pPr>
        <w:spacing w:line="400" w:lineRule="exact"/>
        <w:jc w:val="both"/>
        <w:rPr>
          <w:rFonts w:hint="default" w:eastAsia="宋体"/>
          <w:sz w:val="22"/>
          <w:lang w:val="en-US" w:eastAsia="zh-CN"/>
        </w:rPr>
      </w:pPr>
      <w:r>
        <w:rPr>
          <w:rFonts w:hint="eastAsia"/>
          <w:sz w:val="22"/>
          <w:lang w:val="en-US" w:eastAsia="zh-CN"/>
        </w:rPr>
        <w:t xml:space="preserve">    </w:t>
      </w:r>
    </w:p>
    <w:p>
      <w:pPr>
        <w:spacing w:line="400" w:lineRule="exact"/>
        <w:ind w:firstLine="770" w:firstLineChars="350"/>
        <w:jc w:val="center"/>
        <w:rPr>
          <w:sz w:val="22"/>
        </w:rPr>
      </w:pPr>
    </w:p>
    <w:p>
      <w:pPr>
        <w:spacing w:line="400" w:lineRule="exact"/>
        <w:ind w:firstLine="770" w:firstLineChars="350"/>
        <w:jc w:val="center"/>
        <w:rPr>
          <w:sz w:val="22"/>
        </w:rPr>
      </w:pPr>
    </w:p>
    <w:p>
      <w:pPr>
        <w:spacing w:line="400" w:lineRule="exact"/>
        <w:ind w:firstLine="770" w:firstLineChars="350"/>
        <w:rPr>
          <w:sz w:val="22"/>
        </w:rPr>
      </w:pPr>
      <w:r>
        <w:rPr>
          <w:rFonts w:hint="eastAsia"/>
          <w:sz w:val="22"/>
          <w:lang w:val="en-US" w:eastAsia="zh-CN"/>
        </w:rPr>
        <w:t xml:space="preserve"> </w:t>
      </w:r>
      <w:r>
        <w:rPr>
          <w:sz w:val="28"/>
          <w:szCs w:val="28"/>
        </w:rPr>
        <w:br w:type="page"/>
      </w:r>
    </w:p>
    <w:p>
      <w:pPr>
        <w:spacing w:line="440" w:lineRule="exact"/>
        <w:rPr>
          <w:rFonts w:eastAsia="黑体"/>
          <w:sz w:val="20"/>
          <w:szCs w:val="20"/>
        </w:rPr>
      </w:pPr>
    </w:p>
    <w:p>
      <w:pPr>
        <w:spacing w:line="440" w:lineRule="exact"/>
        <w:jc w:val="center"/>
        <w:rPr>
          <w:rFonts w:eastAsia="黑体"/>
          <w:sz w:val="28"/>
          <w:szCs w:val="31"/>
        </w:rPr>
      </w:pPr>
    </w:p>
    <w:p>
      <w:pPr>
        <w:jc w:val="center"/>
        <w:rPr>
          <w:rFonts w:hint="eastAsia" w:eastAsia="黑体"/>
          <w:sz w:val="36"/>
          <w:szCs w:val="36"/>
        </w:rPr>
      </w:pPr>
      <w:r>
        <w:rPr>
          <w:rFonts w:hint="eastAsia" w:eastAsia="黑体"/>
          <w:sz w:val="36"/>
          <w:szCs w:val="36"/>
        </w:rPr>
        <w:t>安徽高速传媒有限公司喷绘制作分公司</w:t>
      </w:r>
    </w:p>
    <w:p>
      <w:pPr>
        <w:jc w:val="center"/>
        <w:rPr>
          <w:rFonts w:eastAsia="黑体"/>
          <w:sz w:val="36"/>
          <w:szCs w:val="36"/>
        </w:rPr>
      </w:pPr>
      <w:r>
        <w:rPr>
          <w:rFonts w:hint="eastAsia" w:eastAsia="黑体"/>
          <w:sz w:val="36"/>
          <w:szCs w:val="36"/>
          <w:lang w:val="en-US" w:eastAsia="zh-CN"/>
        </w:rPr>
        <w:t>2021年</w:t>
      </w:r>
      <w:r>
        <w:rPr>
          <w:rFonts w:hint="eastAsia" w:eastAsia="黑体"/>
          <w:sz w:val="36"/>
          <w:szCs w:val="36"/>
          <w:lang w:eastAsia="zh-CN"/>
        </w:rPr>
        <w:t>喷绘机、</w:t>
      </w:r>
      <w:r>
        <w:rPr>
          <w:rFonts w:hint="eastAsia" w:eastAsia="黑体"/>
          <w:sz w:val="36"/>
          <w:szCs w:val="36"/>
        </w:rPr>
        <w:t>喷绘</w:t>
      </w:r>
      <w:r>
        <w:rPr>
          <w:rFonts w:hint="eastAsia" w:eastAsia="黑体"/>
          <w:sz w:val="36"/>
          <w:szCs w:val="36"/>
          <w:lang w:eastAsia="zh-CN"/>
        </w:rPr>
        <w:t>墨水</w:t>
      </w:r>
      <w:r>
        <w:rPr>
          <w:rFonts w:hint="eastAsia" w:eastAsia="黑体"/>
          <w:sz w:val="36"/>
          <w:szCs w:val="36"/>
        </w:rPr>
        <w:t>及其辅材采购询比</w:t>
      </w:r>
    </w:p>
    <w:p>
      <w:pPr>
        <w:rPr>
          <w:rFonts w:eastAsia="黑体"/>
          <w:sz w:val="20"/>
          <w:szCs w:val="20"/>
        </w:rPr>
      </w:pPr>
    </w:p>
    <w:p>
      <w:pPr>
        <w:rPr>
          <w:rFonts w:eastAsia="黑体"/>
          <w:sz w:val="72"/>
          <w:szCs w:val="72"/>
        </w:rPr>
      </w:pPr>
    </w:p>
    <w:p>
      <w:pPr>
        <w:jc w:val="center"/>
        <w:rPr>
          <w:rFonts w:eastAsia="黑体"/>
          <w:sz w:val="72"/>
          <w:szCs w:val="72"/>
        </w:rPr>
      </w:pPr>
    </w:p>
    <w:p>
      <w:pPr>
        <w:spacing w:line="360" w:lineRule="auto"/>
        <w:jc w:val="center"/>
        <w:rPr>
          <w:rFonts w:eastAsia="黑体"/>
          <w:sz w:val="72"/>
          <w:szCs w:val="72"/>
        </w:rPr>
      </w:pPr>
      <w:r>
        <w:rPr>
          <w:rFonts w:hint="eastAsia" w:eastAsia="黑体"/>
          <w:sz w:val="72"/>
          <w:szCs w:val="72"/>
        </w:rPr>
        <w:t xml:space="preserve">响 应 </w:t>
      </w:r>
      <w:r>
        <w:rPr>
          <w:rFonts w:eastAsia="黑体"/>
          <w:sz w:val="72"/>
          <w:szCs w:val="72"/>
        </w:rPr>
        <w:t>文  件</w:t>
      </w:r>
    </w:p>
    <w:p>
      <w:pPr>
        <w:spacing w:line="360" w:lineRule="auto"/>
        <w:jc w:val="center"/>
        <w:rPr>
          <w:rFonts w:eastAsia="黑体"/>
          <w:sz w:val="40"/>
          <w:szCs w:val="40"/>
        </w:rPr>
      </w:pPr>
      <w:r>
        <w:rPr>
          <w:rFonts w:hint="eastAsia" w:eastAsia="黑体"/>
          <w:sz w:val="40"/>
          <w:szCs w:val="40"/>
        </w:rPr>
        <w:t>（商务文件和技术文件）</w:t>
      </w:r>
    </w:p>
    <w:p>
      <w:pPr>
        <w:rPr>
          <w:rFonts w:eastAsia="黑体"/>
          <w:sz w:val="28"/>
          <w:szCs w:val="28"/>
        </w:rPr>
      </w:pPr>
    </w:p>
    <w:p>
      <w:pPr>
        <w:rPr>
          <w:rFonts w:eastAsia="黑体"/>
          <w:sz w:val="28"/>
          <w:szCs w:val="28"/>
        </w:rPr>
      </w:pPr>
    </w:p>
    <w:p>
      <w:pPr>
        <w:rPr>
          <w:rFonts w:hint="eastAsia" w:eastAsia="黑体"/>
          <w:sz w:val="28"/>
          <w:szCs w:val="28"/>
        </w:rPr>
      </w:pPr>
      <w:r>
        <w:rPr>
          <w:rFonts w:hint="eastAsia" w:eastAsia="黑体"/>
          <w:sz w:val="28"/>
          <w:szCs w:val="28"/>
        </w:rPr>
        <w:t xml:space="preserve">     </w:t>
      </w: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hint="eastAsia"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spacing w:line="360" w:lineRule="auto"/>
        <w:jc w:val="center"/>
        <w:rPr>
          <w:rFonts w:eastAsia="黑体"/>
          <w:sz w:val="28"/>
          <w:szCs w:val="28"/>
          <w:u w:val="single"/>
        </w:rPr>
      </w:pPr>
      <w:r>
        <w:rPr>
          <w:rFonts w:eastAsia="黑体"/>
          <w:sz w:val="28"/>
          <w:szCs w:val="28"/>
        </w:rPr>
        <w:t>供应商：</w:t>
      </w:r>
      <w:r>
        <w:rPr>
          <w:rFonts w:eastAsia="黑体"/>
          <w:sz w:val="28"/>
          <w:szCs w:val="28"/>
          <w:u w:val="single"/>
        </w:rPr>
        <w:t xml:space="preserve">           </w:t>
      </w:r>
      <w:r>
        <w:rPr>
          <w:rFonts w:eastAsia="黑体"/>
          <w:sz w:val="28"/>
          <w:szCs w:val="28"/>
        </w:rPr>
        <w:t>（盖单位章）</w:t>
      </w:r>
    </w:p>
    <w:p>
      <w:pPr>
        <w:spacing w:line="360" w:lineRule="auto"/>
        <w:jc w:val="center"/>
        <w:rPr>
          <w:rFonts w:hint="eastAsia"/>
          <w:sz w:val="28"/>
          <w:szCs w:val="28"/>
        </w:rPr>
      </w:pPr>
      <w:r>
        <w:rPr>
          <w:rFonts w:eastAsia="黑体"/>
          <w:sz w:val="28"/>
          <w:szCs w:val="28"/>
          <w:u w:val="single"/>
        </w:rPr>
        <w:t xml:space="preserve">        </w:t>
      </w:r>
      <w:r>
        <w:rPr>
          <w:rFonts w:eastAsia="黑体"/>
          <w:sz w:val="28"/>
          <w:szCs w:val="28"/>
        </w:rPr>
        <w:t>年</w:t>
      </w:r>
      <w:r>
        <w:rPr>
          <w:rFonts w:eastAsia="黑体"/>
          <w:sz w:val="28"/>
          <w:szCs w:val="28"/>
          <w:u w:val="single"/>
        </w:rPr>
        <w:t xml:space="preserve">        </w:t>
      </w:r>
      <w:r>
        <w:rPr>
          <w:rFonts w:eastAsia="黑体"/>
          <w:sz w:val="28"/>
          <w:szCs w:val="28"/>
        </w:rPr>
        <w:t>月</w:t>
      </w:r>
      <w:r>
        <w:rPr>
          <w:rFonts w:eastAsia="黑体"/>
          <w:sz w:val="28"/>
          <w:szCs w:val="28"/>
          <w:u w:val="single"/>
        </w:rPr>
        <w:t xml:space="preserve">        </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pStyle w:val="5"/>
        <w:ind w:firstLine="3600" w:firstLineChars="1000"/>
        <w:jc w:val="both"/>
        <w:rPr>
          <w:color w:val="auto"/>
        </w:rPr>
      </w:pPr>
      <w:bookmarkStart w:id="145" w:name="_Toc457482581"/>
      <w:bookmarkStart w:id="146" w:name="_Toc447010412"/>
      <w:bookmarkStart w:id="147" w:name="_Toc144974856"/>
      <w:bookmarkStart w:id="148" w:name="_Toc447808694"/>
      <w:bookmarkStart w:id="149" w:name="_Toc152045787"/>
      <w:bookmarkStart w:id="150" w:name="_Toc152042576"/>
      <w:r>
        <w:rPr>
          <w:rFonts w:hint="eastAsia" w:eastAsia="黑体"/>
          <w:color w:val="auto"/>
          <w:sz w:val="36"/>
          <w:szCs w:val="36"/>
        </w:rPr>
        <w:t>目    录</w:t>
      </w:r>
      <w:bookmarkEnd w:id="145"/>
      <w:bookmarkEnd w:id="146"/>
      <w:bookmarkEnd w:id="147"/>
      <w:bookmarkEnd w:id="148"/>
      <w:bookmarkEnd w:id="149"/>
      <w:bookmarkEnd w:id="150"/>
    </w:p>
    <w:p>
      <w:pPr>
        <w:snapToGrid w:val="0"/>
        <w:ind w:left="0" w:leftChars="0" w:firstLine="0" w:firstLineChars="0"/>
        <w:jc w:val="left"/>
        <w:rPr>
          <w:rFonts w:hint="eastAsia" w:asciiTheme="minorHAnsi" w:hAnsiTheme="minorHAnsi" w:cstheme="minorBidi"/>
          <w:b w:val="0"/>
          <w:bCs w:val="0"/>
          <w:sz w:val="21"/>
          <w:szCs w:val="24"/>
        </w:rPr>
      </w:pPr>
    </w:p>
    <w:p>
      <w:pPr>
        <w:snapToGrid w:val="0"/>
        <w:ind w:left="0" w:leftChars="0" w:firstLine="0" w:firstLineChars="0"/>
        <w:jc w:val="left"/>
        <w:rPr>
          <w:rFonts w:hint="eastAsia" w:asciiTheme="minorHAnsi" w:hAnsiTheme="minorHAnsi" w:cstheme="minorBidi"/>
          <w:b w:val="0"/>
          <w:bCs w:val="0"/>
          <w:sz w:val="21"/>
          <w:szCs w:val="24"/>
        </w:rPr>
      </w:pPr>
    </w:p>
    <w:p>
      <w:pPr>
        <w:snapToGrid w:val="0"/>
        <w:ind w:left="0" w:leftChars="0" w:firstLine="0" w:firstLineChars="0"/>
        <w:jc w:val="left"/>
        <w:rPr>
          <w:rFonts w:hint="eastAsia" w:asciiTheme="minorHAnsi" w:hAnsiTheme="minorHAnsi" w:cstheme="minorBidi"/>
          <w:b w:val="0"/>
          <w:bCs w:val="0"/>
          <w:sz w:val="21"/>
          <w:szCs w:val="24"/>
        </w:rPr>
      </w:pPr>
    </w:p>
    <w:p>
      <w:pPr>
        <w:snapToGrid w:val="0"/>
        <w:ind w:left="0" w:leftChars="0" w:firstLine="0" w:firstLineChars="0"/>
        <w:jc w:val="left"/>
        <w:rPr>
          <w:rFonts w:hint="eastAsia" w:asciiTheme="minorHAnsi" w:hAnsiTheme="minorHAnsi" w:cstheme="minorBidi"/>
          <w:b/>
          <w:bCs/>
          <w:sz w:val="21"/>
          <w:szCs w:val="24"/>
        </w:rPr>
      </w:pPr>
    </w:p>
    <w:p>
      <w:pPr>
        <w:snapToGrid w:val="0"/>
        <w:ind w:left="0" w:leftChars="0" w:firstLine="0" w:firstLineChars="0"/>
        <w:jc w:val="left"/>
        <w:rPr>
          <w:rFonts w:hint="eastAsia" w:asciiTheme="minorHAnsi" w:hAnsiTheme="minorHAnsi" w:cstheme="minorBidi"/>
          <w:b/>
          <w:bCs/>
          <w:color w:val="auto"/>
          <w:sz w:val="21"/>
          <w:szCs w:val="24"/>
        </w:rPr>
      </w:pPr>
      <w:r>
        <w:rPr>
          <w:rFonts w:hint="eastAsia" w:asciiTheme="minorHAnsi" w:hAnsiTheme="minorHAnsi" w:cstheme="minorBidi"/>
          <w:b/>
          <w:bCs/>
          <w:color w:val="auto"/>
          <w:sz w:val="21"/>
          <w:szCs w:val="24"/>
        </w:rPr>
        <w:t>标前页：</w:t>
      </w:r>
      <w:r>
        <w:rPr>
          <w:rFonts w:hint="eastAsia" w:asciiTheme="minorHAnsi" w:hAnsiTheme="minorHAnsi" w:cstheme="minorBidi"/>
          <w:b/>
          <w:bCs/>
          <w:color w:val="auto"/>
          <w:sz w:val="21"/>
          <w:szCs w:val="24"/>
          <w:lang w:val="en-US" w:eastAsia="zh-CN"/>
        </w:rPr>
        <w:t>询比</w:t>
      </w:r>
      <w:r>
        <w:rPr>
          <w:rFonts w:hint="eastAsia" w:asciiTheme="minorHAnsi" w:hAnsiTheme="minorHAnsi" w:cstheme="minorBidi"/>
          <w:b/>
          <w:bCs/>
          <w:color w:val="auto"/>
          <w:sz w:val="21"/>
          <w:szCs w:val="24"/>
        </w:rPr>
        <w:t>文件信息摘录表</w:t>
      </w:r>
    </w:p>
    <w:p>
      <w:pPr>
        <w:snapToGrid w:val="0"/>
        <w:ind w:left="0" w:leftChars="0" w:firstLine="0" w:firstLineChars="0"/>
        <w:jc w:val="left"/>
        <w:rPr>
          <w:rFonts w:hint="eastAsia" w:asciiTheme="minorHAnsi" w:hAnsiTheme="minorHAnsi" w:cstheme="minorBidi"/>
          <w:b w:val="0"/>
          <w:bCs w:val="0"/>
          <w:color w:val="auto"/>
          <w:sz w:val="21"/>
          <w:szCs w:val="24"/>
        </w:rPr>
      </w:pPr>
      <w:r>
        <w:rPr>
          <w:rFonts w:hint="eastAsia" w:asciiTheme="minorHAnsi" w:hAnsiTheme="minorHAnsi" w:cstheme="minorBidi"/>
          <w:b w:val="0"/>
          <w:bCs w:val="0"/>
          <w:color w:val="auto"/>
          <w:sz w:val="21"/>
          <w:szCs w:val="24"/>
        </w:rPr>
        <w:t>一、</w:t>
      </w:r>
      <w:r>
        <w:rPr>
          <w:rFonts w:hint="eastAsia" w:asciiTheme="minorHAnsi" w:hAnsiTheme="minorHAnsi" w:cstheme="minorBidi"/>
          <w:b w:val="0"/>
          <w:bCs w:val="0"/>
          <w:color w:val="auto"/>
          <w:sz w:val="21"/>
          <w:szCs w:val="24"/>
          <w:lang w:val="en-US" w:eastAsia="zh-CN"/>
        </w:rPr>
        <w:t>响应</w:t>
      </w:r>
      <w:r>
        <w:rPr>
          <w:rFonts w:hint="eastAsia" w:asciiTheme="minorHAnsi" w:hAnsiTheme="minorHAnsi" w:cstheme="minorBidi"/>
          <w:b w:val="0"/>
          <w:bCs w:val="0"/>
          <w:color w:val="auto"/>
          <w:sz w:val="21"/>
          <w:szCs w:val="24"/>
        </w:rPr>
        <w:t>函</w:t>
      </w:r>
    </w:p>
    <w:p>
      <w:pPr>
        <w:snapToGrid w:val="0"/>
        <w:ind w:left="0" w:leftChars="0" w:firstLine="0" w:firstLineChars="0"/>
        <w:jc w:val="left"/>
        <w:rPr>
          <w:rFonts w:hint="eastAsia" w:asciiTheme="minorHAnsi" w:hAnsiTheme="minorHAnsi" w:cstheme="minorBidi"/>
          <w:b w:val="0"/>
          <w:bCs w:val="0"/>
          <w:color w:val="auto"/>
          <w:sz w:val="21"/>
          <w:szCs w:val="24"/>
        </w:rPr>
      </w:pPr>
      <w:r>
        <w:rPr>
          <w:rFonts w:hint="eastAsia" w:asciiTheme="minorHAnsi" w:hAnsiTheme="minorHAnsi" w:cstheme="minorBidi"/>
          <w:b w:val="0"/>
          <w:bCs w:val="0"/>
          <w:color w:val="auto"/>
          <w:sz w:val="21"/>
          <w:szCs w:val="24"/>
        </w:rPr>
        <w:t>二、法定代表人身份证明</w:t>
      </w:r>
    </w:p>
    <w:p>
      <w:pPr>
        <w:snapToGrid w:val="0"/>
        <w:ind w:left="0" w:leftChars="0" w:firstLine="0" w:firstLineChars="0"/>
        <w:jc w:val="left"/>
        <w:rPr>
          <w:rFonts w:hint="eastAsia" w:asciiTheme="minorHAnsi" w:hAnsiTheme="minorHAnsi" w:cstheme="minorBidi"/>
          <w:b w:val="0"/>
          <w:bCs w:val="0"/>
          <w:color w:val="auto"/>
          <w:sz w:val="21"/>
          <w:szCs w:val="24"/>
        </w:rPr>
      </w:pPr>
      <w:r>
        <w:rPr>
          <w:rFonts w:hint="eastAsia" w:asciiTheme="minorHAnsi" w:hAnsiTheme="minorHAnsi" w:cstheme="minorBidi"/>
          <w:b w:val="0"/>
          <w:bCs w:val="0"/>
          <w:color w:val="auto"/>
          <w:sz w:val="21"/>
          <w:szCs w:val="24"/>
        </w:rPr>
        <w:t>三、授权委托书</w:t>
      </w:r>
    </w:p>
    <w:p>
      <w:pPr>
        <w:snapToGrid w:val="0"/>
        <w:ind w:left="0" w:leftChars="0" w:firstLine="0" w:firstLineChars="0"/>
        <w:jc w:val="left"/>
        <w:rPr>
          <w:rFonts w:hint="eastAsia" w:asciiTheme="minorHAnsi" w:hAnsiTheme="minorHAnsi" w:eastAsiaTheme="minorEastAsia" w:cstheme="minorBidi"/>
          <w:b w:val="0"/>
          <w:bCs w:val="0"/>
          <w:color w:val="auto"/>
          <w:sz w:val="21"/>
          <w:szCs w:val="24"/>
          <w:lang w:eastAsia="zh-CN"/>
        </w:rPr>
      </w:pPr>
      <w:r>
        <w:rPr>
          <w:rFonts w:hint="eastAsia" w:asciiTheme="minorHAnsi" w:hAnsiTheme="minorHAnsi" w:cstheme="minorBidi"/>
          <w:b w:val="0"/>
          <w:bCs w:val="0"/>
          <w:color w:val="auto"/>
          <w:sz w:val="21"/>
          <w:szCs w:val="24"/>
          <w:lang w:eastAsia="zh-CN"/>
        </w:rPr>
        <w:t>四、</w:t>
      </w:r>
      <w:r>
        <w:rPr>
          <w:rFonts w:hint="eastAsia" w:asciiTheme="minorHAnsi" w:hAnsiTheme="minorHAnsi" w:cstheme="minorBidi"/>
          <w:b w:val="0"/>
          <w:bCs w:val="0"/>
          <w:color w:val="auto"/>
          <w:sz w:val="21"/>
          <w:szCs w:val="24"/>
          <w:lang w:val="en-US" w:eastAsia="zh-CN"/>
        </w:rPr>
        <w:t>响应</w:t>
      </w:r>
      <w:r>
        <w:rPr>
          <w:rFonts w:hint="eastAsia" w:asciiTheme="minorHAnsi" w:hAnsiTheme="minorHAnsi" w:cstheme="minorBidi"/>
          <w:b w:val="0"/>
          <w:bCs w:val="0"/>
          <w:color w:val="auto"/>
          <w:sz w:val="21"/>
          <w:szCs w:val="24"/>
        </w:rPr>
        <w:t>保证金</w:t>
      </w:r>
      <w:r>
        <w:rPr>
          <w:rFonts w:hint="eastAsia" w:asciiTheme="minorHAnsi" w:hAnsiTheme="minorHAnsi" w:cstheme="minorBidi"/>
          <w:b w:val="0"/>
          <w:bCs w:val="0"/>
          <w:color w:val="auto"/>
          <w:sz w:val="21"/>
          <w:szCs w:val="24"/>
          <w:lang w:eastAsia="zh-CN"/>
        </w:rPr>
        <w:t>格式</w:t>
      </w:r>
    </w:p>
    <w:p>
      <w:pPr>
        <w:snapToGrid w:val="0"/>
        <w:ind w:left="0" w:leftChars="0" w:firstLine="0" w:firstLineChars="0"/>
        <w:jc w:val="left"/>
        <w:rPr>
          <w:rFonts w:hint="eastAsia" w:asciiTheme="minorHAnsi" w:hAnsiTheme="minorHAnsi" w:eastAsiaTheme="minorEastAsia" w:cstheme="minorBidi"/>
          <w:b w:val="0"/>
          <w:bCs w:val="0"/>
          <w:color w:val="auto"/>
          <w:sz w:val="21"/>
          <w:szCs w:val="24"/>
          <w:lang w:eastAsia="zh-CN"/>
        </w:rPr>
      </w:pPr>
      <w:r>
        <w:rPr>
          <w:rFonts w:hint="eastAsia" w:asciiTheme="minorHAnsi" w:hAnsiTheme="minorHAnsi" w:cstheme="minorBidi"/>
          <w:b w:val="0"/>
          <w:bCs w:val="0"/>
          <w:color w:val="auto"/>
          <w:sz w:val="21"/>
          <w:szCs w:val="24"/>
        </w:rPr>
        <w:t>五、组织供货和服务计划</w:t>
      </w:r>
    </w:p>
    <w:p>
      <w:pPr>
        <w:snapToGrid w:val="0"/>
        <w:ind w:firstLine="0" w:firstLineChars="0"/>
        <w:jc w:val="left"/>
        <w:rPr>
          <w:rFonts w:hint="eastAsia" w:asciiTheme="minorHAnsi" w:hAnsiTheme="minorHAnsi" w:cstheme="minorBidi"/>
          <w:b w:val="0"/>
          <w:bCs w:val="0"/>
          <w:color w:val="auto"/>
          <w:sz w:val="21"/>
          <w:szCs w:val="24"/>
        </w:rPr>
      </w:pPr>
      <w:r>
        <w:rPr>
          <w:rFonts w:hint="eastAsia" w:asciiTheme="minorHAnsi" w:hAnsiTheme="minorHAnsi" w:cstheme="minorBidi"/>
          <w:b w:val="0"/>
          <w:bCs w:val="0"/>
          <w:color w:val="auto"/>
          <w:sz w:val="21"/>
          <w:szCs w:val="24"/>
          <w:lang w:eastAsia="zh-CN"/>
        </w:rPr>
        <w:t>六、</w:t>
      </w:r>
      <w:r>
        <w:rPr>
          <w:rFonts w:hint="eastAsia" w:asciiTheme="minorHAnsi" w:hAnsiTheme="minorHAnsi" w:cstheme="minorBidi"/>
          <w:b w:val="0"/>
          <w:bCs w:val="0"/>
          <w:color w:val="auto"/>
          <w:sz w:val="21"/>
          <w:szCs w:val="24"/>
        </w:rPr>
        <w:t>资格审查资料</w:t>
      </w:r>
    </w:p>
    <w:p>
      <w:pPr>
        <w:snapToGrid w:val="0"/>
        <w:ind w:firstLine="0" w:firstLineChars="0"/>
        <w:jc w:val="left"/>
        <w:rPr>
          <w:rFonts w:hint="eastAsia" w:asciiTheme="minorHAnsi" w:hAnsiTheme="minorHAnsi" w:cstheme="minorBidi"/>
          <w:b w:val="0"/>
          <w:bCs w:val="0"/>
          <w:color w:val="auto"/>
          <w:sz w:val="21"/>
          <w:szCs w:val="24"/>
        </w:rPr>
      </w:pPr>
      <w:r>
        <w:rPr>
          <w:rFonts w:hint="eastAsia" w:asciiTheme="minorHAnsi" w:hAnsiTheme="minorHAnsi" w:cstheme="minorBidi"/>
          <w:b w:val="0"/>
          <w:bCs w:val="0"/>
          <w:color w:val="auto"/>
          <w:sz w:val="21"/>
          <w:szCs w:val="24"/>
        </w:rPr>
        <w:t>（一）</w:t>
      </w:r>
      <w:r>
        <w:rPr>
          <w:rFonts w:hint="eastAsia" w:asciiTheme="minorHAnsi" w:hAnsiTheme="minorHAnsi" w:cstheme="minorBidi"/>
          <w:b w:val="0"/>
          <w:bCs w:val="0"/>
          <w:color w:val="auto"/>
          <w:sz w:val="21"/>
          <w:szCs w:val="24"/>
          <w:lang w:val="en-US" w:eastAsia="zh-CN"/>
        </w:rPr>
        <w:t>响应</w:t>
      </w:r>
      <w:r>
        <w:rPr>
          <w:rFonts w:hint="eastAsia" w:asciiTheme="minorHAnsi" w:hAnsiTheme="minorHAnsi" w:cstheme="minorBidi"/>
          <w:b w:val="0"/>
          <w:bCs w:val="0"/>
          <w:color w:val="auto"/>
          <w:sz w:val="21"/>
          <w:szCs w:val="24"/>
        </w:rPr>
        <w:t>人基本情况表</w:t>
      </w:r>
    </w:p>
    <w:p>
      <w:pPr>
        <w:snapToGrid w:val="0"/>
        <w:ind w:firstLine="0" w:firstLineChars="0"/>
        <w:jc w:val="left"/>
        <w:rPr>
          <w:rFonts w:hint="eastAsia" w:asciiTheme="minorHAnsi" w:hAnsiTheme="minorHAnsi" w:cstheme="minorBidi"/>
          <w:b w:val="0"/>
          <w:bCs w:val="0"/>
          <w:sz w:val="21"/>
          <w:szCs w:val="24"/>
        </w:rPr>
      </w:pPr>
      <w:r>
        <w:rPr>
          <w:rFonts w:hint="eastAsia" w:asciiTheme="minorHAnsi" w:hAnsiTheme="minorHAnsi" w:cstheme="minorBidi"/>
          <w:b w:val="0"/>
          <w:bCs w:val="0"/>
          <w:color w:val="auto"/>
          <w:sz w:val="21"/>
          <w:szCs w:val="24"/>
        </w:rPr>
        <w:t>（二）近</w:t>
      </w:r>
      <w:r>
        <w:rPr>
          <w:rFonts w:hint="eastAsia" w:asciiTheme="minorHAnsi" w:hAnsiTheme="minorHAnsi" w:cstheme="minorBidi"/>
          <w:b w:val="0"/>
          <w:bCs w:val="0"/>
          <w:color w:val="auto"/>
          <w:sz w:val="21"/>
          <w:szCs w:val="24"/>
          <w:lang w:val="en-US" w:eastAsia="zh-CN"/>
        </w:rPr>
        <w:t>3</w:t>
      </w:r>
      <w:r>
        <w:rPr>
          <w:rFonts w:hint="eastAsia" w:asciiTheme="minorHAnsi" w:hAnsiTheme="minorHAnsi" w:cstheme="minorBidi"/>
          <w:b w:val="0"/>
          <w:bCs w:val="0"/>
          <w:sz w:val="21"/>
          <w:szCs w:val="24"/>
        </w:rPr>
        <w:t>年完成的类似业绩情况表</w:t>
      </w:r>
    </w:p>
    <w:p>
      <w:pPr>
        <w:snapToGrid w:val="0"/>
        <w:ind w:firstLine="0" w:firstLineChars="0"/>
        <w:jc w:val="left"/>
        <w:rPr>
          <w:rFonts w:hint="eastAsia" w:asciiTheme="minorHAnsi" w:hAnsiTheme="minorHAnsi" w:cstheme="minorBidi"/>
          <w:b w:val="0"/>
          <w:bCs w:val="0"/>
          <w:sz w:val="21"/>
          <w:szCs w:val="24"/>
        </w:rPr>
      </w:pPr>
      <w:r>
        <w:rPr>
          <w:rFonts w:hint="eastAsia" w:asciiTheme="minorHAnsi" w:hAnsiTheme="minorHAnsi" w:cstheme="minorBidi"/>
          <w:b w:val="0"/>
          <w:bCs w:val="0"/>
          <w:sz w:val="21"/>
          <w:szCs w:val="24"/>
        </w:rPr>
        <w:t>（三）近</w:t>
      </w:r>
      <w:r>
        <w:rPr>
          <w:rFonts w:hint="eastAsia" w:asciiTheme="minorHAnsi" w:hAnsiTheme="minorHAnsi" w:cstheme="minorBidi"/>
          <w:b w:val="0"/>
          <w:bCs w:val="0"/>
          <w:sz w:val="21"/>
          <w:szCs w:val="24"/>
          <w:lang w:val="en-US" w:eastAsia="zh-CN"/>
        </w:rPr>
        <w:t>3</w:t>
      </w:r>
      <w:r>
        <w:rPr>
          <w:rFonts w:hint="eastAsia" w:asciiTheme="minorHAnsi" w:hAnsiTheme="minorHAnsi" w:cstheme="minorBidi"/>
          <w:b w:val="0"/>
          <w:bCs w:val="0"/>
          <w:sz w:val="21"/>
          <w:szCs w:val="24"/>
        </w:rPr>
        <w:t>年发生的诉讼及仲裁情况</w:t>
      </w:r>
    </w:p>
    <w:p>
      <w:pPr>
        <w:snapToGrid w:val="0"/>
        <w:ind w:firstLine="0" w:firstLineChars="0"/>
        <w:jc w:val="left"/>
        <w:rPr>
          <w:rFonts w:hint="eastAsia" w:asciiTheme="minorHAnsi" w:hAnsiTheme="minorHAnsi" w:cstheme="minorBidi"/>
          <w:b w:val="0"/>
          <w:bCs w:val="0"/>
          <w:sz w:val="21"/>
          <w:szCs w:val="24"/>
        </w:rPr>
      </w:pPr>
      <w:r>
        <w:rPr>
          <w:rFonts w:hint="eastAsia" w:asciiTheme="minorHAnsi" w:hAnsiTheme="minorHAnsi" w:cstheme="minorBidi"/>
          <w:b w:val="0"/>
          <w:bCs w:val="0"/>
          <w:sz w:val="21"/>
          <w:szCs w:val="24"/>
        </w:rPr>
        <w:t>（四）制造商出具的授权书</w:t>
      </w:r>
    </w:p>
    <w:p>
      <w:pPr>
        <w:snapToGrid w:val="0"/>
        <w:ind w:firstLine="0" w:firstLineChars="0"/>
        <w:jc w:val="left"/>
        <w:rPr>
          <w:rFonts w:hint="eastAsia" w:asciiTheme="minorHAnsi" w:hAnsiTheme="minorHAnsi" w:cstheme="minorBidi"/>
          <w:b w:val="0"/>
          <w:bCs w:val="0"/>
          <w:sz w:val="21"/>
          <w:szCs w:val="24"/>
        </w:rPr>
      </w:pPr>
      <w:r>
        <w:rPr>
          <w:rFonts w:hint="eastAsia" w:asciiTheme="minorHAnsi" w:hAnsiTheme="minorHAnsi" w:cstheme="minorBidi"/>
          <w:b w:val="0"/>
          <w:bCs w:val="0"/>
          <w:sz w:val="21"/>
          <w:szCs w:val="24"/>
        </w:rPr>
        <w:t>（</w:t>
      </w:r>
      <w:r>
        <w:rPr>
          <w:rFonts w:hint="eastAsia" w:asciiTheme="minorHAnsi" w:hAnsiTheme="minorHAnsi" w:cstheme="minorBidi"/>
          <w:b w:val="0"/>
          <w:bCs w:val="0"/>
          <w:sz w:val="21"/>
          <w:szCs w:val="24"/>
          <w:lang w:eastAsia="zh-CN"/>
        </w:rPr>
        <w:t>五</w:t>
      </w:r>
      <w:r>
        <w:rPr>
          <w:rFonts w:hint="eastAsia" w:asciiTheme="minorHAnsi" w:hAnsiTheme="minorHAnsi" w:cstheme="minorBidi"/>
          <w:b w:val="0"/>
          <w:bCs w:val="0"/>
          <w:sz w:val="21"/>
          <w:szCs w:val="24"/>
        </w:rPr>
        <w:t>）拟委任的项目负责人资历表</w:t>
      </w:r>
    </w:p>
    <w:p>
      <w:pPr>
        <w:snapToGrid w:val="0"/>
        <w:ind w:firstLine="0" w:firstLineChars="0"/>
        <w:jc w:val="left"/>
        <w:rPr>
          <w:rFonts w:hint="eastAsia" w:asciiTheme="minorHAnsi" w:hAnsiTheme="minorHAnsi" w:cstheme="minorBidi"/>
          <w:b w:val="0"/>
          <w:bCs w:val="0"/>
          <w:sz w:val="21"/>
          <w:szCs w:val="24"/>
        </w:rPr>
      </w:pPr>
      <w:r>
        <w:rPr>
          <w:rFonts w:hint="eastAsia" w:asciiTheme="minorHAnsi" w:hAnsiTheme="minorHAnsi" w:cstheme="minorBidi"/>
          <w:b w:val="0"/>
          <w:bCs w:val="0"/>
          <w:sz w:val="21"/>
          <w:szCs w:val="24"/>
        </w:rPr>
        <w:t>（</w:t>
      </w:r>
      <w:r>
        <w:rPr>
          <w:rFonts w:hint="eastAsia" w:asciiTheme="minorHAnsi" w:hAnsiTheme="minorHAnsi" w:cstheme="minorBidi"/>
          <w:b w:val="0"/>
          <w:bCs w:val="0"/>
          <w:sz w:val="21"/>
          <w:szCs w:val="24"/>
          <w:lang w:eastAsia="zh-CN"/>
        </w:rPr>
        <w:t>六</w:t>
      </w:r>
      <w:r>
        <w:rPr>
          <w:rFonts w:hint="eastAsia" w:asciiTheme="minorHAnsi" w:hAnsiTheme="minorHAnsi" w:cstheme="minorBidi"/>
          <w:b w:val="0"/>
          <w:bCs w:val="0"/>
          <w:sz w:val="21"/>
          <w:szCs w:val="24"/>
        </w:rPr>
        <w:t>）</w:t>
      </w:r>
      <w:r>
        <w:rPr>
          <w:rFonts w:hint="eastAsia" w:asciiTheme="minorHAnsi" w:hAnsiTheme="minorHAnsi" w:cstheme="minorBidi"/>
          <w:b w:val="0"/>
          <w:bCs w:val="0"/>
          <w:sz w:val="21"/>
          <w:szCs w:val="24"/>
          <w:lang w:val="en-US" w:eastAsia="zh-CN"/>
        </w:rPr>
        <w:t>响应</w:t>
      </w:r>
      <w:r>
        <w:rPr>
          <w:rFonts w:hint="eastAsia" w:asciiTheme="minorHAnsi" w:hAnsiTheme="minorHAnsi" w:cstheme="minorBidi"/>
          <w:b w:val="0"/>
          <w:bCs w:val="0"/>
          <w:sz w:val="21"/>
          <w:szCs w:val="24"/>
        </w:rPr>
        <w:t>人的信誉情况</w:t>
      </w:r>
    </w:p>
    <w:p>
      <w:pPr>
        <w:snapToGrid w:val="0"/>
        <w:ind w:firstLine="0" w:firstLineChars="0"/>
        <w:jc w:val="left"/>
        <w:rPr>
          <w:rFonts w:hint="eastAsia" w:asciiTheme="minorHAnsi" w:hAnsiTheme="minorHAnsi" w:cstheme="minorBidi"/>
          <w:b w:val="0"/>
          <w:bCs w:val="0"/>
          <w:sz w:val="21"/>
          <w:szCs w:val="24"/>
          <w:lang w:eastAsia="zh-CN"/>
        </w:rPr>
      </w:pPr>
      <w:r>
        <w:rPr>
          <w:rFonts w:hint="eastAsia" w:asciiTheme="minorHAnsi" w:hAnsiTheme="minorHAnsi" w:cstheme="minorBidi"/>
          <w:b w:val="0"/>
          <w:bCs w:val="0"/>
          <w:sz w:val="21"/>
          <w:szCs w:val="24"/>
          <w:lang w:eastAsia="zh-CN"/>
        </w:rPr>
        <w:t>（七）承诺函</w:t>
      </w:r>
    </w:p>
    <w:p>
      <w:pPr>
        <w:snapToGrid w:val="0"/>
        <w:ind w:firstLine="0" w:firstLineChars="0"/>
        <w:jc w:val="left"/>
        <w:rPr>
          <w:rFonts w:hint="eastAsia" w:asciiTheme="minorHAnsi" w:hAnsiTheme="minorHAnsi" w:cstheme="minorBidi"/>
          <w:b w:val="0"/>
          <w:bCs w:val="0"/>
          <w:sz w:val="21"/>
          <w:szCs w:val="24"/>
        </w:rPr>
      </w:pPr>
      <w:r>
        <w:rPr>
          <w:rFonts w:hint="eastAsia" w:asciiTheme="minorHAnsi" w:hAnsiTheme="minorHAnsi" w:cstheme="minorBidi"/>
          <w:b w:val="0"/>
          <w:bCs w:val="0"/>
          <w:sz w:val="21"/>
          <w:szCs w:val="24"/>
          <w:lang w:val="en-US" w:eastAsia="zh-CN"/>
        </w:rPr>
        <w:t>七</w:t>
      </w:r>
      <w:r>
        <w:rPr>
          <w:rFonts w:hint="eastAsia" w:asciiTheme="minorHAnsi" w:hAnsiTheme="minorHAnsi" w:cstheme="minorBidi"/>
          <w:b w:val="0"/>
          <w:bCs w:val="0"/>
          <w:sz w:val="21"/>
          <w:szCs w:val="24"/>
        </w:rPr>
        <w:t>、</w:t>
      </w:r>
      <w:r>
        <w:rPr>
          <w:rFonts w:hint="eastAsia" w:asciiTheme="minorHAnsi" w:hAnsiTheme="minorHAnsi" w:cstheme="minorBidi"/>
          <w:b w:val="0"/>
          <w:bCs w:val="0"/>
          <w:sz w:val="21"/>
          <w:szCs w:val="24"/>
          <w:lang w:val="en-US" w:eastAsia="zh-CN"/>
        </w:rPr>
        <w:t>响应</w:t>
      </w:r>
      <w:r>
        <w:rPr>
          <w:rFonts w:hint="eastAsia" w:asciiTheme="minorHAnsi" w:hAnsiTheme="minorHAnsi" w:cstheme="minorBidi"/>
          <w:b w:val="0"/>
          <w:bCs w:val="0"/>
          <w:sz w:val="21"/>
          <w:szCs w:val="24"/>
        </w:rPr>
        <w:t>材料质量标准的详细描述（关键技术指标响应情况）</w:t>
      </w:r>
    </w:p>
    <w:p>
      <w:pPr>
        <w:snapToGrid w:val="0"/>
        <w:ind w:firstLine="0" w:firstLineChars="0"/>
        <w:jc w:val="left"/>
        <w:rPr>
          <w:rFonts w:hint="eastAsia" w:asciiTheme="minorHAnsi" w:hAnsiTheme="minorHAnsi" w:cstheme="minorBidi"/>
          <w:b w:val="0"/>
          <w:bCs w:val="0"/>
          <w:sz w:val="21"/>
          <w:szCs w:val="24"/>
        </w:rPr>
      </w:pPr>
      <w:r>
        <w:rPr>
          <w:rFonts w:hint="eastAsia" w:asciiTheme="minorHAnsi" w:hAnsiTheme="minorHAnsi" w:cstheme="minorBidi"/>
          <w:b w:val="0"/>
          <w:bCs w:val="0"/>
          <w:sz w:val="21"/>
          <w:szCs w:val="24"/>
          <w:lang w:val="en-US" w:eastAsia="zh-CN"/>
        </w:rPr>
        <w:t>八、</w:t>
      </w:r>
      <w:r>
        <w:rPr>
          <w:rFonts w:hint="eastAsia" w:asciiTheme="minorHAnsi" w:hAnsiTheme="minorHAnsi" w:cstheme="minorBidi"/>
          <w:b w:val="0"/>
          <w:bCs w:val="0"/>
          <w:sz w:val="21"/>
          <w:szCs w:val="24"/>
        </w:rPr>
        <w:t>公示信息表</w:t>
      </w:r>
    </w:p>
    <w:p>
      <w:pPr>
        <w:snapToGrid w:val="0"/>
        <w:ind w:firstLine="0" w:firstLineChars="0"/>
        <w:jc w:val="left"/>
        <w:rPr>
          <w:rFonts w:hint="eastAsia" w:asciiTheme="minorHAnsi" w:hAnsiTheme="minorHAnsi" w:cstheme="minorBidi"/>
          <w:b w:val="0"/>
          <w:bCs w:val="0"/>
          <w:sz w:val="21"/>
          <w:szCs w:val="24"/>
        </w:rPr>
      </w:pPr>
      <w:r>
        <w:rPr>
          <w:rFonts w:hint="eastAsia" w:asciiTheme="minorHAnsi" w:hAnsiTheme="minorHAnsi" w:cstheme="minorBidi"/>
          <w:b w:val="0"/>
          <w:bCs w:val="0"/>
          <w:sz w:val="21"/>
          <w:szCs w:val="24"/>
          <w:lang w:val="en-US" w:eastAsia="zh-CN"/>
        </w:rPr>
        <w:t>九</w:t>
      </w:r>
      <w:r>
        <w:rPr>
          <w:rFonts w:hint="eastAsia" w:asciiTheme="minorHAnsi" w:hAnsiTheme="minorHAnsi" w:cstheme="minorBidi"/>
          <w:b w:val="0"/>
          <w:bCs w:val="0"/>
          <w:sz w:val="21"/>
          <w:szCs w:val="24"/>
        </w:rPr>
        <w:t>、其他材料</w:t>
      </w:r>
    </w:p>
    <w:p>
      <w:pPr>
        <w:topLinePunct w:val="0"/>
        <w:snapToGrid w:val="0"/>
        <w:spacing w:line="240" w:lineRule="auto"/>
        <w:jc w:val="left"/>
        <w:rPr>
          <w:rFonts w:ascii="黑体" w:hAnsi="黑体" w:eastAsia="黑体"/>
          <w:sz w:val="24"/>
        </w:rPr>
      </w:pPr>
      <w:r>
        <w:rPr>
          <w:rFonts w:hint="eastAsia" w:asciiTheme="minorHAnsi" w:hAnsiTheme="minorHAnsi" w:cstheme="minorBidi"/>
          <w:b w:val="0"/>
          <w:bCs w:val="0"/>
          <w:sz w:val="21"/>
          <w:szCs w:val="24"/>
          <w:lang w:val="en-US" w:eastAsia="zh-CN"/>
        </w:rPr>
        <w:t xml:space="preserve"> </w:t>
      </w:r>
      <w:r>
        <w:rPr>
          <w:rFonts w:hint="eastAsia" w:ascii="宋体" w:hAnsi="宋体" w:cs="宋体"/>
          <w:sz w:val="24"/>
          <w:szCs w:val="24"/>
        </w:rPr>
        <w:br w:type="page"/>
      </w:r>
      <w:bookmarkStart w:id="151" w:name="_Toc447808695"/>
      <w:r>
        <w:rPr>
          <w:rFonts w:hint="eastAsia" w:ascii="黑体" w:hAnsi="黑体" w:eastAsia="黑体"/>
          <w:sz w:val="24"/>
        </w:rPr>
        <w:t>标前页：投标文件信息摘录表（喷绘画布及其辅材）</w:t>
      </w:r>
    </w:p>
    <w:tbl>
      <w:tblPr>
        <w:tblStyle w:val="21"/>
        <w:tblW w:w="963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50"/>
        <w:gridCol w:w="120"/>
        <w:gridCol w:w="4114"/>
        <w:gridCol w:w="502"/>
        <w:gridCol w:w="900"/>
        <w:gridCol w:w="454"/>
        <w:gridCol w:w="2069"/>
        <w:gridCol w:w="5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77"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投标人名称</w:t>
            </w:r>
          </w:p>
        </w:tc>
        <w:tc>
          <w:tcPr>
            <w:tcW w:w="4234" w:type="dxa"/>
            <w:gridSpan w:val="2"/>
            <w:noWrap w:val="0"/>
            <w:vAlign w:val="center"/>
          </w:tcPr>
          <w:p>
            <w:pPr>
              <w:snapToGrid w:val="0"/>
              <w:jc w:val="left"/>
              <w:rPr>
                <w:rFonts w:hint="eastAsia" w:asciiTheme="minorHAnsi" w:hAnsiTheme="minorHAnsi" w:cstheme="minorBidi"/>
                <w:szCs w:val="24"/>
              </w:rPr>
            </w:pPr>
          </w:p>
        </w:tc>
        <w:tc>
          <w:tcPr>
            <w:tcW w:w="1856" w:type="dxa"/>
            <w:gridSpan w:val="3"/>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标包：</w:t>
            </w:r>
            <w:r>
              <w:rPr>
                <w:rFonts w:hint="eastAsia" w:asciiTheme="minorHAnsi" w:hAnsiTheme="minorHAnsi" w:cstheme="minorBidi"/>
                <w:sz w:val="21"/>
                <w:szCs w:val="24"/>
                <w:u w:val="none"/>
              </w:rPr>
              <w:t xml:space="preserve">   </w:t>
            </w:r>
          </w:p>
        </w:tc>
        <w:tc>
          <w:tcPr>
            <w:tcW w:w="2569" w:type="dxa"/>
            <w:gridSpan w:val="2"/>
            <w:noWrap w:val="0"/>
            <w:vAlign w:val="center"/>
          </w:tcPr>
          <w:p>
            <w:pPr>
              <w:snapToGrid w:val="0"/>
              <w:jc w:val="left"/>
              <w:rPr>
                <w:rFonts w:hint="eastAsia" w:asciiTheme="minorHAnsi" w:hAnsiTheme="minorHAnsi" w:cstheme="minorBidi"/>
                <w:sz w:val="21"/>
                <w:szCs w:val="24"/>
              </w:rPr>
            </w:pPr>
            <w:r>
              <w:rPr>
                <w:rFonts w:hint="eastAsia" w:asciiTheme="minorHAnsi" w:hAnsiTheme="minorHAnsi" w:cstheme="minorBidi"/>
                <w:sz w:val="21"/>
                <w:szCs w:val="24"/>
              </w:rPr>
              <w:sym w:font="Wingdings" w:char="00A8"/>
            </w:r>
            <w:r>
              <w:rPr>
                <w:rFonts w:hint="eastAsia" w:asciiTheme="minorHAnsi" w:hAnsiTheme="minorHAnsi" w:cstheme="minorBidi"/>
                <w:sz w:val="21"/>
                <w:szCs w:val="24"/>
              </w:rPr>
              <w:t>制造商</w:t>
            </w:r>
          </w:p>
          <w:p>
            <w:pPr>
              <w:snapToGrid w:val="0"/>
              <w:jc w:val="left"/>
              <w:rPr>
                <w:rFonts w:hint="eastAsia" w:asciiTheme="minorHAnsi" w:hAnsiTheme="minorHAnsi" w:cstheme="minorBidi"/>
                <w:szCs w:val="24"/>
              </w:rPr>
            </w:pPr>
            <w:r>
              <w:rPr>
                <w:rFonts w:hint="eastAsia" w:asciiTheme="minorHAnsi" w:hAnsiTheme="minorHAnsi" w:cstheme="minorBidi"/>
                <w:sz w:val="21"/>
                <w:szCs w:val="24"/>
              </w:rPr>
              <w:sym w:font="Wingdings" w:char="00A8"/>
            </w:r>
            <w:r>
              <w:rPr>
                <w:rFonts w:hint="eastAsia" w:asciiTheme="minorHAnsi" w:hAnsiTheme="minorHAnsi" w:cstheme="minorBidi"/>
                <w:sz w:val="21"/>
                <w:szCs w:val="24"/>
              </w:rPr>
              <w:t>代理商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77" w:type="dxa"/>
            <w:gridSpan w:val="2"/>
            <w:vMerge w:val="restart"/>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供应商</w:t>
            </w:r>
          </w:p>
        </w:tc>
        <w:tc>
          <w:tcPr>
            <w:tcW w:w="4234"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营业执照</w:t>
            </w:r>
          </w:p>
        </w:tc>
        <w:tc>
          <w:tcPr>
            <w:tcW w:w="4425" w:type="dxa"/>
            <w:gridSpan w:val="5"/>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77" w:type="dxa"/>
            <w:gridSpan w:val="2"/>
            <w:vMerge w:val="continue"/>
            <w:noWrap w:val="0"/>
            <w:vAlign w:val="center"/>
          </w:tcPr>
          <w:p>
            <w:pPr>
              <w:snapToGrid w:val="0"/>
              <w:jc w:val="left"/>
              <w:rPr>
                <w:rFonts w:hint="eastAsia" w:asciiTheme="minorHAnsi" w:hAnsiTheme="minorHAnsi" w:cstheme="minorBidi"/>
                <w:szCs w:val="24"/>
              </w:rPr>
            </w:pPr>
          </w:p>
        </w:tc>
        <w:tc>
          <w:tcPr>
            <w:tcW w:w="4234"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u w:val="none"/>
              </w:rPr>
              <w:t xml:space="preserve">    </w:t>
            </w:r>
            <w:r>
              <w:rPr>
                <w:rFonts w:hint="eastAsia" w:asciiTheme="minorHAnsi" w:hAnsiTheme="minorHAnsi" w:cstheme="minorBidi"/>
                <w:sz w:val="21"/>
                <w:szCs w:val="24"/>
              </w:rPr>
              <w:t>年营业收入</w:t>
            </w:r>
          </w:p>
        </w:tc>
        <w:tc>
          <w:tcPr>
            <w:tcW w:w="3925" w:type="dxa"/>
            <w:gridSpan w:val="4"/>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u w:val="none"/>
              </w:rPr>
              <w:t xml:space="preserve">    </w:t>
            </w:r>
            <w:r>
              <w:rPr>
                <w:rFonts w:hint="eastAsia" w:asciiTheme="minorHAnsi" w:hAnsiTheme="minorHAnsi" w:cstheme="minorBidi"/>
                <w:sz w:val="21"/>
                <w:szCs w:val="24"/>
              </w:rPr>
              <w:t>万元</w:t>
            </w: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65" w:hRule="atLeast"/>
          <w:jc w:val="center"/>
        </w:trPr>
        <w:tc>
          <w:tcPr>
            <w:tcW w:w="977" w:type="dxa"/>
            <w:gridSpan w:val="2"/>
            <w:vMerge w:val="continue"/>
            <w:noWrap w:val="0"/>
            <w:vAlign w:val="center"/>
          </w:tcPr>
          <w:p>
            <w:pPr>
              <w:snapToGrid w:val="0"/>
              <w:jc w:val="left"/>
              <w:rPr>
                <w:rFonts w:hint="eastAsia" w:asciiTheme="minorHAnsi" w:hAnsiTheme="minorHAnsi" w:cstheme="minorBidi"/>
                <w:szCs w:val="24"/>
              </w:rPr>
            </w:pPr>
          </w:p>
        </w:tc>
        <w:tc>
          <w:tcPr>
            <w:tcW w:w="4234" w:type="dxa"/>
            <w:gridSpan w:val="2"/>
            <w:noWrap w:val="0"/>
            <w:vAlign w:val="center"/>
          </w:tcPr>
          <w:p>
            <w:pPr>
              <w:snapToGrid w:val="0"/>
              <w:jc w:val="left"/>
              <w:rPr>
                <w:rFonts w:hint="eastAsia"/>
              </w:rPr>
            </w:pPr>
            <w:r>
              <w:rPr>
                <w:rFonts w:hint="eastAsia"/>
              </w:rPr>
              <w:t xml:space="preserve">本次投标所代理制造商生产能力 </w:t>
            </w:r>
          </w:p>
          <w:p>
            <w:pPr>
              <w:snapToGrid w:val="0"/>
              <w:jc w:val="left"/>
              <w:rPr>
                <w:rFonts w:hint="eastAsia"/>
                <w:lang w:val="en-US" w:eastAsia="zh-CN"/>
              </w:rPr>
            </w:pPr>
            <w:r>
              <w:rPr>
                <w:rFonts w:hint="eastAsia"/>
                <w:lang w:val="en-US" w:eastAsia="zh-CN"/>
              </w:rPr>
              <w:t>喷绘机：</w:t>
            </w:r>
            <w:r>
              <w:rPr>
                <w:rFonts w:hint="default" w:asciiTheme="minorHAnsi" w:hAnsiTheme="minorHAnsi" w:cstheme="minorBidi"/>
                <w:bCs w:val="0"/>
                <w:color w:val="auto"/>
                <w:kern w:val="2"/>
                <w:sz w:val="21"/>
                <w:szCs w:val="24"/>
                <w:lang w:val="en-US" w:eastAsia="zh-CN"/>
              </w:rPr>
              <w:t xml:space="preserve">   </w:t>
            </w:r>
            <w:r>
              <w:rPr>
                <w:rFonts w:hint="eastAsia" w:cstheme="minorBidi"/>
                <w:bCs w:val="0"/>
                <w:kern w:val="2"/>
                <w:sz w:val="21"/>
                <w:szCs w:val="24"/>
                <w:u w:val="none"/>
                <w:lang w:val="en-US" w:eastAsia="zh-CN"/>
              </w:rPr>
              <w:t xml:space="preserve">    </w:t>
            </w:r>
            <w:r>
              <w:rPr>
                <w:rFonts w:hint="default" w:asciiTheme="minorHAnsi" w:hAnsiTheme="minorHAnsi" w:cstheme="minorBidi"/>
                <w:bCs w:val="0"/>
                <w:color w:val="auto"/>
                <w:kern w:val="2"/>
                <w:sz w:val="21"/>
                <w:szCs w:val="24"/>
                <w:lang w:val="en-US" w:eastAsia="zh-CN"/>
              </w:rPr>
              <w:t xml:space="preserve"> </w:t>
            </w:r>
            <w:r>
              <w:rPr>
                <w:rFonts w:hint="eastAsia"/>
                <w:lang w:val="en-US" w:eastAsia="zh-CN"/>
              </w:rPr>
              <w:t>台；</w:t>
            </w:r>
          </w:p>
          <w:p>
            <w:pPr>
              <w:snapToGrid w:val="0"/>
              <w:jc w:val="left"/>
              <w:rPr>
                <w:rFonts w:hint="eastAsia"/>
                <w:u w:val="none"/>
                <w:lang w:val="en-US" w:eastAsia="zh-CN"/>
              </w:rPr>
            </w:pPr>
            <w:r>
              <w:rPr>
                <w:rFonts w:hint="eastAsia"/>
                <w:lang w:val="en-US" w:eastAsia="zh-CN"/>
              </w:rPr>
              <w:t xml:space="preserve">喷绘墨水：      </w:t>
            </w:r>
            <w:r>
              <w:rPr>
                <w:rFonts w:hint="eastAsia"/>
                <w:u w:val="none"/>
                <w:lang w:val="en-US" w:eastAsia="zh-CN"/>
              </w:rPr>
              <w:t>桶（5升/桶）</w:t>
            </w:r>
          </w:p>
          <w:p>
            <w:pPr>
              <w:snapToGrid w:val="0"/>
              <w:jc w:val="left"/>
              <w:rPr>
                <w:rFonts w:hint="default"/>
                <w:lang w:val="en-US" w:eastAsia="zh-CN"/>
              </w:rPr>
            </w:pPr>
            <w:r>
              <w:rPr>
                <w:rFonts w:hint="eastAsia"/>
                <w:u w:val="none"/>
                <w:lang w:val="en-US" w:eastAsia="zh-CN"/>
              </w:rPr>
              <w:t>清洗液：        桶（5升/桶）</w:t>
            </w:r>
          </w:p>
          <w:p>
            <w:pPr>
              <w:snapToGrid w:val="0"/>
              <w:jc w:val="left"/>
              <w:rPr>
                <w:rFonts w:hint="eastAsia"/>
                <w:lang w:val="en-US"/>
              </w:rPr>
            </w:pPr>
          </w:p>
        </w:tc>
        <w:tc>
          <w:tcPr>
            <w:tcW w:w="3925" w:type="dxa"/>
            <w:gridSpan w:val="4"/>
            <w:noWrap w:val="0"/>
            <w:vAlign w:val="center"/>
          </w:tcPr>
          <w:p>
            <w:pPr>
              <w:snapToGrid w:val="0"/>
              <w:jc w:val="left"/>
              <w:rPr>
                <w:rFonts w:hint="eastAsia"/>
                <w:lang w:val="en-US" w:eastAsia="zh-CN"/>
              </w:rPr>
            </w:pPr>
            <w:r>
              <w:rPr>
                <w:rFonts w:hint="eastAsia"/>
                <w:lang w:val="en-US" w:eastAsia="zh-CN"/>
              </w:rPr>
              <w:t>喷绘机：</w:t>
            </w:r>
            <w:r>
              <w:rPr>
                <w:rFonts w:hint="default" w:asciiTheme="minorHAnsi" w:hAnsiTheme="minorHAnsi" w:cstheme="minorBidi"/>
                <w:bCs w:val="0"/>
                <w:kern w:val="2"/>
                <w:sz w:val="21"/>
                <w:szCs w:val="24"/>
                <w:lang w:val="en-US" w:eastAsia="zh-CN"/>
              </w:rPr>
              <w:t xml:space="preserve">   </w:t>
            </w:r>
            <w:r>
              <w:rPr>
                <w:rFonts w:hint="eastAsia" w:cstheme="minorBidi"/>
                <w:bCs w:val="0"/>
                <w:kern w:val="2"/>
                <w:sz w:val="21"/>
                <w:szCs w:val="24"/>
                <w:u w:val="none"/>
                <w:lang w:val="en-US" w:eastAsia="zh-CN"/>
              </w:rPr>
              <w:t xml:space="preserve">    </w:t>
            </w:r>
            <w:r>
              <w:rPr>
                <w:rFonts w:hint="default" w:asciiTheme="minorHAnsi" w:hAnsiTheme="minorHAnsi" w:cstheme="minorBidi"/>
                <w:bCs w:val="0"/>
                <w:kern w:val="2"/>
                <w:sz w:val="21"/>
                <w:szCs w:val="24"/>
                <w:lang w:val="en-US" w:eastAsia="zh-CN"/>
              </w:rPr>
              <w:t xml:space="preserve"> </w:t>
            </w:r>
            <w:r>
              <w:rPr>
                <w:rFonts w:hint="eastAsia"/>
                <w:lang w:val="en-US" w:eastAsia="zh-CN"/>
              </w:rPr>
              <w:t>台；</w:t>
            </w:r>
          </w:p>
          <w:p>
            <w:pPr>
              <w:snapToGrid w:val="0"/>
              <w:jc w:val="left"/>
              <w:rPr>
                <w:rFonts w:hint="eastAsia"/>
                <w:u w:val="none"/>
                <w:lang w:val="en-US" w:eastAsia="zh-CN"/>
              </w:rPr>
            </w:pPr>
            <w:r>
              <w:rPr>
                <w:rFonts w:hint="eastAsia"/>
                <w:lang w:val="en-US" w:eastAsia="zh-CN"/>
              </w:rPr>
              <w:t xml:space="preserve">喷绘墨水：      </w:t>
            </w:r>
            <w:r>
              <w:rPr>
                <w:rFonts w:hint="eastAsia"/>
                <w:u w:val="none"/>
                <w:lang w:val="en-US" w:eastAsia="zh-CN"/>
              </w:rPr>
              <w:t>桶（5升/桶）</w:t>
            </w:r>
          </w:p>
          <w:p>
            <w:pPr>
              <w:snapToGrid w:val="0"/>
              <w:jc w:val="left"/>
              <w:rPr>
                <w:rFonts w:hint="default"/>
                <w:lang w:val="en-US" w:eastAsia="zh-CN"/>
              </w:rPr>
            </w:pPr>
            <w:r>
              <w:rPr>
                <w:rFonts w:hint="eastAsia"/>
                <w:u w:val="none"/>
                <w:lang w:val="en-US" w:eastAsia="zh-CN"/>
              </w:rPr>
              <w:t>清洗液：        桶（5升/桶）</w:t>
            </w:r>
          </w:p>
          <w:p>
            <w:pPr>
              <w:snapToGrid w:val="0"/>
              <w:jc w:val="left"/>
              <w:rPr>
                <w:rFonts w:hint="eastAsia" w:asciiTheme="minorHAnsi" w:hAnsiTheme="minorHAnsi" w:cstheme="minorBidi"/>
                <w:sz w:val="21"/>
                <w:szCs w:val="24"/>
              </w:rPr>
            </w:pPr>
            <w:r>
              <w:rPr>
                <w:rFonts w:hint="eastAsia" w:asciiTheme="minorHAnsi" w:hAnsiTheme="minorHAnsi" w:cstheme="minorBidi"/>
                <w:sz w:val="21"/>
                <w:szCs w:val="24"/>
              </w:rPr>
              <w:t>年供应</w:t>
            </w:r>
            <w:r>
              <w:rPr>
                <w:rFonts w:hint="eastAsia" w:cstheme="minorBidi"/>
                <w:sz w:val="21"/>
                <w:szCs w:val="24"/>
                <w:lang w:eastAsia="zh-CN"/>
              </w:rPr>
              <w:t>喷绘机</w:t>
            </w:r>
            <w:r>
              <w:rPr>
                <w:rFonts w:hint="eastAsia" w:asciiTheme="minorHAnsi" w:hAnsiTheme="minorHAnsi" w:cstheme="minorBidi"/>
                <w:sz w:val="21"/>
                <w:szCs w:val="24"/>
              </w:rPr>
              <w:t>能力：</w:t>
            </w:r>
            <w:r>
              <w:rPr>
                <w:rFonts w:hint="eastAsia" w:asciiTheme="minorHAnsi" w:hAnsiTheme="minorHAnsi" w:cstheme="minorBidi"/>
                <w:sz w:val="21"/>
                <w:szCs w:val="24"/>
                <w:u w:val="none"/>
              </w:rPr>
              <w:t xml:space="preserve"> </w:t>
            </w:r>
            <w:r>
              <w:rPr>
                <w:rFonts w:hint="eastAsia" w:cstheme="minorBidi"/>
                <w:sz w:val="21"/>
                <w:szCs w:val="24"/>
                <w:u w:val="none"/>
                <w:lang w:val="en-US" w:eastAsia="zh-CN"/>
              </w:rPr>
              <w:t xml:space="preserve">   </w:t>
            </w:r>
            <w:r>
              <w:rPr>
                <w:rFonts w:hint="eastAsia" w:asciiTheme="minorHAnsi" w:hAnsiTheme="minorHAnsi" w:cstheme="minorBidi"/>
                <w:sz w:val="21"/>
                <w:szCs w:val="24"/>
                <w:u w:val="none"/>
              </w:rPr>
              <w:t xml:space="preserve"> </w:t>
            </w:r>
            <w:r>
              <w:rPr>
                <w:rFonts w:hint="eastAsia" w:cstheme="minorBidi"/>
                <w:sz w:val="21"/>
                <w:szCs w:val="24"/>
                <w:u w:val="none"/>
                <w:lang w:val="en-US" w:eastAsia="zh-CN"/>
              </w:rPr>
              <w:t xml:space="preserve">  </w:t>
            </w:r>
            <w:r>
              <w:rPr>
                <w:rFonts w:hint="eastAsia" w:cstheme="minorBidi"/>
                <w:sz w:val="21"/>
                <w:szCs w:val="24"/>
                <w:lang w:eastAsia="zh-CN"/>
              </w:rPr>
              <w:t>台。</w:t>
            </w:r>
          </w:p>
          <w:p>
            <w:pPr>
              <w:snapToGrid w:val="0"/>
              <w:jc w:val="left"/>
              <w:rPr>
                <w:rFonts w:hint="eastAsia" w:asciiTheme="minorHAnsi" w:hAnsiTheme="minorHAnsi" w:cstheme="minorBidi"/>
                <w:color w:val="auto"/>
                <w:sz w:val="21"/>
                <w:szCs w:val="24"/>
              </w:rPr>
            </w:pPr>
            <w:r>
              <w:rPr>
                <w:rFonts w:hint="eastAsia" w:asciiTheme="minorHAnsi" w:hAnsiTheme="minorHAnsi" w:cstheme="minorBidi"/>
                <w:color w:val="auto"/>
                <w:sz w:val="21"/>
                <w:szCs w:val="24"/>
              </w:rPr>
              <w:t>年供应</w:t>
            </w:r>
            <w:r>
              <w:rPr>
                <w:rFonts w:hint="eastAsia" w:cstheme="minorBidi"/>
                <w:sz w:val="21"/>
                <w:szCs w:val="24"/>
                <w:lang w:eastAsia="zh-CN"/>
              </w:rPr>
              <w:t>喷绘墨水</w:t>
            </w:r>
            <w:r>
              <w:rPr>
                <w:rFonts w:hint="eastAsia" w:asciiTheme="minorHAnsi" w:hAnsiTheme="minorHAnsi" w:cstheme="minorBidi"/>
                <w:color w:val="auto"/>
                <w:sz w:val="21"/>
                <w:szCs w:val="24"/>
              </w:rPr>
              <w:t>能力：</w:t>
            </w:r>
            <w:r>
              <w:rPr>
                <w:rFonts w:hint="eastAsia" w:asciiTheme="minorHAnsi" w:hAnsiTheme="minorHAnsi" w:cstheme="minorBidi"/>
                <w:color w:val="auto"/>
                <w:sz w:val="21"/>
                <w:szCs w:val="24"/>
                <w:u w:val="none"/>
              </w:rPr>
              <w:t xml:space="preserve"> </w:t>
            </w:r>
            <w:r>
              <w:rPr>
                <w:rFonts w:hint="eastAsia" w:cstheme="minorBidi"/>
                <w:sz w:val="21"/>
                <w:szCs w:val="24"/>
                <w:u w:val="none"/>
                <w:lang w:val="en-US" w:eastAsia="zh-CN"/>
              </w:rPr>
              <w:t xml:space="preserve">  </w:t>
            </w:r>
            <w:r>
              <w:rPr>
                <w:rFonts w:hint="eastAsia" w:asciiTheme="minorHAnsi" w:hAnsiTheme="minorHAnsi" w:cstheme="minorBidi"/>
                <w:color w:val="auto"/>
                <w:sz w:val="21"/>
                <w:szCs w:val="24"/>
                <w:u w:val="none"/>
              </w:rPr>
              <w:t xml:space="preserve"> </w:t>
            </w:r>
            <w:r>
              <w:rPr>
                <w:rFonts w:hint="eastAsia" w:cstheme="minorBidi"/>
                <w:sz w:val="21"/>
                <w:szCs w:val="24"/>
                <w:lang w:eastAsia="zh-CN"/>
              </w:rPr>
              <w:t>桶（</w:t>
            </w:r>
            <w:r>
              <w:rPr>
                <w:rFonts w:hint="eastAsia"/>
                <w:u w:val="none"/>
                <w:lang w:val="en-US" w:eastAsia="zh-CN"/>
              </w:rPr>
              <w:t>5升/桶</w:t>
            </w:r>
            <w:r>
              <w:rPr>
                <w:rFonts w:hint="eastAsia" w:cstheme="minorBidi"/>
                <w:sz w:val="21"/>
                <w:szCs w:val="24"/>
                <w:lang w:eastAsia="zh-CN"/>
              </w:rPr>
              <w:t>）</w:t>
            </w:r>
            <w:r>
              <w:rPr>
                <w:rFonts w:hint="eastAsia" w:cstheme="minorBidi"/>
                <w:sz w:val="21"/>
                <w:szCs w:val="24"/>
                <w:lang w:val="en-US" w:eastAsia="zh-CN"/>
              </w:rPr>
              <w:t xml:space="preserve"> </w:t>
            </w:r>
          </w:p>
          <w:p>
            <w:pPr>
              <w:snapToGrid w:val="0"/>
              <w:jc w:val="left"/>
              <w:rPr>
                <w:rFonts w:hint="eastAsia" w:asciiTheme="minorHAnsi" w:hAnsiTheme="minorHAnsi" w:eastAsiaTheme="minorEastAsia" w:cstheme="minorBidi"/>
                <w:color w:val="auto"/>
                <w:szCs w:val="24"/>
                <w:lang w:val="en-US" w:eastAsia="zh-CN"/>
              </w:rPr>
            </w:pP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7" w:type="dxa"/>
            <w:gridSpan w:val="2"/>
            <w:vMerge w:val="continue"/>
            <w:noWrap w:val="0"/>
            <w:vAlign w:val="center"/>
          </w:tcPr>
          <w:p>
            <w:pPr>
              <w:snapToGrid w:val="0"/>
              <w:jc w:val="left"/>
              <w:rPr>
                <w:rFonts w:hint="eastAsia" w:asciiTheme="minorHAnsi" w:hAnsiTheme="minorHAnsi" w:cstheme="minorBidi"/>
                <w:szCs w:val="24"/>
              </w:rPr>
            </w:pPr>
          </w:p>
        </w:tc>
        <w:tc>
          <w:tcPr>
            <w:tcW w:w="4234" w:type="dxa"/>
            <w:gridSpan w:val="2"/>
            <w:noWrap w:val="0"/>
            <w:vAlign w:val="center"/>
          </w:tcPr>
          <w:p>
            <w:pPr>
              <w:snapToGrid w:val="0"/>
              <w:jc w:val="left"/>
              <w:rPr>
                <w:rFonts w:hint="eastAsia" w:asciiTheme="minorHAnsi" w:hAnsiTheme="minorHAnsi" w:cstheme="minorBidi"/>
                <w:bCs w:val="0"/>
                <w:szCs w:val="24"/>
              </w:rPr>
            </w:pPr>
            <w:r>
              <w:rPr>
                <w:rFonts w:hint="eastAsia" w:asciiTheme="minorHAnsi" w:hAnsiTheme="minorHAnsi" w:cstheme="minorBidi"/>
                <w:bCs w:val="0"/>
                <w:sz w:val="21"/>
                <w:szCs w:val="24"/>
              </w:rPr>
              <w:t>本次投标所代理制造商其他重要信息</w:t>
            </w:r>
          </w:p>
        </w:tc>
        <w:tc>
          <w:tcPr>
            <w:tcW w:w="4425" w:type="dxa"/>
            <w:gridSpan w:val="5"/>
            <w:noWrap w:val="0"/>
            <w:vAlign w:val="center"/>
          </w:tcPr>
          <w:p>
            <w:pPr>
              <w:topLinePunct w:val="0"/>
              <w:snapToGrid w:val="0"/>
              <w:contextualSpacing w:val="0"/>
              <w:jc w:val="left"/>
              <w:rPr>
                <w:rFonts w:hint="eastAsia"/>
                <w:sz w:val="21"/>
              </w:rPr>
            </w:pPr>
            <w:r>
              <w:rPr>
                <w:rFonts w:hint="eastAsia"/>
                <w:sz w:val="21"/>
              </w:rPr>
              <w:t>制造商名称：</w:t>
            </w:r>
          </w:p>
          <w:p>
            <w:pPr>
              <w:topLinePunct w:val="0"/>
              <w:snapToGrid w:val="0"/>
              <w:contextualSpacing w:val="0"/>
              <w:jc w:val="left"/>
              <w:rPr>
                <w:rFonts w:hint="eastAsia"/>
                <w:sz w:val="21"/>
              </w:rPr>
            </w:pPr>
            <w:r>
              <w:rPr>
                <w:rFonts w:hint="eastAsia"/>
                <w:sz w:val="21"/>
              </w:rPr>
              <w:t>品牌：</w:t>
            </w:r>
          </w:p>
          <w:p>
            <w:pPr>
              <w:snapToGrid w:val="0"/>
              <w:jc w:val="left"/>
              <w:rPr>
                <w:rFonts w:hint="eastAsia" w:asciiTheme="minorHAnsi" w:hAnsiTheme="minorHAnsi" w:cstheme="minorBidi"/>
                <w:szCs w:val="24"/>
              </w:rPr>
            </w:pPr>
            <w:r>
              <w:rPr>
                <w:rFonts w:hint="eastAsia"/>
                <w:sz w:val="21"/>
              </w:rPr>
              <w:t>产地：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7" w:type="dxa"/>
            <w:gridSpan w:val="2"/>
            <w:vMerge w:val="continue"/>
            <w:noWrap w:val="0"/>
            <w:vAlign w:val="center"/>
          </w:tcPr>
          <w:p>
            <w:pPr>
              <w:snapToGrid w:val="0"/>
              <w:jc w:val="left"/>
              <w:rPr>
                <w:rFonts w:hint="eastAsia" w:asciiTheme="minorHAnsi" w:hAnsiTheme="minorHAnsi" w:cstheme="minorBidi"/>
                <w:szCs w:val="24"/>
              </w:rPr>
            </w:pPr>
          </w:p>
        </w:tc>
        <w:tc>
          <w:tcPr>
            <w:tcW w:w="4234" w:type="dxa"/>
            <w:gridSpan w:val="2"/>
            <w:noWrap w:val="0"/>
            <w:vAlign w:val="center"/>
          </w:tcPr>
          <w:p>
            <w:pPr>
              <w:snapToGrid w:val="0"/>
              <w:jc w:val="left"/>
              <w:rPr>
                <w:rFonts w:hint="eastAsia" w:asciiTheme="minorHAnsi" w:hAnsiTheme="minorHAnsi" w:cstheme="minorBidi"/>
                <w:bCs w:val="0"/>
                <w:szCs w:val="24"/>
              </w:rPr>
            </w:pPr>
            <w:r>
              <w:rPr>
                <w:rFonts w:hint="eastAsia" w:asciiTheme="minorHAnsi" w:hAnsiTheme="minorHAnsi" w:cstheme="minorBidi"/>
                <w:bCs w:val="0"/>
                <w:sz w:val="21"/>
                <w:szCs w:val="24"/>
              </w:rPr>
              <w:t>本次投标所代理制造商有授权书</w:t>
            </w:r>
          </w:p>
        </w:tc>
        <w:tc>
          <w:tcPr>
            <w:tcW w:w="4425" w:type="dxa"/>
            <w:gridSpan w:val="5"/>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11" w:type="dxa"/>
            <w:gridSpan w:val="4"/>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投标人的基本账户开户银行和账号</w:t>
            </w:r>
          </w:p>
        </w:tc>
        <w:tc>
          <w:tcPr>
            <w:tcW w:w="4425" w:type="dxa"/>
            <w:gridSpan w:val="5"/>
            <w:noWrap w:val="0"/>
            <w:vAlign w:val="center"/>
          </w:tcPr>
          <w:p>
            <w:pPr>
              <w:snapToGrid w:val="0"/>
              <w:ind w:firstLine="0" w:firstLineChars="0"/>
              <w:jc w:val="left"/>
              <w:rPr>
                <w:rFonts w:hint="eastAsia" w:asciiTheme="minorHAnsi" w:hAnsiTheme="minorHAnsi" w:cstheme="minorBidi"/>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7" w:type="dxa"/>
            <w:vMerge w:val="restart"/>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符合招标文件要求的供货业绩</w:t>
            </w:r>
          </w:p>
        </w:tc>
        <w:tc>
          <w:tcPr>
            <w:tcW w:w="370"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序号</w:t>
            </w:r>
          </w:p>
        </w:tc>
        <w:tc>
          <w:tcPr>
            <w:tcW w:w="4114"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合同名称</w:t>
            </w:r>
          </w:p>
        </w:tc>
        <w:tc>
          <w:tcPr>
            <w:tcW w:w="1402"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数量</w:t>
            </w:r>
          </w:p>
        </w:tc>
        <w:tc>
          <w:tcPr>
            <w:tcW w:w="2523"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合同金额</w:t>
            </w: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27" w:type="dxa"/>
            <w:vMerge w:val="continue"/>
            <w:noWrap w:val="0"/>
            <w:vAlign w:val="center"/>
          </w:tcPr>
          <w:p>
            <w:pPr>
              <w:snapToGrid w:val="0"/>
              <w:jc w:val="left"/>
              <w:rPr>
                <w:rFonts w:hint="eastAsia" w:asciiTheme="minorHAnsi" w:hAnsiTheme="minorHAnsi" w:cstheme="minorBidi"/>
                <w:szCs w:val="24"/>
              </w:rPr>
            </w:pPr>
          </w:p>
        </w:tc>
        <w:tc>
          <w:tcPr>
            <w:tcW w:w="370"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1</w:t>
            </w:r>
          </w:p>
        </w:tc>
        <w:tc>
          <w:tcPr>
            <w:tcW w:w="4114" w:type="dxa"/>
            <w:noWrap w:val="0"/>
            <w:vAlign w:val="center"/>
          </w:tcPr>
          <w:p>
            <w:pPr>
              <w:snapToGrid w:val="0"/>
              <w:jc w:val="left"/>
              <w:rPr>
                <w:rFonts w:hint="eastAsia" w:asciiTheme="minorHAnsi" w:hAnsiTheme="minorHAnsi" w:cstheme="minorBidi"/>
                <w:szCs w:val="24"/>
              </w:rPr>
            </w:pPr>
          </w:p>
        </w:tc>
        <w:tc>
          <w:tcPr>
            <w:tcW w:w="1402" w:type="dxa"/>
            <w:gridSpan w:val="2"/>
            <w:noWrap w:val="0"/>
            <w:vAlign w:val="center"/>
          </w:tcPr>
          <w:p>
            <w:pPr>
              <w:snapToGrid w:val="0"/>
              <w:jc w:val="left"/>
              <w:rPr>
                <w:rFonts w:hint="eastAsia" w:asciiTheme="minorHAnsi" w:hAnsiTheme="minorHAnsi" w:cstheme="minorBidi"/>
                <w:szCs w:val="24"/>
              </w:rPr>
            </w:pPr>
          </w:p>
        </w:tc>
        <w:tc>
          <w:tcPr>
            <w:tcW w:w="2523" w:type="dxa"/>
            <w:gridSpan w:val="2"/>
            <w:noWrap w:val="0"/>
            <w:vAlign w:val="center"/>
          </w:tcPr>
          <w:p>
            <w:pPr>
              <w:snapToGrid w:val="0"/>
              <w:jc w:val="left"/>
              <w:rPr>
                <w:rFonts w:hint="eastAsia" w:asciiTheme="minorHAnsi" w:hAnsiTheme="minorHAnsi" w:cstheme="minorBidi"/>
                <w:szCs w:val="24"/>
              </w:rPr>
            </w:pP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7" w:type="dxa"/>
            <w:vMerge w:val="continue"/>
            <w:noWrap w:val="0"/>
            <w:vAlign w:val="center"/>
          </w:tcPr>
          <w:p>
            <w:pPr>
              <w:snapToGrid w:val="0"/>
              <w:jc w:val="left"/>
              <w:rPr>
                <w:rFonts w:hint="eastAsia" w:asciiTheme="minorHAnsi" w:hAnsiTheme="minorHAnsi" w:cstheme="minorBidi"/>
                <w:szCs w:val="24"/>
              </w:rPr>
            </w:pPr>
          </w:p>
        </w:tc>
        <w:tc>
          <w:tcPr>
            <w:tcW w:w="370"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2</w:t>
            </w:r>
          </w:p>
        </w:tc>
        <w:tc>
          <w:tcPr>
            <w:tcW w:w="4114" w:type="dxa"/>
            <w:noWrap w:val="0"/>
            <w:vAlign w:val="center"/>
          </w:tcPr>
          <w:p>
            <w:pPr>
              <w:snapToGrid w:val="0"/>
              <w:jc w:val="left"/>
              <w:rPr>
                <w:rFonts w:hint="eastAsia" w:asciiTheme="minorHAnsi" w:hAnsiTheme="minorHAnsi" w:cstheme="minorBidi"/>
                <w:szCs w:val="24"/>
              </w:rPr>
            </w:pPr>
          </w:p>
        </w:tc>
        <w:tc>
          <w:tcPr>
            <w:tcW w:w="1402" w:type="dxa"/>
            <w:gridSpan w:val="2"/>
            <w:noWrap w:val="0"/>
            <w:vAlign w:val="center"/>
          </w:tcPr>
          <w:p>
            <w:pPr>
              <w:snapToGrid w:val="0"/>
              <w:jc w:val="left"/>
              <w:rPr>
                <w:rFonts w:hint="eastAsia" w:asciiTheme="minorHAnsi" w:hAnsiTheme="minorHAnsi" w:cstheme="minorBidi"/>
                <w:szCs w:val="24"/>
              </w:rPr>
            </w:pPr>
          </w:p>
        </w:tc>
        <w:tc>
          <w:tcPr>
            <w:tcW w:w="2523" w:type="dxa"/>
            <w:gridSpan w:val="2"/>
            <w:noWrap w:val="0"/>
            <w:vAlign w:val="center"/>
          </w:tcPr>
          <w:p>
            <w:pPr>
              <w:snapToGrid w:val="0"/>
              <w:jc w:val="left"/>
              <w:rPr>
                <w:rFonts w:hint="eastAsia" w:asciiTheme="minorHAnsi" w:hAnsiTheme="minorHAnsi" w:cstheme="minorBidi"/>
                <w:szCs w:val="24"/>
              </w:rPr>
            </w:pP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727" w:type="dxa"/>
            <w:vMerge w:val="continue"/>
            <w:noWrap w:val="0"/>
            <w:vAlign w:val="center"/>
          </w:tcPr>
          <w:p>
            <w:pPr>
              <w:snapToGrid w:val="0"/>
              <w:jc w:val="left"/>
              <w:rPr>
                <w:rFonts w:hint="eastAsia" w:asciiTheme="minorHAnsi" w:hAnsiTheme="minorHAnsi" w:cstheme="minorBidi"/>
                <w:szCs w:val="24"/>
              </w:rPr>
            </w:pPr>
          </w:p>
        </w:tc>
        <w:tc>
          <w:tcPr>
            <w:tcW w:w="370" w:type="dxa"/>
            <w:gridSpan w:val="2"/>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Cs w:val="24"/>
              </w:rPr>
              <w:t>3</w:t>
            </w:r>
          </w:p>
        </w:tc>
        <w:tc>
          <w:tcPr>
            <w:tcW w:w="4114" w:type="dxa"/>
            <w:noWrap w:val="0"/>
            <w:vAlign w:val="center"/>
          </w:tcPr>
          <w:p>
            <w:pPr>
              <w:snapToGrid w:val="0"/>
              <w:jc w:val="left"/>
              <w:rPr>
                <w:rFonts w:hint="eastAsia" w:asciiTheme="minorHAnsi" w:hAnsiTheme="minorHAnsi" w:cstheme="minorBidi"/>
                <w:szCs w:val="24"/>
              </w:rPr>
            </w:pPr>
          </w:p>
        </w:tc>
        <w:tc>
          <w:tcPr>
            <w:tcW w:w="1402" w:type="dxa"/>
            <w:gridSpan w:val="2"/>
            <w:noWrap w:val="0"/>
            <w:vAlign w:val="center"/>
          </w:tcPr>
          <w:p>
            <w:pPr>
              <w:snapToGrid w:val="0"/>
              <w:jc w:val="left"/>
              <w:rPr>
                <w:rFonts w:hint="eastAsia" w:asciiTheme="minorHAnsi" w:hAnsiTheme="minorHAnsi" w:cstheme="minorBidi"/>
                <w:szCs w:val="24"/>
              </w:rPr>
            </w:pPr>
          </w:p>
        </w:tc>
        <w:tc>
          <w:tcPr>
            <w:tcW w:w="2523" w:type="dxa"/>
            <w:gridSpan w:val="2"/>
            <w:noWrap w:val="0"/>
            <w:vAlign w:val="center"/>
          </w:tcPr>
          <w:p>
            <w:pPr>
              <w:snapToGrid w:val="0"/>
              <w:jc w:val="left"/>
              <w:rPr>
                <w:rFonts w:hint="eastAsia" w:asciiTheme="minorHAnsi" w:hAnsiTheme="minorHAnsi" w:cstheme="minorBidi"/>
                <w:szCs w:val="24"/>
              </w:rPr>
            </w:pP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组织供货和服务计划</w:t>
            </w: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713" w:type="dxa"/>
            <w:gridSpan w:val="5"/>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近</w:t>
            </w:r>
            <w:r>
              <w:rPr>
                <w:rFonts w:hint="eastAsia" w:asciiTheme="minorHAnsi" w:hAnsiTheme="minorHAnsi" w:cstheme="minorBidi"/>
                <w:sz w:val="21"/>
                <w:szCs w:val="24"/>
                <w:lang w:val="en-US" w:eastAsia="zh-CN"/>
              </w:rPr>
              <w:t>3</w:t>
            </w:r>
            <w:r>
              <w:rPr>
                <w:rFonts w:hint="eastAsia" w:asciiTheme="minorHAnsi" w:hAnsiTheme="minorHAnsi" w:cstheme="minorBidi"/>
                <w:sz w:val="21"/>
                <w:szCs w:val="24"/>
              </w:rPr>
              <w:t>年受到交通运输部或安徽省交通运输厅通报批评情况</w:t>
            </w:r>
          </w:p>
        </w:tc>
        <w:tc>
          <w:tcPr>
            <w:tcW w:w="3423" w:type="dxa"/>
            <w:gridSpan w:val="3"/>
            <w:noWrap w:val="0"/>
            <w:vAlign w:val="center"/>
          </w:tcPr>
          <w:p>
            <w:pPr>
              <w:snapToGrid w:val="0"/>
              <w:jc w:val="left"/>
              <w:rPr>
                <w:rFonts w:hint="eastAsia" w:asciiTheme="minorHAnsi" w:hAnsiTheme="minorHAnsi" w:cstheme="minorBidi"/>
                <w:sz w:val="21"/>
                <w:szCs w:val="24"/>
              </w:rPr>
            </w:pPr>
            <w:r>
              <w:rPr>
                <w:rFonts w:hint="eastAsia" w:asciiTheme="minorHAnsi" w:hAnsiTheme="minorHAnsi" w:cstheme="minorBidi"/>
                <w:sz w:val="21"/>
                <w:szCs w:val="24"/>
              </w:rPr>
              <w:sym w:font="Wingdings" w:char="00A8"/>
            </w:r>
            <w:r>
              <w:rPr>
                <w:rFonts w:hint="eastAsia" w:asciiTheme="minorHAnsi" w:hAnsiTheme="minorHAnsi" w:cstheme="minorBidi"/>
                <w:sz w:val="21"/>
                <w:szCs w:val="24"/>
              </w:rPr>
              <w:t>有</w:t>
            </w:r>
          </w:p>
          <w:p>
            <w:pPr>
              <w:snapToGrid w:val="0"/>
              <w:jc w:val="left"/>
              <w:rPr>
                <w:rFonts w:hint="eastAsia" w:asciiTheme="minorHAnsi" w:hAnsiTheme="minorHAnsi" w:cstheme="minorBidi"/>
                <w:szCs w:val="24"/>
              </w:rPr>
            </w:pPr>
            <w:r>
              <w:rPr>
                <w:rFonts w:hint="eastAsia" w:asciiTheme="minorHAnsi" w:hAnsiTheme="minorHAnsi" w:cstheme="minorBidi"/>
                <w:sz w:val="21"/>
                <w:szCs w:val="24"/>
              </w:rPr>
              <w:sym w:font="Wingdings" w:char="00A8"/>
            </w:r>
            <w:r>
              <w:rPr>
                <w:rFonts w:hint="eastAsia" w:asciiTheme="minorHAnsi" w:hAnsiTheme="minorHAnsi" w:cstheme="minorBidi"/>
                <w:sz w:val="21"/>
                <w:szCs w:val="24"/>
              </w:rPr>
              <w:t>无</w:t>
            </w: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无行贿犯罪情况</w:t>
            </w: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136" w:type="dxa"/>
            <w:gridSpan w:val="8"/>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在“信用中国”网站失信被执行人查询截图</w:t>
            </w:r>
          </w:p>
        </w:tc>
        <w:tc>
          <w:tcPr>
            <w:tcW w:w="500" w:type="dxa"/>
            <w:noWrap w:val="0"/>
            <w:vAlign w:val="center"/>
          </w:tcPr>
          <w:p>
            <w:pPr>
              <w:snapToGrid w:val="0"/>
              <w:jc w:val="left"/>
              <w:rPr>
                <w:rFonts w:hint="eastAsia" w:asciiTheme="minorHAnsi" w:hAnsiTheme="minorHAnsi" w:cstheme="minorBidi"/>
                <w:szCs w:val="24"/>
              </w:rPr>
            </w:pPr>
            <w:r>
              <w:rPr>
                <w:rFonts w:hint="eastAsia" w:asciiTheme="minorHAnsi" w:hAnsiTheme="minorHAnsi" w:cstheme="minorBidi"/>
                <w:sz w:val="21"/>
                <w:szCs w:val="24"/>
              </w:rPr>
              <w:t>P</w:t>
            </w:r>
            <w:r>
              <w:rPr>
                <w:rFonts w:hint="eastAsia" w:asciiTheme="minorHAnsi" w:hAnsiTheme="minorHAnsi" w:cstheme="minorBidi"/>
                <w:sz w:val="21"/>
                <w:szCs w:val="24"/>
                <w:u w:val="none"/>
              </w:rPr>
              <w:t xml:space="preserve">   </w:t>
            </w:r>
          </w:p>
        </w:tc>
      </w:tr>
    </w:tbl>
    <w:p>
      <w:pPr>
        <w:jc w:val="left"/>
        <w:rPr>
          <w:rFonts w:hint="eastAsia" w:asciiTheme="minorHAnsi" w:hAnsiTheme="minorHAnsi" w:eastAsiaTheme="minorEastAsia"/>
          <w:sz w:val="21"/>
          <w:szCs w:val="24"/>
        </w:rPr>
      </w:pPr>
      <w:r>
        <w:rPr>
          <w:rFonts w:hint="eastAsia" w:asciiTheme="minorHAnsi" w:hAnsiTheme="minorHAnsi" w:eastAsiaTheme="minorEastAsia"/>
          <w:sz w:val="21"/>
          <w:szCs w:val="24"/>
        </w:rPr>
        <w:t>（</w:t>
      </w:r>
      <w:r>
        <w:rPr>
          <w:rFonts w:hint="eastAsia" w:asciiTheme="minorHAnsi" w:hAnsiTheme="minorHAnsi" w:eastAsiaTheme="minorEastAsia"/>
          <w:sz w:val="21"/>
          <w:szCs w:val="24"/>
          <w:lang w:val="en-US" w:eastAsia="zh-CN"/>
        </w:rPr>
        <w:t>采购</w:t>
      </w:r>
      <w:r>
        <w:rPr>
          <w:rFonts w:hint="eastAsia" w:asciiTheme="minorHAnsi" w:hAnsiTheme="minorHAnsi" w:eastAsiaTheme="minorEastAsia"/>
          <w:sz w:val="21"/>
          <w:szCs w:val="24"/>
        </w:rPr>
        <w:t>人各根据项目需要调整本表内容）</w:t>
      </w:r>
    </w:p>
    <w:p>
      <w:pPr>
        <w:jc w:val="left"/>
        <w:rPr>
          <w:rFonts w:hint="eastAsia"/>
          <w:sz w:val="21"/>
        </w:rPr>
      </w:pPr>
      <w:r>
        <w:rPr>
          <w:rFonts w:hint="eastAsia" w:asciiTheme="minorHAnsi" w:hAnsiTheme="minorHAnsi" w:eastAsiaTheme="minorEastAsia"/>
          <w:sz w:val="21"/>
          <w:szCs w:val="24"/>
        </w:rPr>
        <w:t>注：1.</w:t>
      </w:r>
      <w:r>
        <w:rPr>
          <w:rFonts w:hint="eastAsia" w:asciiTheme="minorHAnsi" w:hAnsiTheme="minorHAnsi" w:eastAsiaTheme="minorEastAsia"/>
          <w:color w:val="auto"/>
          <w:sz w:val="21"/>
          <w:szCs w:val="24"/>
          <w:lang w:val="en-US" w:eastAsia="zh-CN"/>
        </w:rPr>
        <w:t>供应商</w:t>
      </w:r>
      <w:r>
        <w:rPr>
          <w:rFonts w:hint="eastAsia" w:asciiTheme="minorHAnsi" w:hAnsiTheme="minorHAnsi" w:eastAsiaTheme="minorEastAsia"/>
          <w:color w:val="auto"/>
          <w:sz w:val="21"/>
          <w:szCs w:val="24"/>
        </w:rPr>
        <w:t>按照</w:t>
      </w:r>
      <w:r>
        <w:rPr>
          <w:rFonts w:hint="eastAsia" w:asciiTheme="minorHAnsi" w:hAnsiTheme="minorHAnsi" w:eastAsiaTheme="minorEastAsia"/>
          <w:color w:val="auto"/>
          <w:sz w:val="21"/>
          <w:szCs w:val="24"/>
          <w:lang w:val="en-US" w:eastAsia="zh-CN"/>
        </w:rPr>
        <w:t>采购</w:t>
      </w:r>
      <w:r>
        <w:rPr>
          <w:rFonts w:hint="eastAsia" w:asciiTheme="minorHAnsi" w:hAnsiTheme="minorHAnsi" w:eastAsiaTheme="minorEastAsia"/>
          <w:color w:val="auto"/>
          <w:sz w:val="21"/>
          <w:szCs w:val="24"/>
        </w:rPr>
        <w:t>人提供格式填写，所填写的内容应与</w:t>
      </w:r>
      <w:r>
        <w:rPr>
          <w:rFonts w:hint="eastAsia" w:asciiTheme="minorHAnsi" w:hAnsiTheme="minorHAnsi" w:eastAsiaTheme="minorEastAsia"/>
          <w:color w:val="auto"/>
          <w:sz w:val="21"/>
          <w:szCs w:val="24"/>
          <w:lang w:val="en-US" w:eastAsia="zh-CN"/>
        </w:rPr>
        <w:t>响应</w:t>
      </w:r>
      <w:r>
        <w:rPr>
          <w:rFonts w:hint="eastAsia" w:asciiTheme="minorHAnsi" w:hAnsiTheme="minorHAnsi" w:eastAsiaTheme="minorEastAsia"/>
          <w:color w:val="auto"/>
          <w:sz w:val="21"/>
          <w:szCs w:val="24"/>
        </w:rPr>
        <w:t>文件对应内容一致，该页装订在</w:t>
      </w:r>
      <w:r>
        <w:rPr>
          <w:rFonts w:hint="eastAsia" w:asciiTheme="minorHAnsi" w:hAnsiTheme="minorHAnsi" w:eastAsiaTheme="minorEastAsia"/>
          <w:color w:val="auto"/>
          <w:sz w:val="21"/>
          <w:szCs w:val="24"/>
          <w:lang w:val="en-US" w:eastAsia="zh-CN"/>
        </w:rPr>
        <w:t>响应</w:t>
      </w:r>
      <w:r>
        <w:rPr>
          <w:rFonts w:hint="eastAsia" w:asciiTheme="minorHAnsi" w:hAnsiTheme="minorHAnsi" w:eastAsiaTheme="minorEastAsia"/>
          <w:color w:val="auto"/>
          <w:sz w:val="21"/>
          <w:szCs w:val="24"/>
        </w:rPr>
        <w:t>文件第一个信封（商务文件和技术文件）目录前的扉页</w:t>
      </w:r>
      <w:r>
        <w:rPr>
          <w:rFonts w:hint="eastAsia"/>
          <w:sz w:val="21"/>
          <w:szCs w:val="24"/>
          <w:lang w:eastAsia="zh-CN"/>
        </w:rPr>
        <w:t>。</w:t>
      </w:r>
      <w:r>
        <w:rPr>
          <w:rFonts w:hint="eastAsia" w:asciiTheme="minorHAnsi" w:hAnsiTheme="minorHAnsi" w:eastAsiaTheme="minorEastAsia"/>
          <w:sz w:val="21"/>
          <w:szCs w:val="24"/>
        </w:rPr>
        <w:t xml:space="preserve"> </w:t>
      </w:r>
      <w:bookmarkEnd w:id="151"/>
      <w:r>
        <w:rPr>
          <w:rFonts w:hint="eastAsia"/>
          <w:sz w:val="21"/>
        </w:rPr>
        <w:br w:type="page"/>
      </w:r>
    </w:p>
    <w:p>
      <w:pPr>
        <w:ind w:firstLine="770" w:firstLineChars="350"/>
        <w:rPr>
          <w:color w:val="auto"/>
          <w:sz w:val="22"/>
        </w:rPr>
      </w:pPr>
    </w:p>
    <w:p>
      <w:pPr>
        <w:tabs>
          <w:tab w:val="left" w:pos="3060"/>
        </w:tabs>
        <w:topLinePunct/>
        <w:spacing w:line="400" w:lineRule="atLeast"/>
        <w:jc w:val="center"/>
        <w:rPr>
          <w:b/>
          <w:color w:val="auto"/>
          <w:szCs w:val="20"/>
        </w:rPr>
      </w:pPr>
      <w:bookmarkStart w:id="152" w:name="_Toc457482582"/>
      <w:r>
        <w:rPr>
          <w:rFonts w:eastAsia="黑体"/>
          <w:b/>
          <w:color w:val="auto"/>
          <w:sz w:val="30"/>
          <w:szCs w:val="20"/>
        </w:rPr>
        <w:t>一、</w:t>
      </w:r>
      <w:r>
        <w:rPr>
          <w:rFonts w:hint="eastAsia" w:eastAsia="黑体"/>
          <w:b/>
          <w:color w:val="auto"/>
          <w:sz w:val="30"/>
          <w:szCs w:val="20"/>
          <w:lang w:val="en-US" w:eastAsia="zh-CN"/>
        </w:rPr>
        <w:t>响应</w:t>
      </w:r>
      <w:r>
        <w:rPr>
          <w:rFonts w:eastAsia="黑体"/>
          <w:b/>
          <w:color w:val="auto"/>
          <w:sz w:val="30"/>
          <w:szCs w:val="20"/>
        </w:rPr>
        <w:t>函</w:t>
      </w:r>
      <w:bookmarkEnd w:id="152"/>
    </w:p>
    <w:p>
      <w:pPr>
        <w:jc w:val="center"/>
        <w:rPr>
          <w:b/>
          <w:color w:val="auto"/>
          <w:sz w:val="22"/>
        </w:rPr>
      </w:pPr>
      <w:r>
        <w:rPr>
          <w:rFonts w:hint="eastAsia"/>
          <w:b/>
          <w:color w:val="auto"/>
          <w:sz w:val="22"/>
        </w:rPr>
        <w:t xml:space="preserve">  （第一信封商务文件和技术文件）</w:t>
      </w:r>
    </w:p>
    <w:p>
      <w:pPr>
        <w:jc w:val="center"/>
        <w:rPr>
          <w:b/>
          <w:color w:val="auto"/>
          <w:szCs w:val="20"/>
        </w:rPr>
      </w:pPr>
    </w:p>
    <w:p>
      <w:pPr>
        <w:spacing w:line="440" w:lineRule="exact"/>
        <w:rPr>
          <w:color w:val="auto"/>
          <w:sz w:val="22"/>
          <w:szCs w:val="22"/>
        </w:rPr>
      </w:pPr>
      <w:r>
        <w:rPr>
          <w:color w:val="auto"/>
          <w:szCs w:val="21"/>
          <w:u w:val="single"/>
        </w:rPr>
        <w:t xml:space="preserve"> </w:t>
      </w:r>
      <w:r>
        <w:rPr>
          <w:rFonts w:hint="eastAsia"/>
          <w:color w:val="auto"/>
          <w:szCs w:val="21"/>
          <w:u w:val="single"/>
        </w:rPr>
        <w:t>安</w:t>
      </w:r>
      <w:r>
        <w:rPr>
          <w:rFonts w:hint="eastAsia"/>
          <w:color w:val="auto"/>
          <w:sz w:val="22"/>
          <w:szCs w:val="22"/>
          <w:u w:val="single"/>
        </w:rPr>
        <w:t>徽高速传媒有限公司喷绘制作分公司</w:t>
      </w:r>
      <w:r>
        <w:rPr>
          <w:color w:val="auto"/>
          <w:sz w:val="22"/>
          <w:szCs w:val="22"/>
          <w:u w:val="single"/>
        </w:rPr>
        <w:t xml:space="preserve"> </w:t>
      </w:r>
      <w:r>
        <w:rPr>
          <w:color w:val="auto"/>
          <w:sz w:val="22"/>
          <w:szCs w:val="22"/>
        </w:rPr>
        <w:t>：</w:t>
      </w:r>
    </w:p>
    <w:p>
      <w:pPr>
        <w:spacing w:line="440" w:lineRule="exact"/>
        <w:rPr>
          <w:color w:val="auto"/>
          <w:sz w:val="22"/>
          <w:szCs w:val="22"/>
        </w:rPr>
      </w:pPr>
    </w:p>
    <w:p>
      <w:pPr>
        <w:spacing w:line="312" w:lineRule="auto"/>
        <w:ind w:firstLine="440" w:firstLineChars="200"/>
        <w:rPr>
          <w:rFonts w:ascii="宋体" w:hAnsi="宋体"/>
          <w:color w:val="auto"/>
          <w:sz w:val="22"/>
          <w:szCs w:val="21"/>
        </w:rPr>
      </w:pPr>
      <w:r>
        <w:rPr>
          <w:color w:val="auto"/>
          <w:sz w:val="22"/>
          <w:szCs w:val="22"/>
        </w:rPr>
        <w:t>1．我方已仔细研究了</w:t>
      </w:r>
      <w:r>
        <w:rPr>
          <w:color w:val="auto"/>
          <w:sz w:val="22"/>
          <w:szCs w:val="22"/>
          <w:u w:val="single"/>
        </w:rPr>
        <w:t xml:space="preserve">  </w:t>
      </w:r>
      <w:r>
        <w:rPr>
          <w:rFonts w:hint="eastAsia"/>
          <w:color w:val="auto"/>
          <w:sz w:val="22"/>
          <w:szCs w:val="22"/>
          <w:u w:val="single"/>
        </w:rPr>
        <w:t>安徽高速传媒有限公司</w:t>
      </w:r>
      <w:r>
        <w:rPr>
          <w:rFonts w:hint="eastAsia"/>
          <w:color w:val="auto"/>
          <w:sz w:val="22"/>
          <w:szCs w:val="22"/>
          <w:u w:val="single"/>
          <w:lang w:val="en-US" w:eastAsia="zh-CN"/>
        </w:rPr>
        <w:t>喷绘制作分公司喷绘机、</w:t>
      </w:r>
      <w:r>
        <w:rPr>
          <w:rFonts w:hint="eastAsia"/>
          <w:color w:val="auto"/>
          <w:sz w:val="22"/>
          <w:szCs w:val="22"/>
          <w:u w:val="single"/>
        </w:rPr>
        <w:t>喷绘</w:t>
      </w:r>
      <w:r>
        <w:rPr>
          <w:rFonts w:hint="eastAsia"/>
          <w:color w:val="auto"/>
          <w:sz w:val="22"/>
          <w:szCs w:val="22"/>
          <w:u w:val="single"/>
          <w:lang w:eastAsia="zh-CN"/>
        </w:rPr>
        <w:t>墨水</w:t>
      </w:r>
      <w:r>
        <w:rPr>
          <w:rFonts w:hint="eastAsia"/>
          <w:color w:val="auto"/>
          <w:sz w:val="22"/>
          <w:szCs w:val="22"/>
          <w:u w:val="single"/>
          <w:lang w:val="en-US" w:eastAsia="zh-CN"/>
        </w:rPr>
        <w:t>及其辅材</w:t>
      </w:r>
      <w:r>
        <w:rPr>
          <w:color w:val="auto"/>
          <w:sz w:val="22"/>
          <w:szCs w:val="22"/>
          <w:u w:val="single"/>
        </w:rPr>
        <w:t xml:space="preserve"> </w:t>
      </w:r>
      <w:r>
        <w:rPr>
          <w:rFonts w:hint="eastAsia"/>
          <w:color w:val="auto"/>
          <w:sz w:val="22"/>
          <w:szCs w:val="22"/>
          <w:lang w:val="en-US" w:eastAsia="zh-CN"/>
        </w:rPr>
        <w:t>采购</w:t>
      </w:r>
      <w:r>
        <w:rPr>
          <w:color w:val="auto"/>
          <w:sz w:val="22"/>
          <w:szCs w:val="22"/>
        </w:rPr>
        <w:t>文件的全部内容</w:t>
      </w:r>
      <w:r>
        <w:rPr>
          <w:rFonts w:hint="eastAsia"/>
          <w:color w:val="auto"/>
          <w:sz w:val="22"/>
          <w:szCs w:val="22"/>
        </w:rPr>
        <w:t>，</w:t>
      </w:r>
      <w:r>
        <w:rPr>
          <w:color w:val="auto"/>
          <w:sz w:val="22"/>
          <w:szCs w:val="22"/>
        </w:rPr>
        <w:t>愿意以</w:t>
      </w:r>
      <w:r>
        <w:rPr>
          <w:rFonts w:hint="eastAsia"/>
          <w:color w:val="auto"/>
          <w:sz w:val="22"/>
          <w:szCs w:val="22"/>
        </w:rPr>
        <w:t>“第二信封报价文件”中标明</w:t>
      </w:r>
      <w:r>
        <w:rPr>
          <w:color w:val="auto"/>
          <w:sz w:val="22"/>
          <w:szCs w:val="22"/>
        </w:rPr>
        <w:t>的</w:t>
      </w:r>
      <w:r>
        <w:rPr>
          <w:rFonts w:hint="eastAsia"/>
          <w:color w:val="auto"/>
          <w:sz w:val="22"/>
          <w:szCs w:val="22"/>
          <w:lang w:val="en-US" w:eastAsia="zh-CN"/>
        </w:rPr>
        <w:t>响应</w:t>
      </w:r>
      <w:r>
        <w:rPr>
          <w:color w:val="auto"/>
          <w:sz w:val="22"/>
          <w:szCs w:val="22"/>
        </w:rPr>
        <w:t>总报价</w:t>
      </w:r>
      <w:bookmarkStart w:id="153" w:name="_Toc152042580"/>
      <w:bookmarkStart w:id="154" w:name="_Toc144974860"/>
      <w:bookmarkStart w:id="155" w:name="_Toc152045791"/>
      <w:bookmarkStart w:id="156" w:name="_Toc447808696"/>
      <w:bookmarkStart w:id="157" w:name="_Toc457482583"/>
      <w:r>
        <w:rPr>
          <w:rFonts w:ascii="宋体" w:hAnsi="宋体"/>
          <w:color w:val="auto"/>
          <w:sz w:val="22"/>
          <w:szCs w:val="21"/>
        </w:rPr>
        <w:t>（或根据</w:t>
      </w:r>
      <w:r>
        <w:rPr>
          <w:rFonts w:hint="eastAsia" w:ascii="宋体" w:hAnsi="宋体"/>
          <w:color w:val="auto"/>
          <w:sz w:val="22"/>
          <w:szCs w:val="21"/>
          <w:lang w:val="en-US" w:eastAsia="zh-CN"/>
        </w:rPr>
        <w:t>采购</w:t>
      </w:r>
      <w:r>
        <w:rPr>
          <w:rFonts w:ascii="宋体" w:hAnsi="宋体"/>
          <w:color w:val="auto"/>
          <w:sz w:val="22"/>
          <w:szCs w:val="21"/>
        </w:rPr>
        <w:t>文件规定修正核实后确定的另一金额）</w:t>
      </w:r>
      <w:r>
        <w:rPr>
          <w:rFonts w:hint="eastAsia" w:ascii="宋体" w:hAnsi="宋体" w:eastAsia="宋体" w:cs="宋体"/>
          <w:b w:val="0"/>
          <w:bCs w:val="0"/>
          <w:color w:val="000000"/>
          <w:sz w:val="22"/>
          <w:szCs w:val="22"/>
          <w:lang w:eastAsia="zh-CN"/>
        </w:rPr>
        <w:t xml:space="preserve"> </w:t>
      </w:r>
      <w:r>
        <w:rPr>
          <w:rFonts w:ascii="宋体" w:hAnsi="宋体"/>
          <w:color w:val="auto"/>
          <w:sz w:val="22"/>
          <w:szCs w:val="21"/>
        </w:rPr>
        <w:t>，提供</w:t>
      </w:r>
      <w:r>
        <w:rPr>
          <w:rFonts w:ascii="宋体" w:hAnsi="宋体"/>
          <w:color w:val="auto"/>
          <w:sz w:val="22"/>
          <w:szCs w:val="21"/>
          <w:u w:val="single"/>
        </w:rPr>
        <w:t xml:space="preserve">          </w:t>
      </w:r>
      <w:r>
        <w:rPr>
          <w:rFonts w:ascii="宋体" w:hAnsi="宋体"/>
          <w:color w:val="auto"/>
          <w:sz w:val="22"/>
          <w:szCs w:val="21"/>
        </w:rPr>
        <w:t>（制造商全称）制造的</w:t>
      </w:r>
      <w:r>
        <w:rPr>
          <w:rFonts w:ascii="宋体" w:hAnsi="宋体"/>
          <w:color w:val="auto"/>
          <w:sz w:val="22"/>
          <w:szCs w:val="21"/>
          <w:u w:val="single"/>
        </w:rPr>
        <w:t xml:space="preserve">          </w:t>
      </w:r>
      <w:r>
        <w:rPr>
          <w:rFonts w:ascii="宋体" w:hAnsi="宋体"/>
          <w:color w:val="auto"/>
          <w:sz w:val="22"/>
          <w:szCs w:val="21"/>
        </w:rPr>
        <w:t>（品牌）（投标产品）</w:t>
      </w:r>
      <w:r>
        <w:rPr>
          <w:rFonts w:hint="eastAsia" w:ascii="宋体" w:hAnsi="宋体"/>
          <w:color w:val="auto"/>
          <w:sz w:val="22"/>
          <w:szCs w:val="21"/>
        </w:rPr>
        <w:t>的</w:t>
      </w:r>
      <w:r>
        <w:rPr>
          <w:rFonts w:hint="eastAsia" w:ascii="宋体" w:hAnsi="宋体"/>
          <w:color w:val="auto"/>
          <w:sz w:val="22"/>
          <w:szCs w:val="21"/>
          <w:u w:val="single"/>
        </w:rPr>
        <w:t>供货及相关服务</w:t>
      </w:r>
      <w:r>
        <w:rPr>
          <w:rFonts w:hint="eastAsia" w:ascii="宋体" w:hAnsi="宋体"/>
          <w:color w:val="auto"/>
          <w:sz w:val="22"/>
          <w:szCs w:val="21"/>
        </w:rPr>
        <w:t>，质量标准</w:t>
      </w:r>
      <w:r>
        <w:rPr>
          <w:rFonts w:hint="eastAsia" w:ascii="宋体" w:hAnsi="宋体"/>
          <w:color w:val="auto"/>
          <w:sz w:val="22"/>
          <w:szCs w:val="21"/>
          <w:u w:val="single"/>
        </w:rPr>
        <w:t>满足国家最新颁布的质量技术标准和本项目的特殊要求</w:t>
      </w:r>
      <w:r>
        <w:rPr>
          <w:rFonts w:ascii="宋体" w:hAnsi="宋体"/>
          <w:color w:val="auto"/>
          <w:sz w:val="22"/>
          <w:szCs w:val="21"/>
        </w:rPr>
        <w:t>，</w:t>
      </w:r>
      <w:r>
        <w:rPr>
          <w:rFonts w:hint="eastAsia" w:ascii="宋体" w:hAnsi="宋体"/>
          <w:color w:val="auto"/>
          <w:sz w:val="22"/>
          <w:szCs w:val="21"/>
          <w:lang w:eastAsia="zh-CN"/>
        </w:rPr>
        <w:t>喷绘墨水及其辅材</w:t>
      </w:r>
      <w:r>
        <w:rPr>
          <w:rFonts w:hint="eastAsia" w:ascii="宋体" w:hAnsi="宋体"/>
          <w:color w:val="auto"/>
          <w:sz w:val="22"/>
          <w:szCs w:val="21"/>
        </w:rPr>
        <w:t>供货期</w:t>
      </w:r>
      <w:r>
        <w:rPr>
          <w:rFonts w:hint="eastAsia" w:ascii="宋体" w:hAnsi="宋体"/>
          <w:color w:val="auto"/>
          <w:sz w:val="22"/>
          <w:szCs w:val="21"/>
          <w:lang w:eastAsia="zh-CN"/>
        </w:rPr>
        <w:t>为：</w:t>
      </w:r>
      <w:r>
        <w:rPr>
          <w:rFonts w:hint="eastAsia" w:ascii="宋体" w:hAnsi="宋体"/>
          <w:color w:val="auto"/>
          <w:sz w:val="22"/>
          <w:szCs w:val="21"/>
          <w:u w:val="single"/>
        </w:rPr>
        <w:t xml:space="preserve">  </w:t>
      </w:r>
      <w:r>
        <w:rPr>
          <w:rFonts w:hint="eastAsia" w:ascii="宋体" w:hAnsi="宋体"/>
          <w:color w:val="auto"/>
          <w:sz w:val="22"/>
          <w:szCs w:val="21"/>
          <w:u w:val="single"/>
          <w:lang w:val="en-US" w:eastAsia="zh-CN"/>
        </w:rPr>
        <w:t>13个</w:t>
      </w:r>
      <w:r>
        <w:rPr>
          <w:rFonts w:hint="eastAsia" w:ascii="宋体" w:hAnsi="宋体"/>
          <w:color w:val="auto"/>
          <w:sz w:val="22"/>
          <w:szCs w:val="21"/>
          <w:u w:val="single"/>
        </w:rPr>
        <w:t xml:space="preserve"> </w:t>
      </w:r>
      <w:r>
        <w:rPr>
          <w:rFonts w:hint="eastAsia" w:ascii="宋体" w:hAnsi="宋体"/>
          <w:color w:val="auto"/>
          <w:sz w:val="22"/>
          <w:szCs w:val="21"/>
        </w:rPr>
        <w:t>月</w:t>
      </w:r>
      <w:r>
        <w:rPr>
          <w:rFonts w:ascii="宋体" w:hAnsi="宋体"/>
          <w:color w:val="auto"/>
          <w:spacing w:val="-4"/>
          <w:sz w:val="22"/>
          <w:szCs w:val="21"/>
        </w:rPr>
        <w:t>并按合同约定履行义务。</w:t>
      </w:r>
    </w:p>
    <w:p>
      <w:pPr>
        <w:spacing w:line="312" w:lineRule="auto"/>
        <w:ind w:firstLine="440" w:firstLineChars="200"/>
        <w:rPr>
          <w:rFonts w:ascii="宋体" w:hAnsi="宋体"/>
          <w:color w:val="auto"/>
          <w:sz w:val="22"/>
          <w:szCs w:val="21"/>
        </w:rPr>
      </w:pPr>
      <w:r>
        <w:rPr>
          <w:rFonts w:hint="eastAsia" w:ascii="宋体" w:hAnsi="宋体"/>
          <w:color w:val="auto"/>
          <w:sz w:val="22"/>
          <w:szCs w:val="21"/>
        </w:rPr>
        <w:t>2</w:t>
      </w:r>
      <w:r>
        <w:rPr>
          <w:rFonts w:ascii="宋体" w:hAnsi="宋体"/>
          <w:color w:val="auto"/>
          <w:sz w:val="22"/>
          <w:szCs w:val="21"/>
        </w:rPr>
        <w:t>．我方承诺</w:t>
      </w:r>
      <w:r>
        <w:rPr>
          <w:rFonts w:hint="eastAsia" w:ascii="宋体" w:hAnsi="宋体"/>
          <w:color w:val="auto"/>
          <w:sz w:val="22"/>
          <w:szCs w:val="21"/>
        </w:rPr>
        <w:t>除有利于</w:t>
      </w:r>
      <w:r>
        <w:rPr>
          <w:rFonts w:hint="eastAsia" w:ascii="宋体" w:hAnsi="宋体"/>
          <w:color w:val="auto"/>
          <w:sz w:val="22"/>
          <w:szCs w:val="21"/>
          <w:lang w:val="en-US" w:eastAsia="zh-CN"/>
        </w:rPr>
        <w:t>采购</w:t>
      </w:r>
      <w:r>
        <w:rPr>
          <w:rFonts w:hint="eastAsia" w:ascii="宋体" w:hAnsi="宋体"/>
          <w:color w:val="auto"/>
          <w:sz w:val="22"/>
          <w:szCs w:val="21"/>
        </w:rPr>
        <w:t>人</w:t>
      </w:r>
      <w:r>
        <w:rPr>
          <w:rFonts w:ascii="宋体" w:hAnsi="宋体"/>
          <w:color w:val="auto"/>
          <w:sz w:val="22"/>
          <w:szCs w:val="21"/>
        </w:rPr>
        <w:t>的偏差外，我方响应</w:t>
      </w:r>
      <w:r>
        <w:rPr>
          <w:rFonts w:hint="eastAsia" w:ascii="宋体" w:hAnsi="宋体"/>
          <w:color w:val="auto"/>
          <w:sz w:val="22"/>
          <w:szCs w:val="21"/>
          <w:lang w:val="en-US" w:eastAsia="zh-CN"/>
        </w:rPr>
        <w:t>采购</w:t>
      </w:r>
      <w:r>
        <w:rPr>
          <w:rFonts w:ascii="宋体" w:hAnsi="宋体"/>
          <w:color w:val="auto"/>
          <w:sz w:val="22"/>
          <w:szCs w:val="21"/>
        </w:rPr>
        <w:t>文件的全部要求。</w:t>
      </w:r>
    </w:p>
    <w:p>
      <w:pPr>
        <w:spacing w:line="312" w:lineRule="auto"/>
        <w:ind w:firstLine="440" w:firstLineChars="200"/>
        <w:rPr>
          <w:rFonts w:ascii="宋体" w:hAnsi="宋体"/>
          <w:color w:val="auto"/>
          <w:sz w:val="22"/>
          <w:szCs w:val="21"/>
        </w:rPr>
      </w:pPr>
      <w:r>
        <w:rPr>
          <w:rFonts w:hint="eastAsia" w:ascii="宋体" w:hAnsi="宋体"/>
          <w:color w:val="auto"/>
          <w:sz w:val="22"/>
          <w:szCs w:val="21"/>
        </w:rPr>
        <w:t>3</w:t>
      </w:r>
      <w:r>
        <w:rPr>
          <w:rFonts w:ascii="宋体" w:hAnsi="宋体"/>
          <w:color w:val="auto"/>
          <w:sz w:val="22"/>
          <w:szCs w:val="21"/>
        </w:rPr>
        <w:t>．我方承诺在</w:t>
      </w:r>
      <w:r>
        <w:rPr>
          <w:rFonts w:hint="eastAsia" w:ascii="宋体" w:hAnsi="宋体"/>
          <w:color w:val="auto"/>
          <w:sz w:val="22"/>
          <w:szCs w:val="21"/>
          <w:lang w:val="en-US" w:eastAsia="zh-CN"/>
        </w:rPr>
        <w:t>采购</w:t>
      </w:r>
      <w:r>
        <w:rPr>
          <w:rFonts w:ascii="宋体" w:hAnsi="宋体"/>
          <w:color w:val="auto"/>
          <w:sz w:val="22"/>
          <w:szCs w:val="21"/>
        </w:rPr>
        <w:t>文件规定的</w:t>
      </w:r>
      <w:r>
        <w:rPr>
          <w:rFonts w:hint="eastAsia" w:ascii="宋体" w:hAnsi="宋体"/>
          <w:color w:val="auto"/>
          <w:sz w:val="22"/>
          <w:szCs w:val="21"/>
          <w:lang w:val="en-US" w:eastAsia="zh-CN"/>
        </w:rPr>
        <w:t>响应</w:t>
      </w:r>
      <w:r>
        <w:rPr>
          <w:rFonts w:ascii="宋体" w:hAnsi="宋体"/>
          <w:color w:val="auto"/>
          <w:sz w:val="22"/>
          <w:szCs w:val="21"/>
        </w:rPr>
        <w:t>有效期内不撤销</w:t>
      </w:r>
      <w:r>
        <w:rPr>
          <w:rFonts w:hint="eastAsia" w:ascii="宋体" w:hAnsi="宋体"/>
          <w:color w:val="auto"/>
          <w:sz w:val="22"/>
          <w:szCs w:val="21"/>
          <w:lang w:val="en-US" w:eastAsia="zh-CN"/>
        </w:rPr>
        <w:t>响应</w:t>
      </w:r>
      <w:r>
        <w:rPr>
          <w:rFonts w:ascii="宋体" w:hAnsi="宋体"/>
          <w:color w:val="auto"/>
          <w:sz w:val="22"/>
          <w:szCs w:val="21"/>
        </w:rPr>
        <w:t>文件。</w:t>
      </w:r>
    </w:p>
    <w:p>
      <w:pPr>
        <w:spacing w:line="312" w:lineRule="auto"/>
        <w:ind w:firstLine="440" w:firstLineChars="200"/>
        <w:rPr>
          <w:rFonts w:ascii="宋体" w:hAnsi="宋体"/>
          <w:color w:val="auto"/>
          <w:sz w:val="22"/>
          <w:szCs w:val="21"/>
        </w:rPr>
      </w:pPr>
      <w:r>
        <w:rPr>
          <w:rFonts w:hint="eastAsia" w:ascii="宋体" w:hAnsi="宋体"/>
          <w:color w:val="auto"/>
          <w:sz w:val="22"/>
          <w:szCs w:val="21"/>
        </w:rPr>
        <w:t>4</w:t>
      </w:r>
      <w:r>
        <w:rPr>
          <w:rFonts w:ascii="宋体" w:hAnsi="宋体"/>
          <w:color w:val="auto"/>
          <w:sz w:val="22"/>
          <w:szCs w:val="21"/>
        </w:rPr>
        <w:t>．如我方</w:t>
      </w:r>
      <w:r>
        <w:rPr>
          <w:rFonts w:hint="eastAsia" w:ascii="宋体" w:hAnsi="宋体"/>
          <w:color w:val="auto"/>
          <w:sz w:val="22"/>
          <w:szCs w:val="21"/>
          <w:lang w:val="en-US" w:eastAsia="zh-CN"/>
        </w:rPr>
        <w:t>成交</w:t>
      </w:r>
      <w:r>
        <w:rPr>
          <w:rFonts w:ascii="宋体" w:hAnsi="宋体"/>
          <w:color w:val="auto"/>
          <w:sz w:val="22"/>
          <w:szCs w:val="21"/>
        </w:rPr>
        <w:t>，我方承诺：</w:t>
      </w:r>
    </w:p>
    <w:p>
      <w:pPr>
        <w:spacing w:line="312" w:lineRule="auto"/>
        <w:ind w:firstLine="376" w:firstLineChars="171"/>
        <w:rPr>
          <w:rFonts w:ascii="宋体" w:hAnsi="宋体"/>
          <w:color w:val="auto"/>
          <w:sz w:val="22"/>
          <w:szCs w:val="21"/>
        </w:rPr>
      </w:pPr>
      <w:r>
        <w:rPr>
          <w:rFonts w:ascii="宋体" w:hAnsi="宋体"/>
          <w:color w:val="auto"/>
          <w:sz w:val="22"/>
          <w:szCs w:val="21"/>
        </w:rPr>
        <w:t>（1）在收到</w:t>
      </w:r>
      <w:r>
        <w:rPr>
          <w:rFonts w:hint="eastAsia" w:ascii="宋体" w:hAnsi="宋体"/>
          <w:color w:val="auto"/>
          <w:sz w:val="22"/>
          <w:szCs w:val="21"/>
          <w:lang w:val="en-US" w:eastAsia="zh-CN"/>
        </w:rPr>
        <w:t>成交</w:t>
      </w:r>
      <w:r>
        <w:rPr>
          <w:rFonts w:ascii="宋体" w:hAnsi="宋体"/>
          <w:color w:val="auto"/>
          <w:sz w:val="22"/>
          <w:szCs w:val="21"/>
        </w:rPr>
        <w:t>通知书后，在</w:t>
      </w:r>
      <w:r>
        <w:rPr>
          <w:rFonts w:hint="eastAsia" w:ascii="宋体" w:hAnsi="宋体"/>
          <w:color w:val="auto"/>
          <w:sz w:val="22"/>
          <w:szCs w:val="21"/>
          <w:lang w:val="en-US" w:eastAsia="zh-CN"/>
        </w:rPr>
        <w:t>成交</w:t>
      </w:r>
      <w:r>
        <w:rPr>
          <w:rFonts w:ascii="宋体" w:hAnsi="宋体"/>
          <w:color w:val="auto"/>
          <w:sz w:val="22"/>
          <w:szCs w:val="21"/>
        </w:rPr>
        <w:t>通知书规定的期限内与你方签订合同；</w:t>
      </w:r>
    </w:p>
    <w:p>
      <w:pPr>
        <w:spacing w:line="312" w:lineRule="auto"/>
        <w:ind w:firstLine="376" w:firstLineChars="171"/>
        <w:rPr>
          <w:rFonts w:ascii="宋体" w:hAnsi="宋体"/>
          <w:color w:val="auto"/>
          <w:sz w:val="22"/>
          <w:szCs w:val="21"/>
        </w:rPr>
      </w:pPr>
      <w:r>
        <w:rPr>
          <w:rFonts w:ascii="宋体" w:hAnsi="宋体"/>
          <w:color w:val="auto"/>
          <w:sz w:val="22"/>
          <w:szCs w:val="21"/>
        </w:rPr>
        <w:t>（2）在签订合同时不向你方提出附加条件；</w:t>
      </w:r>
    </w:p>
    <w:p>
      <w:pPr>
        <w:spacing w:line="312" w:lineRule="auto"/>
        <w:ind w:firstLine="376" w:firstLineChars="171"/>
        <w:rPr>
          <w:rFonts w:ascii="宋体" w:hAnsi="宋体"/>
          <w:color w:val="auto"/>
          <w:sz w:val="22"/>
          <w:szCs w:val="21"/>
        </w:rPr>
      </w:pPr>
      <w:r>
        <w:rPr>
          <w:rFonts w:ascii="宋体" w:hAnsi="宋体"/>
          <w:color w:val="auto"/>
          <w:sz w:val="22"/>
          <w:szCs w:val="21"/>
        </w:rPr>
        <w:t>（3）按照</w:t>
      </w:r>
      <w:r>
        <w:rPr>
          <w:rFonts w:hint="eastAsia" w:ascii="宋体" w:hAnsi="宋体"/>
          <w:color w:val="auto"/>
          <w:sz w:val="22"/>
          <w:szCs w:val="21"/>
          <w:lang w:val="en-US" w:eastAsia="zh-CN"/>
        </w:rPr>
        <w:t>采购</w:t>
      </w:r>
      <w:r>
        <w:rPr>
          <w:rFonts w:ascii="宋体" w:hAnsi="宋体"/>
          <w:color w:val="auto"/>
          <w:sz w:val="22"/>
          <w:szCs w:val="21"/>
        </w:rPr>
        <w:t>文件要求提交履约保证金。</w:t>
      </w:r>
    </w:p>
    <w:p>
      <w:pPr>
        <w:spacing w:line="312" w:lineRule="auto"/>
        <w:ind w:firstLine="376" w:firstLineChars="171"/>
        <w:rPr>
          <w:rFonts w:ascii="宋体" w:hAnsi="宋体"/>
          <w:color w:val="auto"/>
          <w:sz w:val="22"/>
          <w:szCs w:val="21"/>
        </w:rPr>
      </w:pPr>
      <w:r>
        <w:rPr>
          <w:rFonts w:ascii="宋体" w:hAnsi="宋体"/>
          <w:color w:val="auto"/>
          <w:sz w:val="22"/>
          <w:szCs w:val="21"/>
        </w:rPr>
        <w:t>（4）在合同约定的期限内完成合同规定的全部义务；</w:t>
      </w:r>
    </w:p>
    <w:p>
      <w:pPr>
        <w:spacing w:line="312" w:lineRule="auto"/>
        <w:ind w:firstLine="376" w:firstLineChars="171"/>
        <w:rPr>
          <w:rFonts w:ascii="宋体" w:hAnsi="宋体"/>
          <w:color w:val="auto"/>
          <w:sz w:val="22"/>
          <w:szCs w:val="21"/>
        </w:rPr>
      </w:pPr>
      <w:r>
        <w:rPr>
          <w:rFonts w:ascii="宋体" w:hAnsi="宋体"/>
          <w:color w:val="auto"/>
          <w:sz w:val="22"/>
          <w:szCs w:val="21"/>
        </w:rPr>
        <w:t>（5）我方拟委任的项目负责人为：</w:t>
      </w:r>
      <w:r>
        <w:rPr>
          <w:rFonts w:ascii="宋体" w:hAnsi="宋体"/>
          <w:color w:val="auto"/>
          <w:sz w:val="22"/>
          <w:szCs w:val="21"/>
          <w:u w:val="single"/>
        </w:rPr>
        <w:t xml:space="preserve"> （姓名） </w:t>
      </w:r>
      <w:r>
        <w:rPr>
          <w:rFonts w:ascii="宋体" w:hAnsi="宋体"/>
          <w:color w:val="auto"/>
          <w:sz w:val="22"/>
          <w:szCs w:val="21"/>
        </w:rPr>
        <w:t>（如有）。</w:t>
      </w:r>
    </w:p>
    <w:p>
      <w:pPr>
        <w:spacing w:line="312" w:lineRule="auto"/>
        <w:ind w:left="437" w:leftChars="208" w:firstLine="0" w:firstLineChars="0"/>
        <w:rPr>
          <w:rFonts w:ascii="宋体" w:hAnsi="宋体"/>
          <w:color w:val="auto"/>
          <w:sz w:val="22"/>
          <w:szCs w:val="21"/>
        </w:rPr>
      </w:pPr>
      <w:r>
        <w:rPr>
          <w:rFonts w:hint="eastAsia" w:ascii="宋体" w:hAnsi="宋体"/>
          <w:color w:val="auto"/>
          <w:sz w:val="22"/>
          <w:szCs w:val="21"/>
        </w:rPr>
        <w:t>5</w:t>
      </w:r>
      <w:r>
        <w:rPr>
          <w:rFonts w:ascii="宋体" w:hAnsi="宋体"/>
          <w:color w:val="auto"/>
          <w:sz w:val="22"/>
          <w:szCs w:val="21"/>
        </w:rPr>
        <w:t>．我方在此声明，所递交的</w:t>
      </w:r>
      <w:r>
        <w:rPr>
          <w:rFonts w:hint="eastAsia" w:ascii="宋体" w:hAnsi="宋体"/>
          <w:color w:val="auto"/>
          <w:sz w:val="22"/>
          <w:szCs w:val="21"/>
          <w:lang w:val="en-US" w:eastAsia="zh-CN"/>
        </w:rPr>
        <w:t>响应</w:t>
      </w:r>
      <w:r>
        <w:rPr>
          <w:rFonts w:ascii="宋体" w:hAnsi="宋体"/>
          <w:color w:val="auto"/>
          <w:sz w:val="22"/>
          <w:szCs w:val="21"/>
        </w:rPr>
        <w:t>文件及有关资料内容完整、真实和准确</w:t>
      </w:r>
      <w:r>
        <w:rPr>
          <w:rFonts w:hint="eastAsia" w:ascii="宋体" w:hAnsi="宋体"/>
          <w:color w:val="auto"/>
          <w:sz w:val="22"/>
          <w:szCs w:val="21"/>
          <w:lang w:eastAsia="zh-CN"/>
        </w:rPr>
        <w:t>。</w:t>
      </w:r>
      <w:r>
        <w:rPr>
          <w:rFonts w:hint="eastAsia" w:ascii="宋体" w:hAnsi="宋体"/>
          <w:color w:val="auto"/>
          <w:sz w:val="22"/>
          <w:szCs w:val="21"/>
        </w:rPr>
        <w:t>6</w:t>
      </w:r>
      <w:r>
        <w:rPr>
          <w:rFonts w:ascii="宋体" w:hAnsi="宋体"/>
          <w:color w:val="auto"/>
          <w:sz w:val="22"/>
          <w:szCs w:val="21"/>
        </w:rPr>
        <w:t>．</w:t>
      </w:r>
      <w:r>
        <w:rPr>
          <w:rFonts w:ascii="宋体" w:hAnsi="宋体"/>
          <w:color w:val="auto"/>
          <w:sz w:val="22"/>
          <w:szCs w:val="21"/>
          <w:u w:val="single"/>
        </w:rPr>
        <w:t xml:space="preserve">                                       </w:t>
      </w:r>
      <w:r>
        <w:rPr>
          <w:rFonts w:ascii="宋体" w:hAnsi="宋体"/>
          <w:color w:val="auto"/>
          <w:sz w:val="22"/>
          <w:szCs w:val="21"/>
        </w:rPr>
        <w:t>（其他补充说明）。</w:t>
      </w:r>
    </w:p>
    <w:p>
      <w:pPr>
        <w:spacing w:line="312" w:lineRule="auto"/>
        <w:rPr>
          <w:rFonts w:ascii="宋体" w:hAnsi="宋体"/>
          <w:color w:val="auto"/>
          <w:sz w:val="22"/>
          <w:szCs w:val="21"/>
        </w:rPr>
      </w:pPr>
    </w:p>
    <w:p>
      <w:pPr>
        <w:spacing w:line="312" w:lineRule="auto"/>
        <w:ind w:firstLine="3850" w:firstLineChars="1750"/>
        <w:rPr>
          <w:rFonts w:ascii="宋体" w:hAnsi="宋体"/>
          <w:color w:val="auto"/>
          <w:sz w:val="22"/>
          <w:szCs w:val="21"/>
        </w:rPr>
      </w:pPr>
      <w:r>
        <w:rPr>
          <w:rFonts w:hint="eastAsia" w:ascii="宋体" w:hAnsi="宋体"/>
          <w:color w:val="auto"/>
          <w:sz w:val="22"/>
          <w:szCs w:val="21"/>
          <w:lang w:val="en-US" w:eastAsia="zh-CN"/>
        </w:rPr>
        <w:t>响应</w:t>
      </w:r>
      <w:r>
        <w:rPr>
          <w:rFonts w:ascii="宋体" w:hAnsi="宋体"/>
          <w:color w:val="auto"/>
          <w:sz w:val="22"/>
          <w:szCs w:val="21"/>
        </w:rPr>
        <w:t xml:space="preserve"> 人：</w:t>
      </w:r>
      <w:r>
        <w:rPr>
          <w:rFonts w:ascii="宋体" w:hAnsi="宋体"/>
          <w:color w:val="auto"/>
          <w:sz w:val="22"/>
          <w:szCs w:val="21"/>
          <w:u w:val="single"/>
        </w:rPr>
        <w:t xml:space="preserve">                      </w:t>
      </w:r>
      <w:r>
        <w:rPr>
          <w:rFonts w:ascii="宋体" w:hAnsi="宋体"/>
          <w:color w:val="auto"/>
          <w:sz w:val="22"/>
          <w:szCs w:val="21"/>
        </w:rPr>
        <w:t>（盖单位章）</w:t>
      </w:r>
    </w:p>
    <w:p>
      <w:pPr>
        <w:spacing w:line="312" w:lineRule="auto"/>
        <w:ind w:firstLine="3850" w:firstLineChars="1750"/>
        <w:rPr>
          <w:rFonts w:ascii="宋体" w:hAnsi="宋体"/>
          <w:color w:val="auto"/>
          <w:sz w:val="22"/>
          <w:szCs w:val="21"/>
        </w:rPr>
      </w:pPr>
      <w:r>
        <w:rPr>
          <w:rFonts w:ascii="宋体" w:hAnsi="宋体"/>
          <w:color w:val="auto"/>
          <w:sz w:val="22"/>
          <w:szCs w:val="21"/>
        </w:rPr>
        <w:t>法定代表人或其委托代理人：</w:t>
      </w:r>
      <w:r>
        <w:rPr>
          <w:rFonts w:ascii="宋体" w:hAnsi="宋体"/>
          <w:color w:val="auto"/>
          <w:sz w:val="22"/>
          <w:szCs w:val="21"/>
          <w:u w:val="single"/>
        </w:rPr>
        <w:t xml:space="preserve">          </w:t>
      </w:r>
      <w:r>
        <w:rPr>
          <w:rFonts w:ascii="宋体" w:hAnsi="宋体"/>
          <w:color w:val="auto"/>
          <w:sz w:val="22"/>
          <w:szCs w:val="21"/>
        </w:rPr>
        <w:t>（签字）</w:t>
      </w:r>
    </w:p>
    <w:p>
      <w:pPr>
        <w:spacing w:line="312" w:lineRule="auto"/>
        <w:ind w:firstLine="3850" w:firstLineChars="1750"/>
        <w:rPr>
          <w:rFonts w:ascii="宋体" w:hAnsi="宋体"/>
          <w:color w:val="auto"/>
          <w:sz w:val="22"/>
          <w:szCs w:val="21"/>
        </w:rPr>
      </w:pPr>
      <w:r>
        <w:rPr>
          <w:rFonts w:ascii="宋体" w:hAnsi="宋体"/>
          <w:color w:val="auto"/>
          <w:sz w:val="22"/>
          <w:szCs w:val="21"/>
        </w:rPr>
        <w:t>地址：</w:t>
      </w:r>
      <w:r>
        <w:rPr>
          <w:rFonts w:ascii="宋体" w:hAnsi="宋体"/>
          <w:color w:val="auto"/>
          <w:sz w:val="22"/>
          <w:szCs w:val="21"/>
          <w:u w:val="single"/>
        </w:rPr>
        <w:t xml:space="preserve">                                     </w:t>
      </w:r>
    </w:p>
    <w:p>
      <w:pPr>
        <w:spacing w:line="312" w:lineRule="auto"/>
        <w:ind w:firstLine="3850" w:firstLineChars="1750"/>
        <w:rPr>
          <w:rFonts w:ascii="宋体" w:hAnsi="宋体"/>
          <w:color w:val="auto"/>
          <w:sz w:val="22"/>
          <w:szCs w:val="21"/>
        </w:rPr>
      </w:pPr>
      <w:r>
        <w:rPr>
          <w:rFonts w:ascii="宋体" w:hAnsi="宋体"/>
          <w:color w:val="auto"/>
          <w:sz w:val="22"/>
          <w:szCs w:val="21"/>
        </w:rPr>
        <w:t>网址：</w:t>
      </w:r>
      <w:r>
        <w:rPr>
          <w:rFonts w:ascii="宋体" w:hAnsi="宋体"/>
          <w:color w:val="auto"/>
          <w:sz w:val="22"/>
          <w:szCs w:val="21"/>
          <w:u w:val="single"/>
        </w:rPr>
        <w:t xml:space="preserve">                                     </w:t>
      </w:r>
    </w:p>
    <w:p>
      <w:pPr>
        <w:spacing w:line="312" w:lineRule="auto"/>
        <w:ind w:firstLine="3850" w:firstLineChars="1750"/>
        <w:rPr>
          <w:rFonts w:ascii="宋体" w:hAnsi="宋体"/>
          <w:sz w:val="22"/>
          <w:szCs w:val="21"/>
        </w:rPr>
      </w:pPr>
      <w:r>
        <w:rPr>
          <w:rFonts w:ascii="宋体" w:hAnsi="宋体"/>
          <w:color w:val="auto"/>
          <w:sz w:val="22"/>
          <w:szCs w:val="21"/>
        </w:rPr>
        <w:t>电话：</w:t>
      </w:r>
      <w:r>
        <w:rPr>
          <w:rFonts w:ascii="宋体" w:hAnsi="宋体"/>
          <w:color w:val="auto"/>
          <w:sz w:val="22"/>
          <w:szCs w:val="21"/>
          <w:u w:val="single"/>
        </w:rPr>
        <w:t xml:space="preserve">                       </w:t>
      </w:r>
      <w:r>
        <w:rPr>
          <w:rFonts w:ascii="宋体" w:hAnsi="宋体"/>
          <w:sz w:val="22"/>
          <w:szCs w:val="21"/>
          <w:u w:val="single"/>
        </w:rPr>
        <w:t xml:space="preserve">              </w:t>
      </w:r>
    </w:p>
    <w:p>
      <w:pPr>
        <w:spacing w:line="312" w:lineRule="auto"/>
        <w:ind w:firstLine="3850" w:firstLineChars="1750"/>
        <w:rPr>
          <w:rFonts w:ascii="宋体" w:hAnsi="宋体"/>
          <w:sz w:val="22"/>
          <w:szCs w:val="21"/>
        </w:rPr>
      </w:pPr>
      <w:r>
        <w:rPr>
          <w:rFonts w:ascii="宋体" w:hAnsi="宋体"/>
          <w:sz w:val="22"/>
          <w:szCs w:val="21"/>
        </w:rPr>
        <w:t>传真：</w:t>
      </w:r>
      <w:r>
        <w:rPr>
          <w:rFonts w:ascii="宋体" w:hAnsi="宋体"/>
          <w:sz w:val="22"/>
          <w:szCs w:val="21"/>
          <w:u w:val="single"/>
        </w:rPr>
        <w:t xml:space="preserve">                                     </w:t>
      </w:r>
    </w:p>
    <w:p>
      <w:pPr>
        <w:spacing w:line="312" w:lineRule="auto"/>
        <w:ind w:firstLine="3850" w:firstLineChars="1750"/>
        <w:rPr>
          <w:rFonts w:ascii="宋体" w:hAnsi="宋体"/>
          <w:sz w:val="22"/>
          <w:szCs w:val="21"/>
        </w:rPr>
      </w:pPr>
      <w:r>
        <w:rPr>
          <w:rFonts w:ascii="宋体" w:hAnsi="宋体"/>
          <w:sz w:val="22"/>
          <w:szCs w:val="21"/>
        </w:rPr>
        <w:t>邮政编码：</w:t>
      </w:r>
      <w:r>
        <w:rPr>
          <w:rFonts w:ascii="宋体" w:hAnsi="宋体"/>
          <w:sz w:val="22"/>
          <w:szCs w:val="21"/>
          <w:u w:val="single"/>
        </w:rPr>
        <w:t xml:space="preserve">                                 </w:t>
      </w:r>
    </w:p>
    <w:p>
      <w:pPr>
        <w:spacing w:line="312" w:lineRule="auto"/>
        <w:ind w:firstLine="5280" w:firstLineChars="2400"/>
        <w:rPr>
          <w:rFonts w:ascii="宋体" w:hAnsi="宋体"/>
          <w:sz w:val="22"/>
          <w:szCs w:val="21"/>
        </w:rPr>
      </w:pPr>
      <w:r>
        <w:rPr>
          <w:rFonts w:ascii="宋体" w:hAnsi="宋体"/>
          <w:sz w:val="22"/>
          <w:szCs w:val="21"/>
          <w:u w:val="single"/>
        </w:rPr>
        <w:t xml:space="preserve">        </w:t>
      </w:r>
      <w:r>
        <w:rPr>
          <w:rFonts w:ascii="宋体" w:hAnsi="宋体"/>
          <w:sz w:val="22"/>
          <w:szCs w:val="21"/>
        </w:rPr>
        <w:t>年</w:t>
      </w:r>
      <w:r>
        <w:rPr>
          <w:rFonts w:ascii="宋体" w:hAnsi="宋体"/>
          <w:sz w:val="22"/>
          <w:szCs w:val="21"/>
          <w:u w:val="single"/>
        </w:rPr>
        <w:t xml:space="preserve">        </w:t>
      </w:r>
      <w:r>
        <w:rPr>
          <w:rFonts w:ascii="宋体" w:hAnsi="宋体"/>
          <w:sz w:val="22"/>
          <w:szCs w:val="21"/>
        </w:rPr>
        <w:t>月</w:t>
      </w:r>
      <w:r>
        <w:rPr>
          <w:rFonts w:ascii="宋体" w:hAnsi="宋体"/>
          <w:sz w:val="22"/>
          <w:szCs w:val="21"/>
          <w:u w:val="single"/>
        </w:rPr>
        <w:t xml:space="preserve">        </w:t>
      </w:r>
      <w:r>
        <w:rPr>
          <w:rFonts w:ascii="宋体" w:hAnsi="宋体"/>
          <w:sz w:val="22"/>
          <w:szCs w:val="21"/>
        </w:rPr>
        <w:t>日</w:t>
      </w:r>
    </w:p>
    <w:p>
      <w:pPr>
        <w:spacing w:line="440" w:lineRule="exact"/>
        <w:jc w:val="center"/>
        <w:rPr>
          <w:rFonts w:eastAsia="黑体"/>
          <w:sz w:val="28"/>
          <w:szCs w:val="20"/>
        </w:rPr>
      </w:pPr>
      <w:bookmarkStart w:id="158" w:name="_Toc152042579"/>
      <w:bookmarkStart w:id="159" w:name="_Toc152045790"/>
      <w:bookmarkStart w:id="160" w:name="_Toc144974859"/>
      <w:r>
        <w:rPr>
          <w:rFonts w:eastAsia="黑体"/>
          <w:sz w:val="28"/>
          <w:szCs w:val="20"/>
        </w:rPr>
        <w:br w:type="page"/>
      </w:r>
      <w:bookmarkEnd w:id="153"/>
      <w:bookmarkEnd w:id="154"/>
      <w:bookmarkEnd w:id="155"/>
      <w:bookmarkEnd w:id="156"/>
      <w:bookmarkEnd w:id="157"/>
      <w:bookmarkEnd w:id="158"/>
      <w:bookmarkEnd w:id="159"/>
      <w:bookmarkEnd w:id="160"/>
      <w:r>
        <w:rPr>
          <w:rFonts w:eastAsia="黑体"/>
          <w:sz w:val="30"/>
          <w:szCs w:val="20"/>
        </w:rPr>
        <w:t>二、法定代表人身份证明</w:t>
      </w:r>
      <w:r>
        <w:rPr>
          <w:rStyle w:val="27"/>
          <w:rFonts w:eastAsia="黑体"/>
          <w:sz w:val="30"/>
          <w:szCs w:val="20"/>
        </w:rPr>
        <w:footnoteReference w:id="0"/>
      </w:r>
    </w:p>
    <w:p>
      <w:pPr>
        <w:spacing w:line="440" w:lineRule="exact"/>
        <w:rPr>
          <w:sz w:val="22"/>
          <w:szCs w:val="21"/>
        </w:rPr>
      </w:pPr>
    </w:p>
    <w:p>
      <w:pPr>
        <w:spacing w:line="440" w:lineRule="exact"/>
        <w:rPr>
          <w:sz w:val="22"/>
          <w:szCs w:val="22"/>
        </w:rPr>
      </w:pPr>
      <w:r>
        <w:rPr>
          <w:rFonts w:hint="eastAsia"/>
          <w:sz w:val="22"/>
          <w:szCs w:val="22"/>
          <w:lang w:val="en-US" w:eastAsia="zh-CN"/>
        </w:rPr>
        <w:t>响应人</w:t>
      </w:r>
      <w:r>
        <w:rPr>
          <w:sz w:val="22"/>
          <w:szCs w:val="22"/>
        </w:rPr>
        <w:t>名称：</w:t>
      </w:r>
      <w:r>
        <w:rPr>
          <w:sz w:val="22"/>
          <w:szCs w:val="22"/>
          <w:u w:val="single"/>
        </w:rPr>
        <w:t xml:space="preserve">                            </w:t>
      </w:r>
      <w:r>
        <w:rPr>
          <w:sz w:val="22"/>
          <w:szCs w:val="22"/>
        </w:rPr>
        <w:t xml:space="preserve"> </w:t>
      </w:r>
    </w:p>
    <w:p>
      <w:pPr>
        <w:spacing w:line="440" w:lineRule="exact"/>
        <w:rPr>
          <w:sz w:val="22"/>
          <w:szCs w:val="22"/>
        </w:rPr>
      </w:pPr>
      <w:r>
        <w:rPr>
          <w:sz w:val="22"/>
          <w:szCs w:val="22"/>
        </w:rPr>
        <w:t>姓名：</w:t>
      </w:r>
      <w:r>
        <w:rPr>
          <w:sz w:val="22"/>
          <w:szCs w:val="22"/>
          <w:u w:val="single"/>
        </w:rPr>
        <w:t xml:space="preserve">  </w:t>
      </w:r>
      <w:r>
        <w:rPr>
          <w:rFonts w:hint="eastAsia"/>
          <w:sz w:val="22"/>
          <w:szCs w:val="22"/>
          <w:u w:val="single"/>
        </w:rPr>
        <w:t xml:space="preserve">  </w:t>
      </w:r>
      <w:r>
        <w:rPr>
          <w:sz w:val="22"/>
          <w:szCs w:val="22"/>
          <w:u w:val="single"/>
        </w:rPr>
        <w:t xml:space="preserve">    </w:t>
      </w:r>
      <w:r>
        <w:rPr>
          <w:sz w:val="22"/>
          <w:szCs w:val="22"/>
        </w:rPr>
        <w:t xml:space="preserve"> 性别：</w:t>
      </w:r>
      <w:r>
        <w:rPr>
          <w:sz w:val="22"/>
          <w:szCs w:val="22"/>
          <w:u w:val="single"/>
        </w:rPr>
        <w:t xml:space="preserve">         </w:t>
      </w:r>
      <w:r>
        <w:rPr>
          <w:sz w:val="22"/>
          <w:szCs w:val="22"/>
        </w:rPr>
        <w:t xml:space="preserve"> 年龄：</w:t>
      </w:r>
      <w:r>
        <w:rPr>
          <w:sz w:val="22"/>
          <w:szCs w:val="22"/>
          <w:u w:val="single"/>
        </w:rPr>
        <w:t xml:space="preserve">        </w:t>
      </w:r>
      <w:r>
        <w:rPr>
          <w:sz w:val="22"/>
          <w:szCs w:val="22"/>
        </w:rPr>
        <w:t>职务：</w:t>
      </w:r>
      <w:r>
        <w:rPr>
          <w:sz w:val="22"/>
          <w:szCs w:val="22"/>
          <w:u w:val="single"/>
        </w:rPr>
        <w:t xml:space="preserve">        </w:t>
      </w:r>
    </w:p>
    <w:p>
      <w:pPr>
        <w:spacing w:line="440" w:lineRule="exact"/>
        <w:rPr>
          <w:sz w:val="22"/>
          <w:szCs w:val="22"/>
        </w:rPr>
      </w:pPr>
      <w:r>
        <w:rPr>
          <w:sz w:val="22"/>
          <w:szCs w:val="22"/>
        </w:rPr>
        <w:t>系</w:t>
      </w:r>
      <w:r>
        <w:rPr>
          <w:sz w:val="22"/>
          <w:szCs w:val="22"/>
          <w:u w:val="single"/>
        </w:rPr>
        <w:t xml:space="preserve">                             </w:t>
      </w:r>
      <w:r>
        <w:rPr>
          <w:sz w:val="22"/>
          <w:szCs w:val="22"/>
        </w:rPr>
        <w:t xml:space="preserve"> </w:t>
      </w:r>
      <w:r>
        <w:rPr>
          <w:rFonts w:hint="eastAsia"/>
          <w:sz w:val="22"/>
          <w:szCs w:val="22"/>
        </w:rPr>
        <w:t>（</w:t>
      </w:r>
      <w:r>
        <w:rPr>
          <w:rFonts w:hint="eastAsia"/>
          <w:sz w:val="22"/>
          <w:szCs w:val="22"/>
          <w:lang w:val="en-US" w:eastAsia="zh-CN"/>
        </w:rPr>
        <w:t>响应</w:t>
      </w:r>
      <w:r>
        <w:rPr>
          <w:sz w:val="22"/>
          <w:szCs w:val="22"/>
        </w:rPr>
        <w:t>人名称</w:t>
      </w:r>
      <w:r>
        <w:rPr>
          <w:rFonts w:hint="eastAsia"/>
          <w:sz w:val="22"/>
          <w:szCs w:val="22"/>
        </w:rPr>
        <w:t>）</w:t>
      </w:r>
      <w:r>
        <w:rPr>
          <w:sz w:val="22"/>
          <w:szCs w:val="22"/>
        </w:rPr>
        <w:t>的法定代表人。</w:t>
      </w:r>
    </w:p>
    <w:p>
      <w:pPr>
        <w:spacing w:line="440" w:lineRule="exact"/>
        <w:ind w:firstLine="440" w:firstLineChars="200"/>
        <w:rPr>
          <w:sz w:val="22"/>
          <w:szCs w:val="22"/>
        </w:rPr>
      </w:pPr>
      <w:r>
        <w:rPr>
          <w:sz w:val="22"/>
          <w:szCs w:val="22"/>
        </w:rPr>
        <w:t>特此证明。</w:t>
      </w:r>
    </w:p>
    <w:p>
      <w:pPr>
        <w:spacing w:line="440" w:lineRule="exact"/>
        <w:rPr>
          <w:sz w:val="22"/>
          <w:szCs w:val="22"/>
        </w:rPr>
      </w:pPr>
    </w:p>
    <w:p>
      <w:pPr>
        <w:spacing w:line="240" w:lineRule="exact"/>
        <w:ind w:left="360"/>
        <w:rPr>
          <w:sz w:val="22"/>
          <w:szCs w:val="22"/>
        </w:rPr>
      </w:pPr>
      <w:r>
        <w:rPr>
          <w:rFonts w:ascii="宋体" w:hAnsi="宋体" w:cs="宋体"/>
          <w:sz w:val="22"/>
          <w:szCs w:val="22"/>
        </w:rPr>
        <w:t>附：法定代表人（单位负责人）身份证复印件。</w:t>
      </w:r>
    </w:p>
    <w:p>
      <w:pPr>
        <w:spacing w:line="200" w:lineRule="exact"/>
        <w:rPr>
          <w:sz w:val="22"/>
          <w:szCs w:val="22"/>
        </w:rPr>
      </w:pPr>
    </w:p>
    <w:p>
      <w:pPr>
        <w:spacing w:line="200" w:lineRule="exact"/>
        <w:rPr>
          <w:sz w:val="22"/>
          <w:szCs w:val="22"/>
        </w:rPr>
      </w:pPr>
    </w:p>
    <w:p>
      <w:pPr>
        <w:spacing w:line="239" w:lineRule="exact"/>
        <w:rPr>
          <w:sz w:val="22"/>
          <w:szCs w:val="22"/>
        </w:rPr>
      </w:pPr>
    </w:p>
    <w:p>
      <w:pPr>
        <w:spacing w:line="240" w:lineRule="exact"/>
        <w:ind w:left="360"/>
        <w:rPr>
          <w:rFonts w:ascii="楷体_GB2312" w:eastAsia="楷体_GB2312"/>
          <w:sz w:val="22"/>
          <w:szCs w:val="22"/>
        </w:rPr>
      </w:pPr>
      <w:r>
        <w:rPr>
          <w:rFonts w:hint="eastAsia" w:ascii="楷体_GB2312" w:hAnsi="宋体" w:eastAsia="楷体_GB2312" w:cs="宋体"/>
          <w:sz w:val="22"/>
          <w:szCs w:val="22"/>
        </w:rPr>
        <w:t>注：本身份证明需由</w:t>
      </w:r>
      <w:r>
        <w:rPr>
          <w:rFonts w:hint="eastAsia" w:ascii="楷体_GB2312" w:hAnsi="宋体" w:eastAsia="楷体_GB2312" w:cs="宋体"/>
          <w:sz w:val="22"/>
          <w:szCs w:val="22"/>
          <w:lang w:val="en-US" w:eastAsia="zh-CN"/>
        </w:rPr>
        <w:t>响应</w:t>
      </w:r>
      <w:r>
        <w:rPr>
          <w:rFonts w:hint="eastAsia" w:ascii="楷体_GB2312" w:hAnsi="宋体" w:eastAsia="楷体_GB2312" w:cs="宋体"/>
          <w:sz w:val="22"/>
          <w:szCs w:val="22"/>
        </w:rPr>
        <w:t>人加盖单位公章。</w:t>
      </w:r>
    </w:p>
    <w:p>
      <w:pPr>
        <w:spacing w:line="440" w:lineRule="exact"/>
        <w:rPr>
          <w:sz w:val="22"/>
          <w:szCs w:val="22"/>
        </w:rPr>
      </w:pPr>
    </w:p>
    <w:p>
      <w:pPr>
        <w:spacing w:line="440" w:lineRule="exact"/>
        <w:rPr>
          <w:sz w:val="22"/>
          <w:szCs w:val="22"/>
        </w:rPr>
      </w:pPr>
    </w:p>
    <w:p>
      <w:pPr>
        <w:spacing w:line="440" w:lineRule="exact"/>
        <w:rPr>
          <w:sz w:val="22"/>
          <w:szCs w:val="22"/>
        </w:rPr>
      </w:pPr>
    </w:p>
    <w:p>
      <w:pPr>
        <w:spacing w:line="440" w:lineRule="exact"/>
        <w:rPr>
          <w:sz w:val="22"/>
          <w:szCs w:val="22"/>
        </w:rPr>
      </w:pPr>
      <w:r>
        <w:rPr>
          <w:sz w:val="22"/>
          <w:szCs w:val="22"/>
        </w:rPr>
        <w:t xml:space="preserve">                        </w:t>
      </w:r>
      <w:r>
        <w:rPr>
          <w:rFonts w:hint="eastAsia"/>
          <w:sz w:val="22"/>
          <w:szCs w:val="22"/>
        </w:rPr>
        <w:t xml:space="preserve">               </w:t>
      </w:r>
      <w:r>
        <w:rPr>
          <w:sz w:val="22"/>
          <w:szCs w:val="22"/>
        </w:rPr>
        <w:t xml:space="preserve">  </w:t>
      </w:r>
      <w:r>
        <w:rPr>
          <w:rFonts w:hint="eastAsia"/>
          <w:sz w:val="22"/>
          <w:szCs w:val="22"/>
          <w:lang w:val="en-US" w:eastAsia="zh-CN"/>
        </w:rPr>
        <w:t>响应</w:t>
      </w:r>
      <w:r>
        <w:rPr>
          <w:sz w:val="22"/>
          <w:szCs w:val="22"/>
        </w:rPr>
        <w:t>人：</w:t>
      </w:r>
      <w:r>
        <w:rPr>
          <w:sz w:val="22"/>
          <w:szCs w:val="22"/>
          <w:u w:val="single"/>
        </w:rPr>
        <w:t xml:space="preserve">                 </w:t>
      </w:r>
      <w:r>
        <w:rPr>
          <w:sz w:val="22"/>
          <w:szCs w:val="22"/>
        </w:rPr>
        <w:t>（盖单位章）</w:t>
      </w:r>
    </w:p>
    <w:p>
      <w:pPr>
        <w:spacing w:line="440" w:lineRule="exact"/>
        <w:rPr>
          <w:sz w:val="22"/>
          <w:szCs w:val="22"/>
        </w:rPr>
      </w:pPr>
      <w:r>
        <w:rPr>
          <w:sz w:val="22"/>
          <w:szCs w:val="22"/>
        </w:rPr>
        <w:t xml:space="preserve">                                </w:t>
      </w:r>
      <w:r>
        <w:rPr>
          <w:rFonts w:hint="eastAsia"/>
          <w:sz w:val="22"/>
          <w:szCs w:val="22"/>
        </w:rPr>
        <w:t xml:space="preserve">                   </w:t>
      </w:r>
      <w:r>
        <w:rPr>
          <w:sz w:val="22"/>
          <w:szCs w:val="22"/>
          <w:u w:val="single"/>
        </w:rPr>
        <w:t xml:space="preserve">       </w:t>
      </w:r>
      <w:r>
        <w:rPr>
          <w:sz w:val="22"/>
          <w:szCs w:val="22"/>
        </w:rPr>
        <w:t>年</w:t>
      </w:r>
      <w:r>
        <w:rPr>
          <w:sz w:val="22"/>
          <w:szCs w:val="22"/>
          <w:u w:val="single"/>
        </w:rPr>
        <w:t xml:space="preserve">       </w:t>
      </w:r>
      <w:r>
        <w:rPr>
          <w:sz w:val="22"/>
          <w:szCs w:val="22"/>
        </w:rPr>
        <w:t>月</w:t>
      </w:r>
      <w:r>
        <w:rPr>
          <w:sz w:val="22"/>
          <w:szCs w:val="22"/>
          <w:u w:val="single"/>
        </w:rPr>
        <w:t xml:space="preserve">       </w:t>
      </w:r>
      <w:r>
        <w:rPr>
          <w:sz w:val="22"/>
          <w:szCs w:val="22"/>
        </w:rPr>
        <w:t>日</w:t>
      </w:r>
    </w:p>
    <w:p>
      <w:pPr>
        <w:spacing w:line="440" w:lineRule="exact"/>
        <w:jc w:val="center"/>
        <w:rPr>
          <w:rFonts w:eastAsia="黑体"/>
          <w:sz w:val="20"/>
          <w:szCs w:val="20"/>
        </w:rPr>
      </w:pPr>
      <w:r>
        <w:rPr>
          <w:rFonts w:eastAsia="黑体"/>
          <w:sz w:val="20"/>
          <w:szCs w:val="20"/>
        </w:rPr>
        <w:br w:type="page"/>
      </w:r>
    </w:p>
    <w:p>
      <w:pPr>
        <w:spacing w:line="440" w:lineRule="exact"/>
        <w:jc w:val="center"/>
        <w:rPr>
          <w:rFonts w:eastAsia="黑体"/>
          <w:sz w:val="28"/>
          <w:szCs w:val="20"/>
        </w:rPr>
      </w:pPr>
      <w:bookmarkStart w:id="161" w:name="_Toc152042581"/>
      <w:bookmarkStart w:id="162" w:name="_Toc152045792"/>
      <w:bookmarkStart w:id="163" w:name="_Toc144974861"/>
      <w:r>
        <w:rPr>
          <w:rFonts w:hint="eastAsia" w:eastAsia="黑体"/>
          <w:sz w:val="28"/>
          <w:szCs w:val="20"/>
          <w:lang w:eastAsia="zh-CN"/>
        </w:rPr>
        <w:t>三</w:t>
      </w:r>
      <w:r>
        <w:rPr>
          <w:rFonts w:hint="eastAsia" w:eastAsia="黑体"/>
          <w:sz w:val="28"/>
          <w:szCs w:val="20"/>
        </w:rPr>
        <w:t>、</w:t>
      </w:r>
      <w:r>
        <w:rPr>
          <w:rFonts w:eastAsia="黑体"/>
          <w:sz w:val="28"/>
          <w:szCs w:val="20"/>
        </w:rPr>
        <w:t>授权委托书</w:t>
      </w:r>
      <w:bookmarkEnd w:id="161"/>
      <w:bookmarkEnd w:id="162"/>
      <w:bookmarkEnd w:id="163"/>
      <w:r>
        <w:rPr>
          <w:rStyle w:val="27"/>
          <w:rFonts w:eastAsia="黑体"/>
          <w:sz w:val="28"/>
          <w:szCs w:val="20"/>
        </w:rPr>
        <w:footnoteReference w:id="1"/>
      </w:r>
    </w:p>
    <w:p>
      <w:pPr>
        <w:spacing w:line="440" w:lineRule="exact"/>
        <w:rPr>
          <w:rFonts w:eastAsia="黑体"/>
          <w:sz w:val="22"/>
          <w:szCs w:val="21"/>
        </w:rPr>
      </w:pPr>
    </w:p>
    <w:p>
      <w:pPr>
        <w:topLinePunct/>
        <w:spacing w:line="440" w:lineRule="exact"/>
        <w:ind w:firstLine="440" w:firstLineChars="200"/>
        <w:rPr>
          <w:color w:val="auto"/>
          <w:sz w:val="22"/>
          <w:szCs w:val="22"/>
        </w:rPr>
      </w:pPr>
      <w:r>
        <w:rPr>
          <w:sz w:val="22"/>
          <w:szCs w:val="22"/>
        </w:rPr>
        <w:t>本人</w:t>
      </w:r>
      <w:r>
        <w:rPr>
          <w:sz w:val="22"/>
          <w:szCs w:val="22"/>
          <w:u w:val="single"/>
        </w:rPr>
        <w:t xml:space="preserve">       </w:t>
      </w:r>
      <w:r>
        <w:rPr>
          <w:sz w:val="22"/>
          <w:szCs w:val="22"/>
        </w:rPr>
        <w:t>（姓名）系</w:t>
      </w:r>
      <w:r>
        <w:rPr>
          <w:sz w:val="22"/>
          <w:szCs w:val="22"/>
          <w:u w:val="single"/>
        </w:rPr>
        <w:t xml:space="preserve">        </w:t>
      </w:r>
      <w:r>
        <w:rPr>
          <w:sz w:val="22"/>
          <w:szCs w:val="22"/>
        </w:rPr>
        <w:t>（</w:t>
      </w:r>
      <w:r>
        <w:rPr>
          <w:rFonts w:hint="eastAsia"/>
          <w:sz w:val="22"/>
          <w:szCs w:val="22"/>
          <w:lang w:val="en-US" w:eastAsia="zh-CN"/>
        </w:rPr>
        <w:t>响应</w:t>
      </w:r>
      <w:r>
        <w:rPr>
          <w:sz w:val="22"/>
          <w:szCs w:val="22"/>
        </w:rPr>
        <w:t>人名称）的法定代表人，现委托</w:t>
      </w:r>
      <w:r>
        <w:rPr>
          <w:sz w:val="22"/>
          <w:szCs w:val="22"/>
          <w:u w:val="single"/>
        </w:rPr>
        <w:t xml:space="preserve">    </w:t>
      </w:r>
      <w:r>
        <w:rPr>
          <w:color w:val="auto"/>
          <w:sz w:val="22"/>
          <w:szCs w:val="22"/>
          <w:u w:val="single"/>
        </w:rPr>
        <w:t xml:space="preserve">    </w:t>
      </w:r>
      <w:r>
        <w:rPr>
          <w:color w:val="auto"/>
          <w:sz w:val="22"/>
          <w:szCs w:val="22"/>
        </w:rPr>
        <w:t>（姓名）为我方代理人。代理人根据授权，以我方名义签署、澄清</w:t>
      </w:r>
      <w:r>
        <w:rPr>
          <w:rFonts w:hint="eastAsia"/>
          <w:color w:val="auto"/>
          <w:sz w:val="22"/>
          <w:szCs w:val="22"/>
        </w:rPr>
        <w:t>确认</w:t>
      </w:r>
      <w:r>
        <w:rPr>
          <w:color w:val="auto"/>
          <w:sz w:val="22"/>
          <w:szCs w:val="22"/>
        </w:rPr>
        <w:t>、递交、撤回、修改</w:t>
      </w:r>
      <w:r>
        <w:rPr>
          <w:rFonts w:ascii="宋体" w:hAnsi="宋体" w:cs="宋体"/>
          <w:color w:val="auto"/>
          <w:sz w:val="22"/>
          <w:szCs w:val="22"/>
        </w:rPr>
        <w:t>材料采购</w:t>
      </w:r>
      <w:r>
        <w:rPr>
          <w:rFonts w:hint="eastAsia" w:ascii="宋体" w:hAnsi="宋体" w:cs="宋体"/>
          <w:color w:val="auto"/>
          <w:sz w:val="22"/>
          <w:szCs w:val="22"/>
          <w:lang w:val="en-US" w:eastAsia="zh-CN"/>
        </w:rPr>
        <w:t>询比</w:t>
      </w:r>
      <w:r>
        <w:rPr>
          <w:rFonts w:ascii="宋体" w:hAnsi="宋体" w:cs="宋体"/>
          <w:color w:val="auto"/>
          <w:sz w:val="22"/>
          <w:szCs w:val="22"/>
        </w:rPr>
        <w:t>项目</w:t>
      </w:r>
      <w:r>
        <w:rPr>
          <w:rFonts w:hint="eastAsia" w:ascii="宋体" w:hAnsi="宋体" w:cs="宋体"/>
          <w:color w:val="auto"/>
          <w:sz w:val="22"/>
          <w:szCs w:val="22"/>
          <w:lang w:val="en-US" w:eastAsia="zh-CN"/>
        </w:rPr>
        <w:t>响应</w:t>
      </w:r>
      <w:r>
        <w:rPr>
          <w:rFonts w:ascii="宋体" w:hAnsi="宋体" w:cs="宋体"/>
          <w:color w:val="auto"/>
          <w:sz w:val="22"/>
          <w:szCs w:val="22"/>
        </w:rPr>
        <w:t>文件、签订合同和处理有关事宜</w:t>
      </w:r>
      <w:r>
        <w:rPr>
          <w:color w:val="auto"/>
          <w:sz w:val="22"/>
          <w:szCs w:val="22"/>
        </w:rPr>
        <w:t>，其法律后果由我方承担。</w:t>
      </w:r>
    </w:p>
    <w:p>
      <w:pPr>
        <w:spacing w:line="440" w:lineRule="exact"/>
        <w:rPr>
          <w:color w:val="auto"/>
          <w:sz w:val="22"/>
          <w:szCs w:val="22"/>
        </w:rPr>
      </w:pPr>
      <w:r>
        <w:rPr>
          <w:color w:val="auto"/>
          <w:sz w:val="22"/>
          <w:szCs w:val="22"/>
        </w:rPr>
        <w:t xml:space="preserve">    委托期限：</w:t>
      </w:r>
      <w:r>
        <w:rPr>
          <w:color w:val="auto"/>
          <w:sz w:val="22"/>
          <w:szCs w:val="22"/>
          <w:u w:val="single"/>
        </w:rPr>
        <w:t xml:space="preserve">             </w:t>
      </w:r>
      <w:r>
        <w:rPr>
          <w:rFonts w:hint="eastAsia"/>
          <w:color w:val="auto"/>
          <w:sz w:val="22"/>
          <w:szCs w:val="22"/>
        </w:rPr>
        <w:t>。</w:t>
      </w:r>
    </w:p>
    <w:p>
      <w:pPr>
        <w:spacing w:line="440" w:lineRule="exact"/>
        <w:ind w:firstLine="440" w:firstLineChars="200"/>
        <w:rPr>
          <w:color w:val="auto"/>
          <w:sz w:val="22"/>
          <w:szCs w:val="22"/>
        </w:rPr>
      </w:pPr>
      <w:r>
        <w:rPr>
          <w:color w:val="auto"/>
          <w:sz w:val="22"/>
          <w:szCs w:val="22"/>
        </w:rPr>
        <w:t>代理人无转委托权。</w:t>
      </w:r>
    </w:p>
    <w:p>
      <w:pPr>
        <w:spacing w:line="440" w:lineRule="exact"/>
        <w:ind w:firstLine="440" w:firstLineChars="200"/>
        <w:rPr>
          <w:color w:val="auto"/>
          <w:sz w:val="22"/>
          <w:szCs w:val="22"/>
        </w:rPr>
      </w:pPr>
      <w:r>
        <w:rPr>
          <w:rFonts w:hint="eastAsia"/>
          <w:color w:val="auto"/>
          <w:sz w:val="22"/>
          <w:szCs w:val="22"/>
        </w:rPr>
        <w:t>附：法定代表人身份证明，法定代表人和委托代理人的身份证复印件</w:t>
      </w:r>
    </w:p>
    <w:p>
      <w:pPr>
        <w:spacing w:line="440" w:lineRule="exact"/>
        <w:ind w:firstLine="440" w:firstLineChars="200"/>
        <w:rPr>
          <w:color w:val="auto"/>
          <w:sz w:val="22"/>
          <w:szCs w:val="22"/>
        </w:rPr>
      </w:pPr>
    </w:p>
    <w:p>
      <w:pPr>
        <w:spacing w:line="440" w:lineRule="exact"/>
        <w:ind w:firstLine="440" w:firstLineChars="200"/>
        <w:rPr>
          <w:rFonts w:ascii="楷体_GB2312" w:eastAsia="楷体_GB2312"/>
          <w:bCs/>
          <w:sz w:val="22"/>
          <w:szCs w:val="22"/>
        </w:rPr>
      </w:pPr>
      <w:r>
        <w:rPr>
          <w:rFonts w:hint="eastAsia" w:ascii="楷体_GB2312" w:hAnsi="宋体" w:eastAsia="楷体_GB2312" w:cs="宋体"/>
          <w:color w:val="auto"/>
          <w:sz w:val="22"/>
          <w:szCs w:val="22"/>
        </w:rPr>
        <w:t>注：本授权委托书需由</w:t>
      </w:r>
      <w:r>
        <w:rPr>
          <w:rFonts w:hint="eastAsia" w:ascii="楷体_GB2312" w:hAnsi="宋体" w:eastAsia="楷体_GB2312" w:cs="宋体"/>
          <w:color w:val="auto"/>
          <w:sz w:val="22"/>
          <w:szCs w:val="22"/>
          <w:lang w:val="en-US" w:eastAsia="zh-CN"/>
        </w:rPr>
        <w:t>响应</w:t>
      </w:r>
      <w:r>
        <w:rPr>
          <w:rFonts w:hint="eastAsia" w:ascii="楷体_GB2312" w:hAnsi="宋体" w:eastAsia="楷体_GB2312" w:cs="宋体"/>
          <w:color w:val="auto"/>
          <w:sz w:val="22"/>
          <w:szCs w:val="22"/>
        </w:rPr>
        <w:t>人加</w:t>
      </w:r>
      <w:r>
        <w:rPr>
          <w:rFonts w:hint="eastAsia" w:ascii="楷体_GB2312" w:hAnsi="宋体" w:eastAsia="楷体_GB2312" w:cs="宋体"/>
          <w:sz w:val="22"/>
          <w:szCs w:val="22"/>
        </w:rPr>
        <w:t>盖单位公章并由其法定代表人和委托代理人</w:t>
      </w:r>
      <w:r>
        <w:rPr>
          <w:rFonts w:hint="eastAsia" w:ascii="楷体_GB2312" w:eastAsia="楷体_GB2312"/>
          <w:bCs/>
          <w:sz w:val="22"/>
          <w:szCs w:val="22"/>
        </w:rPr>
        <w:t>亲笔签名，不得使用印章、签名章或其他电子制版签名。</w:t>
      </w:r>
    </w:p>
    <w:p>
      <w:pPr>
        <w:spacing w:line="440" w:lineRule="exact"/>
        <w:rPr>
          <w:sz w:val="22"/>
          <w:szCs w:val="22"/>
        </w:rPr>
      </w:pPr>
    </w:p>
    <w:p>
      <w:pPr>
        <w:spacing w:line="440" w:lineRule="exact"/>
        <w:rPr>
          <w:sz w:val="22"/>
          <w:szCs w:val="22"/>
        </w:rPr>
      </w:pPr>
    </w:p>
    <w:p>
      <w:pPr>
        <w:topLinePunct/>
        <w:spacing w:line="440" w:lineRule="exact"/>
        <w:ind w:firstLine="4712" w:firstLineChars="2142"/>
        <w:rPr>
          <w:sz w:val="22"/>
          <w:szCs w:val="22"/>
        </w:rPr>
      </w:pPr>
      <w:r>
        <w:rPr>
          <w:rFonts w:hint="eastAsia"/>
          <w:sz w:val="22"/>
          <w:szCs w:val="22"/>
          <w:lang w:val="en-US" w:eastAsia="zh-CN"/>
        </w:rPr>
        <w:t>响应</w:t>
      </w:r>
      <w:r>
        <w:rPr>
          <w:sz w:val="22"/>
          <w:szCs w:val="22"/>
        </w:rPr>
        <w:t>人：</w:t>
      </w:r>
      <w:r>
        <w:rPr>
          <w:sz w:val="22"/>
          <w:szCs w:val="22"/>
          <w:u w:val="single"/>
        </w:rPr>
        <w:t xml:space="preserve">                      </w:t>
      </w:r>
      <w:r>
        <w:rPr>
          <w:sz w:val="22"/>
          <w:szCs w:val="22"/>
        </w:rPr>
        <w:t>（盖单位章）</w:t>
      </w:r>
    </w:p>
    <w:p>
      <w:pPr>
        <w:topLinePunct/>
        <w:spacing w:line="440" w:lineRule="exact"/>
        <w:ind w:firstLine="4712" w:firstLineChars="2142"/>
        <w:rPr>
          <w:sz w:val="22"/>
          <w:szCs w:val="22"/>
        </w:rPr>
      </w:pPr>
      <w:r>
        <w:rPr>
          <w:sz w:val="22"/>
          <w:szCs w:val="22"/>
        </w:rPr>
        <w:t>法定代表人：</w:t>
      </w:r>
      <w:r>
        <w:rPr>
          <w:sz w:val="22"/>
          <w:szCs w:val="22"/>
          <w:u w:val="single"/>
        </w:rPr>
        <w:t xml:space="preserve">                      </w:t>
      </w:r>
      <w:r>
        <w:rPr>
          <w:sz w:val="22"/>
          <w:szCs w:val="22"/>
        </w:rPr>
        <w:t>（签字）</w:t>
      </w:r>
    </w:p>
    <w:p>
      <w:pPr>
        <w:topLinePunct/>
        <w:spacing w:line="440" w:lineRule="exact"/>
        <w:ind w:firstLine="4712" w:firstLineChars="2142"/>
        <w:rPr>
          <w:sz w:val="22"/>
          <w:szCs w:val="22"/>
          <w:u w:val="single"/>
        </w:rPr>
      </w:pPr>
      <w:r>
        <w:rPr>
          <w:sz w:val="22"/>
          <w:szCs w:val="22"/>
        </w:rPr>
        <w:t>身份证号码：</w:t>
      </w:r>
      <w:r>
        <w:rPr>
          <w:sz w:val="22"/>
          <w:szCs w:val="22"/>
          <w:u w:val="single"/>
        </w:rPr>
        <w:t xml:space="preserve">                            </w:t>
      </w:r>
    </w:p>
    <w:p>
      <w:pPr>
        <w:topLinePunct/>
        <w:spacing w:line="440" w:lineRule="exact"/>
        <w:ind w:firstLine="4712" w:firstLineChars="2142"/>
        <w:rPr>
          <w:sz w:val="22"/>
          <w:szCs w:val="22"/>
        </w:rPr>
      </w:pPr>
      <w:r>
        <w:rPr>
          <w:sz w:val="22"/>
          <w:szCs w:val="22"/>
        </w:rPr>
        <w:t>委托代理人：</w:t>
      </w:r>
      <w:r>
        <w:rPr>
          <w:sz w:val="22"/>
          <w:szCs w:val="22"/>
          <w:u w:val="single"/>
        </w:rPr>
        <w:t xml:space="preserve">                      </w:t>
      </w:r>
      <w:r>
        <w:rPr>
          <w:sz w:val="22"/>
          <w:szCs w:val="22"/>
        </w:rPr>
        <w:t>（签字）</w:t>
      </w:r>
    </w:p>
    <w:p>
      <w:pPr>
        <w:topLinePunct/>
        <w:spacing w:line="440" w:lineRule="exact"/>
        <w:ind w:firstLine="4712" w:firstLineChars="2142"/>
        <w:rPr>
          <w:sz w:val="22"/>
          <w:szCs w:val="22"/>
          <w:u w:val="single"/>
        </w:rPr>
      </w:pPr>
      <w:r>
        <w:rPr>
          <w:sz w:val="22"/>
          <w:szCs w:val="22"/>
        </w:rPr>
        <w:t>身份证号码：</w:t>
      </w:r>
      <w:r>
        <w:rPr>
          <w:sz w:val="22"/>
          <w:szCs w:val="22"/>
          <w:u w:val="single"/>
        </w:rPr>
        <w:t xml:space="preserve">                            </w:t>
      </w:r>
    </w:p>
    <w:p>
      <w:pPr>
        <w:topLinePunct/>
        <w:spacing w:line="440" w:lineRule="exact"/>
        <w:ind w:firstLine="4712" w:firstLineChars="2142"/>
        <w:rPr>
          <w:sz w:val="22"/>
          <w:szCs w:val="22"/>
        </w:rPr>
      </w:pPr>
    </w:p>
    <w:p>
      <w:pPr>
        <w:topLinePunct/>
        <w:spacing w:line="440" w:lineRule="exact"/>
        <w:ind w:left="418" w:leftChars="199" w:firstLine="4712" w:firstLineChars="2142"/>
        <w:jc w:val="left"/>
        <w:rPr>
          <w:sz w:val="22"/>
          <w:szCs w:val="22"/>
        </w:rPr>
      </w:pPr>
      <w:r>
        <w:rPr>
          <w:sz w:val="22"/>
          <w:szCs w:val="22"/>
          <w:u w:val="single"/>
        </w:rPr>
        <w:t xml:space="preserve">       </w:t>
      </w:r>
      <w:r>
        <w:rPr>
          <w:sz w:val="22"/>
          <w:szCs w:val="22"/>
        </w:rPr>
        <w:t>年</w:t>
      </w:r>
      <w:r>
        <w:rPr>
          <w:sz w:val="22"/>
          <w:szCs w:val="22"/>
          <w:u w:val="single"/>
        </w:rPr>
        <w:t xml:space="preserve">       </w:t>
      </w:r>
      <w:r>
        <w:rPr>
          <w:sz w:val="22"/>
          <w:szCs w:val="22"/>
        </w:rPr>
        <w:t>月</w:t>
      </w:r>
      <w:r>
        <w:rPr>
          <w:sz w:val="22"/>
          <w:szCs w:val="22"/>
          <w:u w:val="single"/>
        </w:rPr>
        <w:t xml:space="preserve">       </w:t>
      </w:r>
      <w:r>
        <w:rPr>
          <w:sz w:val="22"/>
          <w:szCs w:val="22"/>
        </w:rPr>
        <w:t>日</w:t>
      </w:r>
    </w:p>
    <w:p>
      <w:pPr>
        <w:spacing w:line="400" w:lineRule="exact"/>
        <w:ind w:firstLine="4712" w:firstLineChars="2142"/>
        <w:rPr>
          <w:sz w:val="22"/>
        </w:rPr>
      </w:pPr>
    </w:p>
    <w:p>
      <w:pPr>
        <w:spacing w:line="400" w:lineRule="exact"/>
        <w:rPr>
          <w:sz w:val="22"/>
        </w:rPr>
      </w:pPr>
    </w:p>
    <w:p>
      <w:pPr>
        <w:widowControl/>
        <w:jc w:val="left"/>
        <w:rPr>
          <w:sz w:val="22"/>
        </w:rPr>
      </w:pPr>
      <w:bookmarkStart w:id="164" w:name="_Toc152045794"/>
      <w:bookmarkStart w:id="165" w:name="_Toc152042583"/>
      <w:bookmarkStart w:id="166" w:name="_Toc144974862"/>
      <w:r>
        <w:rPr>
          <w:rFonts w:eastAsia="黑体"/>
          <w:sz w:val="30"/>
          <w:szCs w:val="20"/>
        </w:rPr>
        <w:br w:type="page"/>
      </w:r>
    </w:p>
    <w:bookmarkEnd w:id="164"/>
    <w:bookmarkEnd w:id="165"/>
    <w:bookmarkEnd w:id="166"/>
    <w:p>
      <w:pPr>
        <w:jc w:val="center"/>
        <w:rPr>
          <w:color w:val="auto"/>
          <w:sz w:val="22"/>
          <w:szCs w:val="21"/>
        </w:rPr>
      </w:pPr>
      <w:bookmarkStart w:id="167" w:name="_Toc447808698"/>
      <w:bookmarkStart w:id="168" w:name="_Toc457482585"/>
      <w:r>
        <w:rPr>
          <w:rFonts w:hint="eastAsia" w:eastAsia="黑体"/>
          <w:color w:val="auto"/>
          <w:sz w:val="30"/>
          <w:szCs w:val="20"/>
          <w:lang w:val="en-US" w:eastAsia="zh-CN"/>
        </w:rPr>
        <w:t>四</w:t>
      </w:r>
      <w:r>
        <w:rPr>
          <w:rFonts w:eastAsia="黑体"/>
          <w:color w:val="auto"/>
          <w:sz w:val="30"/>
          <w:szCs w:val="20"/>
        </w:rPr>
        <w:t>、</w:t>
      </w:r>
      <w:r>
        <w:rPr>
          <w:rFonts w:hint="eastAsia" w:eastAsia="黑体"/>
          <w:color w:val="auto"/>
          <w:sz w:val="30"/>
          <w:szCs w:val="20"/>
          <w:lang w:val="en-US" w:eastAsia="zh-CN"/>
        </w:rPr>
        <w:t>响应</w:t>
      </w:r>
      <w:r>
        <w:rPr>
          <w:rFonts w:eastAsia="黑体"/>
          <w:color w:val="auto"/>
          <w:sz w:val="30"/>
          <w:szCs w:val="20"/>
        </w:rPr>
        <w:t>保证金</w:t>
      </w:r>
      <w:bookmarkEnd w:id="167"/>
      <w:r>
        <w:rPr>
          <w:rFonts w:hint="eastAsia" w:eastAsia="黑体"/>
          <w:color w:val="auto"/>
          <w:sz w:val="30"/>
          <w:szCs w:val="20"/>
        </w:rPr>
        <w:t>格式</w:t>
      </w:r>
      <w:bookmarkEnd w:id="168"/>
    </w:p>
    <w:p>
      <w:pPr>
        <w:spacing w:line="440" w:lineRule="exact"/>
        <w:ind w:firstLine="440" w:firstLineChars="200"/>
        <w:rPr>
          <w:color w:val="auto"/>
          <w:sz w:val="22"/>
          <w:szCs w:val="22"/>
        </w:rPr>
      </w:pPr>
      <w:r>
        <w:rPr>
          <w:rFonts w:hint="eastAsia"/>
          <w:color w:val="auto"/>
          <w:sz w:val="22"/>
          <w:szCs w:val="22"/>
        </w:rPr>
        <w:t>如采用电汇（转账），</w:t>
      </w:r>
      <w:r>
        <w:rPr>
          <w:rFonts w:hint="eastAsia"/>
          <w:color w:val="auto"/>
          <w:sz w:val="22"/>
          <w:szCs w:val="22"/>
          <w:lang w:val="en-US" w:eastAsia="zh-CN"/>
        </w:rPr>
        <w:t>响应</w:t>
      </w:r>
      <w:r>
        <w:rPr>
          <w:rFonts w:hint="eastAsia"/>
          <w:color w:val="auto"/>
          <w:sz w:val="22"/>
          <w:szCs w:val="22"/>
        </w:rPr>
        <w:t>人应在此提供电汇回单或转账凭据的复印件。</w:t>
      </w:r>
    </w:p>
    <w:p>
      <w:pPr>
        <w:spacing w:line="440" w:lineRule="exact"/>
        <w:ind w:firstLine="440" w:firstLineChars="200"/>
        <w:rPr>
          <w:color w:val="auto"/>
          <w:sz w:val="22"/>
          <w:szCs w:val="22"/>
        </w:rPr>
      </w:pPr>
      <w:r>
        <w:rPr>
          <w:rFonts w:hint="eastAsia"/>
          <w:color w:val="auto"/>
          <w:sz w:val="22"/>
          <w:szCs w:val="22"/>
        </w:rPr>
        <w:t>如采用银行保函，银行保函原件装订在投标文件的正本之中，格式如下：</w:t>
      </w:r>
    </w:p>
    <w:p>
      <w:pPr>
        <w:spacing w:line="440" w:lineRule="exact"/>
        <w:rPr>
          <w:color w:val="auto"/>
          <w:sz w:val="22"/>
          <w:szCs w:val="22"/>
        </w:rPr>
      </w:pPr>
    </w:p>
    <w:p>
      <w:pPr>
        <w:spacing w:line="440" w:lineRule="exact"/>
        <w:rPr>
          <w:color w:val="auto"/>
          <w:sz w:val="22"/>
          <w:szCs w:val="22"/>
        </w:rPr>
      </w:pPr>
      <w:r>
        <w:rPr>
          <w:rFonts w:hint="eastAsia" w:ascii="宋体" w:hAnsi="宋体" w:cs="宋体"/>
          <w:color w:val="auto"/>
          <w:sz w:val="22"/>
          <w:szCs w:val="22"/>
          <w:u w:val="single"/>
        </w:rPr>
        <w:t xml:space="preserve">安徽高速传媒有限公司喷绘制作分公司 </w:t>
      </w:r>
      <w:r>
        <w:rPr>
          <w:color w:val="auto"/>
          <w:sz w:val="22"/>
          <w:szCs w:val="22"/>
        </w:rPr>
        <w:t>：</w:t>
      </w:r>
    </w:p>
    <w:p>
      <w:pPr>
        <w:spacing w:line="440" w:lineRule="exact"/>
        <w:rPr>
          <w:color w:val="auto"/>
          <w:sz w:val="22"/>
          <w:szCs w:val="22"/>
        </w:rPr>
      </w:pPr>
    </w:p>
    <w:p>
      <w:pPr>
        <w:spacing w:line="440" w:lineRule="exact"/>
        <w:ind w:firstLine="440" w:firstLineChars="200"/>
        <w:rPr>
          <w:color w:val="auto"/>
          <w:sz w:val="22"/>
          <w:szCs w:val="22"/>
        </w:rPr>
      </w:pPr>
      <w:r>
        <w:rPr>
          <w:color w:val="auto"/>
          <w:sz w:val="22"/>
          <w:szCs w:val="22"/>
        </w:rPr>
        <w:t>鉴于</w:t>
      </w:r>
      <w:r>
        <w:rPr>
          <w:color w:val="auto"/>
          <w:sz w:val="22"/>
          <w:szCs w:val="22"/>
          <w:u w:val="single"/>
        </w:rPr>
        <w:t xml:space="preserve">     </w:t>
      </w:r>
      <w:r>
        <w:rPr>
          <w:rFonts w:hint="eastAsia"/>
          <w:color w:val="auto"/>
          <w:sz w:val="22"/>
          <w:szCs w:val="22"/>
          <w:u w:val="single"/>
        </w:rPr>
        <w:t xml:space="preserve"> </w:t>
      </w:r>
      <w:r>
        <w:rPr>
          <w:color w:val="auto"/>
          <w:sz w:val="22"/>
          <w:szCs w:val="22"/>
          <w:u w:val="single"/>
        </w:rPr>
        <w:t xml:space="preserve">  </w:t>
      </w:r>
      <w:r>
        <w:rPr>
          <w:color w:val="auto"/>
          <w:sz w:val="22"/>
          <w:szCs w:val="22"/>
        </w:rPr>
        <w:t>（</w:t>
      </w:r>
      <w:r>
        <w:rPr>
          <w:rFonts w:hint="eastAsia"/>
          <w:color w:val="auto"/>
          <w:sz w:val="22"/>
          <w:szCs w:val="22"/>
          <w:lang w:val="en-US" w:eastAsia="zh-CN"/>
        </w:rPr>
        <w:t>响应</w:t>
      </w:r>
      <w:r>
        <w:rPr>
          <w:color w:val="auto"/>
          <w:sz w:val="22"/>
          <w:szCs w:val="22"/>
        </w:rPr>
        <w:t>人名称）（以下称</w:t>
      </w:r>
      <w:r>
        <w:rPr>
          <w:rFonts w:hint="eastAsia"/>
          <w:color w:val="auto"/>
          <w:sz w:val="22"/>
          <w:szCs w:val="22"/>
        </w:rPr>
        <w:t>“</w:t>
      </w:r>
      <w:r>
        <w:rPr>
          <w:rFonts w:hint="eastAsia"/>
          <w:color w:val="auto"/>
          <w:sz w:val="22"/>
          <w:szCs w:val="22"/>
          <w:lang w:val="en-US" w:eastAsia="zh-CN"/>
        </w:rPr>
        <w:t>响应</w:t>
      </w:r>
      <w:r>
        <w:rPr>
          <w:color w:val="auto"/>
          <w:sz w:val="22"/>
          <w:szCs w:val="22"/>
        </w:rPr>
        <w:t>人</w:t>
      </w:r>
      <w:r>
        <w:rPr>
          <w:rFonts w:hint="eastAsia"/>
          <w:color w:val="auto"/>
          <w:sz w:val="22"/>
          <w:szCs w:val="22"/>
        </w:rPr>
        <w:t>”</w:t>
      </w:r>
      <w:r>
        <w:rPr>
          <w:color w:val="auto"/>
          <w:sz w:val="22"/>
          <w:szCs w:val="22"/>
        </w:rPr>
        <w:t>）于</w:t>
      </w:r>
      <w:r>
        <w:rPr>
          <w:color w:val="auto"/>
          <w:sz w:val="22"/>
          <w:szCs w:val="22"/>
          <w:u w:val="single"/>
        </w:rPr>
        <w:t xml:space="preserve">    </w:t>
      </w:r>
      <w:r>
        <w:rPr>
          <w:color w:val="auto"/>
          <w:sz w:val="22"/>
          <w:szCs w:val="22"/>
        </w:rPr>
        <w:t>年</w:t>
      </w:r>
      <w:r>
        <w:rPr>
          <w:color w:val="auto"/>
          <w:sz w:val="22"/>
          <w:szCs w:val="22"/>
          <w:u w:val="single"/>
        </w:rPr>
        <w:t xml:space="preserve">   </w:t>
      </w:r>
      <w:r>
        <w:rPr>
          <w:color w:val="auto"/>
          <w:sz w:val="22"/>
          <w:szCs w:val="22"/>
        </w:rPr>
        <w:t>月</w:t>
      </w:r>
      <w:r>
        <w:rPr>
          <w:color w:val="auto"/>
          <w:sz w:val="22"/>
          <w:szCs w:val="22"/>
          <w:u w:val="single"/>
        </w:rPr>
        <w:t xml:space="preserve">   </w:t>
      </w:r>
      <w:r>
        <w:rPr>
          <w:color w:val="auto"/>
          <w:sz w:val="22"/>
          <w:szCs w:val="22"/>
        </w:rPr>
        <w:t>日参加</w:t>
      </w:r>
      <w:r>
        <w:rPr>
          <w:color w:val="auto"/>
          <w:sz w:val="22"/>
          <w:szCs w:val="22"/>
          <w:u w:val="single"/>
        </w:rPr>
        <w:t xml:space="preserve">  </w:t>
      </w:r>
      <w:r>
        <w:rPr>
          <w:rFonts w:hint="eastAsia"/>
          <w:color w:val="auto"/>
          <w:sz w:val="22"/>
          <w:szCs w:val="22"/>
          <w:u w:val="single"/>
          <w:lang w:val="en-US" w:eastAsia="zh-CN"/>
        </w:rPr>
        <w:t>安徽高速传媒有限公司喷绘制作分公司喷绘机、喷绘墨水及其辅材</w:t>
      </w:r>
      <w:r>
        <w:rPr>
          <w:color w:val="auto"/>
          <w:sz w:val="22"/>
          <w:szCs w:val="22"/>
          <w:u w:val="single"/>
        </w:rPr>
        <w:t xml:space="preserve">  </w:t>
      </w:r>
      <w:r>
        <w:rPr>
          <w:rFonts w:hint="eastAsia"/>
          <w:color w:val="auto"/>
          <w:sz w:val="22"/>
          <w:szCs w:val="22"/>
        </w:rPr>
        <w:t>采购</w:t>
      </w:r>
      <w:r>
        <w:rPr>
          <w:color w:val="auto"/>
          <w:sz w:val="22"/>
          <w:szCs w:val="22"/>
        </w:rPr>
        <w:t>的</w:t>
      </w:r>
      <w:r>
        <w:rPr>
          <w:rFonts w:hint="eastAsia"/>
          <w:color w:val="auto"/>
          <w:sz w:val="22"/>
          <w:szCs w:val="22"/>
          <w:lang w:val="en-US" w:eastAsia="zh-CN"/>
        </w:rPr>
        <w:t>询比项目</w:t>
      </w:r>
      <w:r>
        <w:rPr>
          <w:color w:val="auto"/>
          <w:sz w:val="22"/>
          <w:szCs w:val="22"/>
        </w:rPr>
        <w:t>，</w:t>
      </w:r>
      <w:r>
        <w:rPr>
          <w:color w:val="auto"/>
          <w:sz w:val="22"/>
          <w:szCs w:val="22"/>
          <w:u w:val="single"/>
        </w:rPr>
        <w:t xml:space="preserve">        </w:t>
      </w:r>
      <w:r>
        <w:rPr>
          <w:color w:val="auto"/>
          <w:sz w:val="22"/>
          <w:szCs w:val="22"/>
        </w:rPr>
        <w:t>（</w:t>
      </w:r>
      <w:r>
        <w:rPr>
          <w:rFonts w:hint="eastAsia"/>
          <w:color w:val="auto"/>
          <w:sz w:val="22"/>
          <w:szCs w:val="22"/>
        </w:rPr>
        <w:t>担保人</w:t>
      </w:r>
      <w:r>
        <w:rPr>
          <w:color w:val="auto"/>
          <w:sz w:val="22"/>
          <w:szCs w:val="22"/>
        </w:rPr>
        <w:t>名称，以下简称</w:t>
      </w:r>
      <w:r>
        <w:rPr>
          <w:rFonts w:hint="eastAsia"/>
          <w:color w:val="auto"/>
          <w:sz w:val="22"/>
          <w:szCs w:val="22"/>
        </w:rPr>
        <w:t>“我方”</w:t>
      </w:r>
      <w:r>
        <w:rPr>
          <w:color w:val="auto"/>
          <w:sz w:val="22"/>
          <w:szCs w:val="22"/>
        </w:rPr>
        <w:t>）无条件地、不可撤销地保证：</w:t>
      </w:r>
      <w:r>
        <w:rPr>
          <w:rFonts w:hint="eastAsia"/>
          <w:color w:val="auto"/>
          <w:sz w:val="22"/>
          <w:szCs w:val="22"/>
          <w:lang w:val="en-US" w:eastAsia="zh-CN"/>
        </w:rPr>
        <w:t>响应</w:t>
      </w:r>
      <w:r>
        <w:rPr>
          <w:color w:val="auto"/>
          <w:sz w:val="22"/>
          <w:szCs w:val="22"/>
        </w:rPr>
        <w:t>人在规定的</w:t>
      </w:r>
      <w:r>
        <w:rPr>
          <w:rFonts w:hint="eastAsia"/>
          <w:color w:val="auto"/>
          <w:sz w:val="22"/>
          <w:szCs w:val="22"/>
          <w:lang w:val="en-US" w:eastAsia="zh-CN"/>
        </w:rPr>
        <w:t>响应</w:t>
      </w:r>
      <w:r>
        <w:rPr>
          <w:color w:val="auto"/>
          <w:sz w:val="22"/>
          <w:szCs w:val="22"/>
        </w:rPr>
        <w:t>文件有效期内撤销或修改其</w:t>
      </w:r>
      <w:r>
        <w:rPr>
          <w:rFonts w:hint="eastAsia"/>
          <w:color w:val="auto"/>
          <w:sz w:val="22"/>
          <w:szCs w:val="22"/>
          <w:lang w:val="en-US" w:eastAsia="zh-CN"/>
        </w:rPr>
        <w:t>响应</w:t>
      </w:r>
      <w:r>
        <w:rPr>
          <w:color w:val="auto"/>
          <w:sz w:val="22"/>
          <w:szCs w:val="22"/>
        </w:rPr>
        <w:t>文件的，或者</w:t>
      </w:r>
      <w:r>
        <w:rPr>
          <w:rFonts w:hint="eastAsia"/>
          <w:color w:val="auto"/>
          <w:sz w:val="22"/>
          <w:szCs w:val="22"/>
          <w:lang w:val="en-US" w:eastAsia="zh-CN"/>
        </w:rPr>
        <w:t>响应</w:t>
      </w:r>
      <w:r>
        <w:rPr>
          <w:color w:val="auto"/>
          <w:sz w:val="22"/>
          <w:szCs w:val="22"/>
        </w:rPr>
        <w:t>人</w:t>
      </w:r>
      <w:r>
        <w:rPr>
          <w:rFonts w:hint="eastAsia"/>
          <w:color w:val="auto"/>
          <w:sz w:val="22"/>
          <w:szCs w:val="22"/>
        </w:rPr>
        <w:t>不接受依据评标办法的规定对其</w:t>
      </w:r>
      <w:r>
        <w:rPr>
          <w:rFonts w:hint="eastAsia"/>
          <w:color w:val="auto"/>
          <w:sz w:val="22"/>
          <w:szCs w:val="22"/>
          <w:lang w:val="en-US" w:eastAsia="zh-CN"/>
        </w:rPr>
        <w:t>响应</w:t>
      </w:r>
      <w:r>
        <w:rPr>
          <w:rFonts w:hint="eastAsia"/>
          <w:color w:val="auto"/>
          <w:sz w:val="22"/>
          <w:szCs w:val="22"/>
        </w:rPr>
        <w:t>文件中细微偏差进行澄清和补正，或者</w:t>
      </w:r>
      <w:r>
        <w:rPr>
          <w:rFonts w:hint="eastAsia"/>
          <w:color w:val="auto"/>
          <w:sz w:val="22"/>
          <w:szCs w:val="22"/>
          <w:lang w:val="en-US" w:eastAsia="zh-CN"/>
        </w:rPr>
        <w:t>响应</w:t>
      </w:r>
      <w:r>
        <w:rPr>
          <w:rFonts w:hint="eastAsia"/>
          <w:color w:val="auto"/>
          <w:sz w:val="22"/>
          <w:szCs w:val="22"/>
        </w:rPr>
        <w:t>人提交了虚假资料，</w:t>
      </w:r>
      <w:r>
        <w:rPr>
          <w:color w:val="auto"/>
          <w:sz w:val="22"/>
          <w:szCs w:val="22"/>
        </w:rPr>
        <w:t>或者</w:t>
      </w:r>
      <w:r>
        <w:rPr>
          <w:rFonts w:hint="eastAsia"/>
          <w:color w:val="auto"/>
          <w:sz w:val="22"/>
          <w:szCs w:val="22"/>
          <w:lang w:val="en-US" w:eastAsia="zh-CN"/>
        </w:rPr>
        <w:t>响应</w:t>
      </w:r>
      <w:r>
        <w:rPr>
          <w:color w:val="auto"/>
          <w:sz w:val="22"/>
          <w:szCs w:val="22"/>
        </w:rPr>
        <w:t>人在收到</w:t>
      </w:r>
      <w:r>
        <w:rPr>
          <w:rFonts w:hint="eastAsia"/>
          <w:color w:val="auto"/>
          <w:sz w:val="22"/>
          <w:szCs w:val="22"/>
          <w:lang w:val="en-US" w:eastAsia="zh-CN"/>
        </w:rPr>
        <w:t>成交</w:t>
      </w:r>
      <w:r>
        <w:rPr>
          <w:color w:val="auto"/>
          <w:sz w:val="22"/>
          <w:szCs w:val="22"/>
        </w:rPr>
        <w:t>通知书</w:t>
      </w:r>
      <w:r>
        <w:rPr>
          <w:rFonts w:hint="eastAsia"/>
          <w:color w:val="auto"/>
          <w:sz w:val="22"/>
          <w:szCs w:val="22"/>
        </w:rPr>
        <w:t>未按</w:t>
      </w:r>
      <w:r>
        <w:rPr>
          <w:rFonts w:hint="eastAsia"/>
          <w:color w:val="auto"/>
          <w:sz w:val="22"/>
          <w:szCs w:val="22"/>
          <w:lang w:val="en-US" w:eastAsia="zh-CN"/>
        </w:rPr>
        <w:t>采购</w:t>
      </w:r>
      <w:r>
        <w:rPr>
          <w:rFonts w:hint="eastAsia"/>
          <w:color w:val="auto"/>
          <w:sz w:val="22"/>
          <w:szCs w:val="22"/>
        </w:rPr>
        <w:t>文件</w:t>
      </w:r>
      <w:r>
        <w:rPr>
          <w:color w:val="auto"/>
          <w:sz w:val="22"/>
          <w:szCs w:val="22"/>
        </w:rPr>
        <w:t>规定</w:t>
      </w:r>
      <w:r>
        <w:rPr>
          <w:rFonts w:hint="eastAsia"/>
          <w:color w:val="auto"/>
          <w:sz w:val="22"/>
          <w:szCs w:val="22"/>
        </w:rPr>
        <w:t>提交</w:t>
      </w:r>
      <w:r>
        <w:rPr>
          <w:color w:val="auto"/>
          <w:sz w:val="22"/>
          <w:szCs w:val="22"/>
        </w:rPr>
        <w:t>履约担保</w:t>
      </w:r>
      <w:r>
        <w:rPr>
          <w:rFonts w:hint="eastAsia"/>
          <w:color w:val="auto"/>
          <w:sz w:val="22"/>
          <w:szCs w:val="22"/>
        </w:rPr>
        <w:t>或拒绝签订合同协议书</w:t>
      </w:r>
      <w:r>
        <w:rPr>
          <w:color w:val="auto"/>
          <w:sz w:val="22"/>
          <w:szCs w:val="22"/>
        </w:rPr>
        <w:t>的，</w:t>
      </w:r>
      <w:r>
        <w:rPr>
          <w:rFonts w:hint="eastAsia"/>
          <w:color w:val="auto"/>
          <w:sz w:val="22"/>
          <w:szCs w:val="22"/>
        </w:rPr>
        <w:t>我方</w:t>
      </w:r>
      <w:r>
        <w:rPr>
          <w:color w:val="auto"/>
          <w:sz w:val="22"/>
          <w:szCs w:val="22"/>
        </w:rPr>
        <w:t>承担保证责任。收到你方书面通知后，</w:t>
      </w:r>
      <w:r>
        <w:rPr>
          <w:rFonts w:hint="eastAsia"/>
          <w:color w:val="auto"/>
          <w:sz w:val="22"/>
          <w:szCs w:val="22"/>
        </w:rPr>
        <w:t>在7日内无条件</w:t>
      </w:r>
      <w:r>
        <w:rPr>
          <w:color w:val="auto"/>
          <w:sz w:val="22"/>
          <w:szCs w:val="22"/>
        </w:rPr>
        <w:t>向你方支付人民币（大写）</w:t>
      </w:r>
      <w:r>
        <w:rPr>
          <w:color w:val="auto"/>
          <w:sz w:val="22"/>
          <w:szCs w:val="22"/>
          <w:u w:val="single"/>
        </w:rPr>
        <w:t xml:space="preserve">         </w:t>
      </w:r>
      <w:r>
        <w:rPr>
          <w:color w:val="auto"/>
          <w:sz w:val="22"/>
          <w:szCs w:val="22"/>
        </w:rPr>
        <w:t>元。</w:t>
      </w:r>
    </w:p>
    <w:p>
      <w:pPr>
        <w:spacing w:line="440" w:lineRule="exact"/>
        <w:ind w:firstLine="418" w:firstLineChars="190"/>
        <w:rPr>
          <w:color w:val="auto"/>
          <w:sz w:val="22"/>
          <w:szCs w:val="22"/>
        </w:rPr>
      </w:pPr>
      <w:r>
        <w:rPr>
          <w:color w:val="auto"/>
          <w:sz w:val="22"/>
          <w:szCs w:val="22"/>
        </w:rPr>
        <w:t>本保函在</w:t>
      </w:r>
      <w:r>
        <w:rPr>
          <w:rFonts w:hint="eastAsia"/>
          <w:color w:val="auto"/>
          <w:sz w:val="22"/>
          <w:szCs w:val="22"/>
          <w:lang w:val="en-US" w:eastAsia="zh-CN"/>
        </w:rPr>
        <w:t>响应</w:t>
      </w:r>
      <w:r>
        <w:rPr>
          <w:color w:val="auto"/>
          <w:sz w:val="22"/>
          <w:szCs w:val="22"/>
        </w:rPr>
        <w:t>有效期内保持有效。要求</w:t>
      </w:r>
      <w:r>
        <w:rPr>
          <w:rFonts w:hint="eastAsia"/>
          <w:color w:val="auto"/>
          <w:sz w:val="22"/>
          <w:szCs w:val="22"/>
        </w:rPr>
        <w:t>我方</w:t>
      </w:r>
      <w:r>
        <w:rPr>
          <w:color w:val="auto"/>
          <w:sz w:val="22"/>
          <w:szCs w:val="22"/>
        </w:rPr>
        <w:t>承担保证责任的通知应在</w:t>
      </w:r>
      <w:r>
        <w:rPr>
          <w:rFonts w:hint="eastAsia"/>
          <w:color w:val="auto"/>
          <w:sz w:val="22"/>
          <w:szCs w:val="22"/>
          <w:lang w:val="en-US" w:eastAsia="zh-CN"/>
        </w:rPr>
        <w:t>响应</w:t>
      </w:r>
      <w:r>
        <w:rPr>
          <w:color w:val="auto"/>
          <w:sz w:val="22"/>
          <w:szCs w:val="22"/>
        </w:rPr>
        <w:t>有效期内送达</w:t>
      </w:r>
      <w:r>
        <w:rPr>
          <w:rFonts w:hint="eastAsia"/>
          <w:color w:val="auto"/>
          <w:sz w:val="22"/>
          <w:szCs w:val="22"/>
        </w:rPr>
        <w:t>我方</w:t>
      </w:r>
      <w:r>
        <w:rPr>
          <w:color w:val="auto"/>
          <w:sz w:val="22"/>
          <w:szCs w:val="22"/>
        </w:rPr>
        <w:t>。</w:t>
      </w:r>
      <w:r>
        <w:rPr>
          <w:rFonts w:hint="eastAsia"/>
          <w:color w:val="auto"/>
          <w:sz w:val="22"/>
          <w:szCs w:val="22"/>
        </w:rPr>
        <w:t>本保函在上述</w:t>
      </w:r>
      <w:r>
        <w:rPr>
          <w:rFonts w:hint="eastAsia"/>
          <w:color w:val="auto"/>
          <w:sz w:val="22"/>
          <w:szCs w:val="22"/>
          <w:lang w:val="en-US" w:eastAsia="zh-CN"/>
        </w:rPr>
        <w:t>响应</w:t>
      </w:r>
      <w:r>
        <w:rPr>
          <w:rFonts w:hint="eastAsia"/>
          <w:color w:val="auto"/>
          <w:sz w:val="22"/>
          <w:szCs w:val="22"/>
        </w:rPr>
        <w:t>有效期期满之后自动失效，无需退回。</w:t>
      </w:r>
    </w:p>
    <w:p>
      <w:pPr>
        <w:spacing w:line="440" w:lineRule="exact"/>
        <w:rPr>
          <w:color w:val="auto"/>
          <w:sz w:val="22"/>
          <w:szCs w:val="22"/>
        </w:rPr>
      </w:pPr>
    </w:p>
    <w:p>
      <w:pPr>
        <w:spacing w:line="440" w:lineRule="exact"/>
        <w:rPr>
          <w:color w:val="auto"/>
          <w:sz w:val="22"/>
          <w:szCs w:val="22"/>
        </w:rPr>
      </w:pPr>
    </w:p>
    <w:p>
      <w:pPr>
        <w:spacing w:line="440" w:lineRule="exact"/>
        <w:rPr>
          <w:color w:val="auto"/>
          <w:sz w:val="22"/>
          <w:szCs w:val="22"/>
        </w:rPr>
      </w:pPr>
    </w:p>
    <w:p>
      <w:pPr>
        <w:spacing w:line="440" w:lineRule="exact"/>
        <w:ind w:firstLine="3392" w:firstLineChars="1542"/>
        <w:rPr>
          <w:color w:val="auto"/>
          <w:sz w:val="22"/>
          <w:szCs w:val="22"/>
        </w:rPr>
      </w:pPr>
      <w:r>
        <w:rPr>
          <w:rFonts w:hint="eastAsia"/>
          <w:color w:val="auto"/>
          <w:sz w:val="22"/>
          <w:szCs w:val="22"/>
        </w:rPr>
        <w:t>担保人</w:t>
      </w:r>
      <w:r>
        <w:rPr>
          <w:color w:val="auto"/>
          <w:sz w:val="22"/>
          <w:szCs w:val="22"/>
        </w:rPr>
        <w:t>名称：</w:t>
      </w:r>
      <w:r>
        <w:rPr>
          <w:color w:val="auto"/>
          <w:sz w:val="22"/>
          <w:szCs w:val="22"/>
          <w:u w:val="single"/>
        </w:rPr>
        <w:t xml:space="preserve">                              </w:t>
      </w:r>
      <w:r>
        <w:rPr>
          <w:color w:val="auto"/>
          <w:sz w:val="22"/>
          <w:szCs w:val="22"/>
        </w:rPr>
        <w:t>（盖单位章）</w:t>
      </w:r>
    </w:p>
    <w:p>
      <w:pPr>
        <w:spacing w:line="440" w:lineRule="exact"/>
        <w:ind w:firstLine="3392" w:firstLineChars="1542"/>
        <w:rPr>
          <w:color w:val="auto"/>
          <w:sz w:val="22"/>
          <w:szCs w:val="22"/>
        </w:rPr>
      </w:pPr>
      <w:r>
        <w:rPr>
          <w:color w:val="auto"/>
          <w:sz w:val="22"/>
          <w:szCs w:val="22"/>
        </w:rPr>
        <w:t>法定代表人或</w:t>
      </w:r>
      <w:r>
        <w:rPr>
          <w:rFonts w:hint="eastAsia"/>
          <w:color w:val="auto"/>
          <w:sz w:val="22"/>
          <w:szCs w:val="22"/>
        </w:rPr>
        <w:t>其委托代理</w:t>
      </w:r>
      <w:r>
        <w:rPr>
          <w:color w:val="auto"/>
          <w:sz w:val="22"/>
          <w:szCs w:val="22"/>
        </w:rPr>
        <w:t>人：</w:t>
      </w:r>
      <w:r>
        <w:rPr>
          <w:color w:val="auto"/>
          <w:sz w:val="22"/>
          <w:szCs w:val="22"/>
          <w:u w:val="single"/>
        </w:rPr>
        <w:t xml:space="preserve">                    </w:t>
      </w:r>
      <w:r>
        <w:rPr>
          <w:color w:val="auto"/>
          <w:sz w:val="22"/>
          <w:szCs w:val="22"/>
        </w:rPr>
        <w:t>（签字）</w:t>
      </w:r>
    </w:p>
    <w:p>
      <w:pPr>
        <w:spacing w:line="440" w:lineRule="exact"/>
        <w:ind w:firstLine="3392" w:firstLineChars="1542"/>
        <w:rPr>
          <w:color w:val="auto"/>
          <w:sz w:val="22"/>
          <w:szCs w:val="22"/>
        </w:rPr>
      </w:pPr>
      <w:r>
        <w:rPr>
          <w:color w:val="auto"/>
          <w:sz w:val="22"/>
          <w:szCs w:val="22"/>
        </w:rPr>
        <w:t>地    址：</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u w:val="single"/>
        </w:rPr>
      </w:pPr>
      <w:r>
        <w:rPr>
          <w:color w:val="auto"/>
          <w:sz w:val="22"/>
          <w:szCs w:val="22"/>
        </w:rPr>
        <w:t>邮政编码：</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u w:val="single"/>
        </w:rPr>
      </w:pPr>
      <w:r>
        <w:rPr>
          <w:color w:val="auto"/>
          <w:sz w:val="22"/>
          <w:szCs w:val="22"/>
        </w:rPr>
        <w:t>电    话：</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rPr>
      </w:pPr>
      <w:r>
        <w:rPr>
          <w:rFonts w:hint="eastAsia"/>
          <w:color w:val="auto"/>
          <w:sz w:val="22"/>
          <w:szCs w:val="22"/>
        </w:rPr>
        <w:t>传    真</w:t>
      </w:r>
      <w:r>
        <w:rPr>
          <w:color w:val="auto"/>
          <w:sz w:val="22"/>
          <w:szCs w:val="22"/>
        </w:rPr>
        <w:t>：</w:t>
      </w:r>
      <w:r>
        <w:rPr>
          <w:color w:val="auto"/>
          <w:sz w:val="22"/>
          <w:szCs w:val="22"/>
          <w:u w:val="single"/>
        </w:rPr>
        <w:t xml:space="preserve">                                         </w:t>
      </w:r>
      <w:r>
        <w:rPr>
          <w:rFonts w:hint="eastAsia"/>
          <w:color w:val="auto"/>
          <w:sz w:val="22"/>
          <w:szCs w:val="22"/>
          <w:u w:val="single"/>
        </w:rPr>
        <w:t xml:space="preserve"> </w:t>
      </w:r>
    </w:p>
    <w:p>
      <w:pPr>
        <w:spacing w:line="440" w:lineRule="exact"/>
        <w:ind w:firstLine="3392" w:firstLineChars="1542"/>
        <w:rPr>
          <w:color w:val="auto"/>
          <w:sz w:val="22"/>
          <w:szCs w:val="22"/>
        </w:rPr>
      </w:pPr>
    </w:p>
    <w:p>
      <w:pPr>
        <w:spacing w:line="440" w:lineRule="exact"/>
        <w:ind w:firstLine="6248" w:firstLineChars="2840"/>
        <w:rPr>
          <w:color w:val="auto"/>
          <w:sz w:val="22"/>
          <w:szCs w:val="22"/>
        </w:rPr>
      </w:pPr>
      <w:r>
        <w:rPr>
          <w:color w:val="auto"/>
          <w:sz w:val="22"/>
          <w:szCs w:val="22"/>
          <w:u w:val="single"/>
        </w:rPr>
        <w:t xml:space="preserve">      </w:t>
      </w:r>
      <w:r>
        <w:rPr>
          <w:color w:val="auto"/>
          <w:sz w:val="22"/>
          <w:szCs w:val="22"/>
        </w:rPr>
        <w:t>年</w:t>
      </w:r>
      <w:r>
        <w:rPr>
          <w:color w:val="auto"/>
          <w:sz w:val="22"/>
          <w:szCs w:val="22"/>
          <w:u w:val="single"/>
        </w:rPr>
        <w:t xml:space="preserve">     </w:t>
      </w:r>
      <w:r>
        <w:rPr>
          <w:color w:val="auto"/>
          <w:sz w:val="22"/>
          <w:szCs w:val="22"/>
        </w:rPr>
        <w:t>月</w:t>
      </w:r>
      <w:r>
        <w:rPr>
          <w:color w:val="auto"/>
          <w:sz w:val="22"/>
          <w:szCs w:val="22"/>
          <w:u w:val="single"/>
        </w:rPr>
        <w:t xml:space="preserve">     </w:t>
      </w:r>
      <w:r>
        <w:rPr>
          <w:color w:val="auto"/>
          <w:sz w:val="22"/>
          <w:szCs w:val="22"/>
        </w:rPr>
        <w:t>日</w:t>
      </w:r>
    </w:p>
    <w:p>
      <w:pPr>
        <w:spacing w:line="440" w:lineRule="exact"/>
        <w:ind w:firstLine="3392" w:firstLineChars="1542"/>
        <w:rPr>
          <w:color w:val="auto"/>
          <w:sz w:val="22"/>
          <w:szCs w:val="22"/>
        </w:rPr>
      </w:pPr>
    </w:p>
    <w:p>
      <w:pPr>
        <w:spacing w:line="440" w:lineRule="exact"/>
        <w:jc w:val="both"/>
        <w:rPr>
          <w:rFonts w:eastAsia="黑体"/>
          <w:color w:val="auto"/>
          <w:sz w:val="27"/>
          <w:szCs w:val="27"/>
        </w:rPr>
      </w:pPr>
      <w:r>
        <w:rPr>
          <w:rFonts w:eastAsia="黑体"/>
          <w:color w:val="auto"/>
          <w:sz w:val="20"/>
          <w:szCs w:val="20"/>
        </w:rPr>
        <w:br w:type="page"/>
      </w:r>
    </w:p>
    <w:p>
      <w:pPr>
        <w:numPr>
          <w:ilvl w:val="0"/>
          <w:numId w:val="0"/>
        </w:numPr>
        <w:ind w:firstLine="2700" w:firstLineChars="900"/>
        <w:jc w:val="both"/>
        <w:rPr>
          <w:rFonts w:hint="eastAsia" w:eastAsia="黑体"/>
          <w:color w:val="auto"/>
          <w:sz w:val="30"/>
          <w:szCs w:val="20"/>
        </w:rPr>
      </w:pPr>
      <w:bookmarkStart w:id="169" w:name="_Toc457482586"/>
      <w:r>
        <w:rPr>
          <w:rFonts w:hint="eastAsia" w:eastAsia="黑体"/>
          <w:color w:val="auto"/>
          <w:sz w:val="30"/>
          <w:szCs w:val="20"/>
          <w:lang w:val="en-US" w:eastAsia="zh-CN"/>
        </w:rPr>
        <w:t>五、</w:t>
      </w:r>
      <w:r>
        <w:rPr>
          <w:rFonts w:hint="eastAsia" w:eastAsia="黑体"/>
          <w:color w:val="auto"/>
          <w:sz w:val="30"/>
          <w:szCs w:val="20"/>
        </w:rPr>
        <w:t>组织供货和服务计划</w:t>
      </w:r>
      <w:bookmarkEnd w:id="169"/>
    </w:p>
    <w:p>
      <w:pPr>
        <w:numPr>
          <w:ilvl w:val="0"/>
          <w:numId w:val="0"/>
        </w:numPr>
        <w:jc w:val="both"/>
        <w:rPr>
          <w:rFonts w:hint="eastAsia" w:eastAsia="黑体"/>
          <w:color w:val="auto"/>
          <w:sz w:val="30"/>
          <w:szCs w:val="20"/>
        </w:rPr>
      </w:pPr>
    </w:p>
    <w:p>
      <w:pPr>
        <w:spacing w:line="360" w:lineRule="auto"/>
        <w:ind w:firstLine="440" w:firstLineChars="200"/>
        <w:rPr>
          <w:color w:val="auto"/>
          <w:sz w:val="22"/>
          <w:szCs w:val="22"/>
        </w:rPr>
      </w:pPr>
      <w:r>
        <w:rPr>
          <w:rFonts w:hint="eastAsia"/>
          <w:color w:val="auto"/>
          <w:sz w:val="22"/>
          <w:szCs w:val="22"/>
          <w:lang w:val="en-US" w:eastAsia="zh-CN"/>
        </w:rPr>
        <w:t>响应</w:t>
      </w:r>
      <w:r>
        <w:rPr>
          <w:color w:val="auto"/>
          <w:sz w:val="22"/>
          <w:szCs w:val="22"/>
        </w:rPr>
        <w:t>人应</w:t>
      </w:r>
      <w:r>
        <w:rPr>
          <w:rFonts w:hint="eastAsia"/>
          <w:color w:val="auto"/>
          <w:sz w:val="22"/>
          <w:szCs w:val="22"/>
        </w:rPr>
        <w:t>编制的组织供货和服务计划应根据</w:t>
      </w:r>
      <w:r>
        <w:rPr>
          <w:rFonts w:hint="eastAsia"/>
          <w:b/>
          <w:bCs/>
          <w:color w:val="auto"/>
          <w:sz w:val="22"/>
          <w:szCs w:val="22"/>
          <w:lang w:val="en-US" w:eastAsia="zh-CN"/>
        </w:rPr>
        <w:t>询比</w:t>
      </w:r>
      <w:r>
        <w:rPr>
          <w:rFonts w:hint="eastAsia"/>
          <w:b/>
          <w:bCs/>
          <w:color w:val="auto"/>
          <w:sz w:val="22"/>
          <w:szCs w:val="22"/>
        </w:rPr>
        <w:t>项目</w:t>
      </w:r>
      <w:r>
        <w:rPr>
          <w:rFonts w:hint="eastAsia"/>
          <w:color w:val="auto"/>
          <w:sz w:val="22"/>
          <w:szCs w:val="22"/>
        </w:rPr>
        <w:t>实际编制，包括但不限于下述内容</w:t>
      </w:r>
      <w:r>
        <w:rPr>
          <w:color w:val="auto"/>
          <w:sz w:val="22"/>
          <w:szCs w:val="22"/>
        </w:rPr>
        <w:t>按以下要点编制组织供货计划</w:t>
      </w:r>
      <w:r>
        <w:rPr>
          <w:rFonts w:hint="eastAsia"/>
          <w:color w:val="auto"/>
          <w:sz w:val="22"/>
          <w:szCs w:val="22"/>
        </w:rPr>
        <w:t>（</w:t>
      </w:r>
      <w:r>
        <w:rPr>
          <w:color w:val="auto"/>
          <w:sz w:val="22"/>
          <w:szCs w:val="22"/>
        </w:rPr>
        <w:t>文字宜精炼、内容具有针对性，总体控制在</w:t>
      </w:r>
      <w:r>
        <w:rPr>
          <w:rFonts w:hint="eastAsia"/>
          <w:color w:val="auto"/>
          <w:sz w:val="22"/>
          <w:szCs w:val="22"/>
        </w:rPr>
        <w:t>10</w:t>
      </w:r>
      <w:r>
        <w:rPr>
          <w:color w:val="auto"/>
          <w:sz w:val="22"/>
          <w:szCs w:val="22"/>
        </w:rPr>
        <w:t>000字以内</w:t>
      </w:r>
      <w:r>
        <w:rPr>
          <w:rFonts w:hint="eastAsia"/>
          <w:color w:val="auto"/>
          <w:sz w:val="22"/>
          <w:szCs w:val="22"/>
        </w:rPr>
        <w:t>）</w:t>
      </w:r>
      <w:r>
        <w:rPr>
          <w:color w:val="auto"/>
          <w:sz w:val="22"/>
          <w:szCs w:val="22"/>
        </w:rPr>
        <w:t>：</w:t>
      </w:r>
    </w:p>
    <w:p>
      <w:pPr>
        <w:numPr>
          <w:ilvl w:val="0"/>
          <w:numId w:val="4"/>
        </w:numPr>
        <w:spacing w:line="360" w:lineRule="auto"/>
        <w:ind w:firstLine="440" w:firstLineChars="200"/>
        <w:rPr>
          <w:rFonts w:hint="eastAsia" w:ascii="宋体" w:hAnsi="宋体"/>
          <w:color w:val="auto"/>
          <w:sz w:val="22"/>
          <w:szCs w:val="22"/>
        </w:rPr>
      </w:pPr>
      <w:r>
        <w:rPr>
          <w:rFonts w:hint="eastAsia" w:ascii="宋体" w:hAnsi="宋体"/>
          <w:color w:val="auto"/>
          <w:sz w:val="22"/>
          <w:szCs w:val="22"/>
        </w:rPr>
        <w:t>总体组织布置及规划；</w:t>
      </w:r>
    </w:p>
    <w:p>
      <w:pPr>
        <w:numPr>
          <w:ilvl w:val="0"/>
          <w:numId w:val="0"/>
        </w:numPr>
        <w:spacing w:line="360" w:lineRule="auto"/>
        <w:ind w:firstLine="440" w:firstLineChars="200"/>
        <w:rPr>
          <w:rFonts w:ascii="宋体" w:hAnsi="宋体"/>
          <w:color w:val="auto"/>
          <w:sz w:val="22"/>
          <w:szCs w:val="22"/>
        </w:rPr>
      </w:pPr>
      <w:r>
        <w:rPr>
          <w:rFonts w:hint="eastAsia" w:ascii="宋体" w:hAnsi="宋体"/>
          <w:color w:val="auto"/>
          <w:sz w:val="22"/>
          <w:szCs w:val="22"/>
        </w:rPr>
        <w:t>2. 现场机构及人员配置情况；</w:t>
      </w:r>
    </w:p>
    <w:p>
      <w:pPr>
        <w:spacing w:line="360" w:lineRule="auto"/>
        <w:ind w:firstLine="440" w:firstLineChars="200"/>
        <w:rPr>
          <w:rFonts w:ascii="宋体" w:hAnsi="宋体"/>
          <w:color w:val="auto"/>
          <w:sz w:val="22"/>
          <w:szCs w:val="22"/>
        </w:rPr>
      </w:pPr>
      <w:r>
        <w:rPr>
          <w:rFonts w:hint="eastAsia" w:ascii="宋体" w:hAnsi="宋体"/>
          <w:color w:val="auto"/>
          <w:sz w:val="22"/>
          <w:szCs w:val="22"/>
        </w:rPr>
        <w:t>3. 供货方案、方法与技术措施；</w:t>
      </w:r>
    </w:p>
    <w:p>
      <w:pPr>
        <w:spacing w:line="360" w:lineRule="auto"/>
        <w:ind w:firstLine="440" w:firstLineChars="200"/>
        <w:rPr>
          <w:rFonts w:ascii="宋体" w:hAnsi="宋体"/>
          <w:color w:val="auto"/>
          <w:sz w:val="22"/>
          <w:szCs w:val="22"/>
        </w:rPr>
      </w:pPr>
      <w:r>
        <w:rPr>
          <w:rFonts w:hint="eastAsia" w:ascii="宋体" w:hAnsi="宋体"/>
          <w:color w:val="auto"/>
          <w:sz w:val="22"/>
          <w:szCs w:val="22"/>
        </w:rPr>
        <w:t>4. 材料性能及质保措施；</w:t>
      </w:r>
    </w:p>
    <w:p>
      <w:pPr>
        <w:spacing w:line="360" w:lineRule="auto"/>
        <w:ind w:firstLine="440" w:firstLineChars="200"/>
        <w:rPr>
          <w:rFonts w:hint="eastAsia" w:ascii="宋体" w:hAnsi="宋体"/>
          <w:color w:val="auto"/>
          <w:sz w:val="22"/>
          <w:szCs w:val="22"/>
        </w:rPr>
      </w:pPr>
      <w:r>
        <w:rPr>
          <w:rFonts w:hint="eastAsia" w:ascii="宋体" w:hAnsi="宋体"/>
          <w:color w:val="auto"/>
          <w:sz w:val="22"/>
          <w:szCs w:val="22"/>
        </w:rPr>
        <w:t>5. 合理化建议。</w:t>
      </w:r>
    </w:p>
    <w:p>
      <w:pPr>
        <w:spacing w:line="360" w:lineRule="auto"/>
        <w:ind w:firstLine="442" w:firstLineChars="200"/>
        <w:rPr>
          <w:rFonts w:ascii="宋体" w:hAnsi="宋体"/>
          <w:color w:val="auto"/>
          <w:sz w:val="22"/>
          <w:szCs w:val="22"/>
        </w:rPr>
      </w:pPr>
      <w:r>
        <w:rPr>
          <w:rFonts w:hint="eastAsia" w:ascii="宋体" w:hAnsi="宋体"/>
          <w:b/>
          <w:bCs/>
          <w:color w:val="auto"/>
          <w:sz w:val="22"/>
          <w:szCs w:val="22"/>
        </w:rPr>
        <w:t>应明确货物产地、生产加工基地、存储地点、生产供货保证措施，运输单位和运输保障等内容。</w:t>
      </w:r>
    </w:p>
    <w:p>
      <w:pPr>
        <w:spacing w:line="360" w:lineRule="auto"/>
        <w:ind w:firstLine="440" w:firstLineChars="200"/>
        <w:rPr>
          <w:rFonts w:hint="eastAsia" w:ascii="宋体" w:hAnsi="宋体"/>
          <w:color w:val="auto"/>
          <w:sz w:val="22"/>
          <w:szCs w:val="22"/>
        </w:rPr>
      </w:pPr>
    </w:p>
    <w:p>
      <w:pPr>
        <w:spacing w:line="360" w:lineRule="auto"/>
        <w:ind w:firstLine="594" w:firstLineChars="270"/>
        <w:rPr>
          <w:color w:val="auto"/>
          <w:sz w:val="22"/>
        </w:rPr>
      </w:pPr>
    </w:p>
    <w:p>
      <w:pPr>
        <w:ind w:firstLine="684" w:firstLineChars="342"/>
        <w:jc w:val="center"/>
        <w:rPr>
          <w:rFonts w:eastAsia="黑体"/>
          <w:color w:val="auto"/>
          <w:sz w:val="20"/>
          <w:szCs w:val="20"/>
        </w:rPr>
        <w:sectPr>
          <w:footerReference r:id="rId5" w:type="default"/>
          <w:footnotePr>
            <w:numFmt w:val="decimalEnclosedCircleChinese"/>
            <w:numRestart w:val="eachPage"/>
          </w:footnotePr>
          <w:pgSz w:w="11907" w:h="16840"/>
          <w:pgMar w:top="1418" w:right="1418" w:bottom="1418" w:left="1418" w:header="851" w:footer="992" w:gutter="0"/>
          <w:cols w:space="720" w:num="1"/>
          <w:docGrid w:linePitch="312" w:charSpace="0"/>
        </w:sectPr>
      </w:pPr>
    </w:p>
    <w:p>
      <w:pPr>
        <w:spacing w:before="240" w:line="360" w:lineRule="auto"/>
        <w:ind w:firstLine="561"/>
        <w:jc w:val="center"/>
        <w:rPr>
          <w:rFonts w:eastAsia="黑体"/>
          <w:color w:val="auto"/>
          <w:sz w:val="28"/>
          <w:szCs w:val="20"/>
        </w:rPr>
      </w:pPr>
      <w:bookmarkStart w:id="170" w:name="_Toc457482589"/>
      <w:r>
        <w:rPr>
          <w:rFonts w:hint="eastAsia" w:eastAsia="黑体"/>
          <w:color w:val="auto"/>
          <w:sz w:val="28"/>
          <w:szCs w:val="20"/>
          <w:lang w:val="en-US" w:eastAsia="zh-CN"/>
        </w:rPr>
        <w:t>六</w:t>
      </w:r>
      <w:r>
        <w:rPr>
          <w:rFonts w:eastAsia="黑体"/>
          <w:color w:val="auto"/>
          <w:sz w:val="28"/>
          <w:szCs w:val="20"/>
        </w:rPr>
        <w:t>、资格审查资料</w:t>
      </w:r>
      <w:bookmarkEnd w:id="170"/>
    </w:p>
    <w:p>
      <w:pPr>
        <w:spacing w:line="360" w:lineRule="auto"/>
        <w:ind w:firstLine="440" w:firstLineChars="200"/>
        <w:jc w:val="left"/>
        <w:rPr>
          <w:color w:val="auto"/>
          <w:sz w:val="22"/>
          <w:szCs w:val="21"/>
        </w:rPr>
      </w:pPr>
    </w:p>
    <w:p>
      <w:pPr>
        <w:spacing w:line="360" w:lineRule="auto"/>
        <w:ind w:firstLine="440" w:firstLineChars="200"/>
        <w:jc w:val="left"/>
        <w:rPr>
          <w:color w:val="auto"/>
          <w:sz w:val="22"/>
          <w:szCs w:val="22"/>
        </w:rPr>
      </w:pPr>
      <w:r>
        <w:rPr>
          <w:rFonts w:hint="eastAsia"/>
          <w:color w:val="auto"/>
          <w:sz w:val="22"/>
          <w:szCs w:val="22"/>
        </w:rPr>
        <w:t>资格审查资料包括：</w:t>
      </w:r>
    </w:p>
    <w:p>
      <w:pPr>
        <w:spacing w:line="360" w:lineRule="auto"/>
        <w:ind w:left="992" w:leftChars="338" w:hanging="282"/>
        <w:rPr>
          <w:rFonts w:ascii="宋体" w:hAnsi="宋体"/>
          <w:color w:val="auto"/>
          <w:sz w:val="22"/>
          <w:szCs w:val="22"/>
        </w:rPr>
      </w:pPr>
      <w:r>
        <w:rPr>
          <w:rFonts w:ascii="宋体" w:hAnsi="宋体"/>
          <w:color w:val="auto"/>
          <w:sz w:val="22"/>
          <w:szCs w:val="22"/>
        </w:rPr>
        <w:t>（一）</w:t>
      </w:r>
      <w:r>
        <w:rPr>
          <w:rFonts w:hint="eastAsia" w:ascii="宋体" w:hAnsi="宋体"/>
          <w:color w:val="auto"/>
          <w:sz w:val="22"/>
          <w:szCs w:val="22"/>
          <w:lang w:val="en-US" w:eastAsia="zh-CN"/>
        </w:rPr>
        <w:t>响应</w:t>
      </w:r>
      <w:r>
        <w:rPr>
          <w:rFonts w:ascii="宋体" w:hAnsi="宋体"/>
          <w:color w:val="auto"/>
          <w:sz w:val="22"/>
          <w:szCs w:val="22"/>
        </w:rPr>
        <w:t>人基本情况表</w:t>
      </w:r>
    </w:p>
    <w:p>
      <w:pPr>
        <w:spacing w:line="360" w:lineRule="auto"/>
        <w:ind w:left="992" w:leftChars="338" w:hanging="282"/>
        <w:rPr>
          <w:rFonts w:ascii="宋体" w:hAnsi="宋体"/>
          <w:color w:val="auto"/>
          <w:sz w:val="22"/>
          <w:szCs w:val="22"/>
        </w:rPr>
      </w:pPr>
      <w:r>
        <w:rPr>
          <w:rFonts w:hint="eastAsia" w:ascii="宋体" w:hAnsi="宋体"/>
          <w:color w:val="auto"/>
          <w:sz w:val="22"/>
          <w:szCs w:val="22"/>
        </w:rPr>
        <w:t>（二）近</w:t>
      </w:r>
      <w:r>
        <w:rPr>
          <w:rFonts w:hint="eastAsia" w:ascii="宋体" w:hAnsi="宋体"/>
          <w:color w:val="auto"/>
          <w:sz w:val="22"/>
          <w:szCs w:val="22"/>
          <w:u w:val="single"/>
          <w:lang w:val="en-US" w:eastAsia="zh-CN"/>
        </w:rPr>
        <w:t>3</w:t>
      </w:r>
      <w:r>
        <w:rPr>
          <w:rFonts w:hint="eastAsia" w:ascii="宋体" w:hAnsi="宋体"/>
          <w:color w:val="auto"/>
          <w:sz w:val="22"/>
          <w:szCs w:val="22"/>
        </w:rPr>
        <w:t>年完成的类似业绩情况表</w:t>
      </w:r>
    </w:p>
    <w:p>
      <w:pPr>
        <w:spacing w:line="360" w:lineRule="auto"/>
        <w:ind w:left="992" w:leftChars="338" w:hanging="282"/>
        <w:rPr>
          <w:rFonts w:ascii="宋体" w:hAnsi="宋体"/>
          <w:color w:val="auto"/>
          <w:sz w:val="22"/>
          <w:szCs w:val="22"/>
        </w:rPr>
      </w:pPr>
      <w:r>
        <w:rPr>
          <w:rFonts w:hint="eastAsia" w:ascii="宋体" w:hAnsi="宋体"/>
          <w:color w:val="auto"/>
          <w:sz w:val="22"/>
          <w:szCs w:val="22"/>
        </w:rPr>
        <w:t>（三）近</w:t>
      </w:r>
      <w:r>
        <w:rPr>
          <w:rFonts w:hint="eastAsia" w:ascii="宋体" w:hAnsi="宋体"/>
          <w:color w:val="auto"/>
          <w:sz w:val="22"/>
          <w:szCs w:val="22"/>
          <w:u w:val="single"/>
          <w:lang w:val="en-US" w:eastAsia="zh-CN"/>
        </w:rPr>
        <w:t>3</w:t>
      </w:r>
      <w:r>
        <w:rPr>
          <w:rFonts w:hint="eastAsia" w:ascii="宋体" w:hAnsi="宋体"/>
          <w:color w:val="auto"/>
          <w:sz w:val="22"/>
          <w:szCs w:val="22"/>
        </w:rPr>
        <w:t>年发生的诉讼及仲裁情况</w:t>
      </w:r>
    </w:p>
    <w:p>
      <w:pPr>
        <w:spacing w:line="360" w:lineRule="auto"/>
        <w:ind w:left="992" w:leftChars="338" w:hanging="282"/>
        <w:rPr>
          <w:rFonts w:ascii="宋体" w:hAnsi="宋体"/>
          <w:color w:val="auto"/>
          <w:sz w:val="22"/>
          <w:szCs w:val="22"/>
        </w:rPr>
      </w:pPr>
      <w:r>
        <w:rPr>
          <w:rFonts w:hint="eastAsia" w:ascii="宋体" w:hAnsi="宋体"/>
          <w:color w:val="auto"/>
          <w:sz w:val="22"/>
          <w:szCs w:val="22"/>
        </w:rPr>
        <w:t>（四）制造商出具的授权书</w:t>
      </w:r>
    </w:p>
    <w:p>
      <w:pPr>
        <w:spacing w:line="360" w:lineRule="auto"/>
        <w:ind w:left="992" w:leftChars="338" w:hanging="282"/>
        <w:rPr>
          <w:rFonts w:ascii="宋体" w:hAnsi="宋体"/>
          <w:color w:val="auto"/>
          <w:sz w:val="22"/>
          <w:szCs w:val="22"/>
        </w:rPr>
      </w:pPr>
      <w:r>
        <w:rPr>
          <w:rFonts w:ascii="宋体" w:hAnsi="宋体"/>
          <w:color w:val="auto"/>
          <w:sz w:val="22"/>
          <w:szCs w:val="22"/>
        </w:rPr>
        <w:t>（</w:t>
      </w:r>
      <w:r>
        <w:rPr>
          <w:rFonts w:hint="eastAsia" w:ascii="宋体" w:hAnsi="宋体"/>
          <w:color w:val="auto"/>
          <w:sz w:val="22"/>
          <w:szCs w:val="22"/>
          <w:lang w:eastAsia="zh-CN"/>
        </w:rPr>
        <w:t>五</w:t>
      </w:r>
      <w:r>
        <w:rPr>
          <w:rFonts w:ascii="宋体" w:hAnsi="宋体"/>
          <w:color w:val="auto"/>
          <w:sz w:val="22"/>
          <w:szCs w:val="22"/>
        </w:rPr>
        <w:t>）</w:t>
      </w:r>
      <w:r>
        <w:rPr>
          <w:rFonts w:hint="eastAsia" w:ascii="宋体" w:hAnsi="宋体"/>
          <w:color w:val="auto"/>
          <w:sz w:val="22"/>
          <w:szCs w:val="22"/>
        </w:rPr>
        <w:t>拟委任的项目负责人资历表</w:t>
      </w:r>
    </w:p>
    <w:p>
      <w:pPr>
        <w:spacing w:line="360" w:lineRule="auto"/>
        <w:ind w:left="992" w:leftChars="338" w:hanging="282"/>
        <w:rPr>
          <w:rFonts w:hint="eastAsia" w:ascii="宋体" w:hAnsi="宋体"/>
          <w:color w:val="auto"/>
          <w:sz w:val="22"/>
          <w:szCs w:val="22"/>
        </w:rPr>
      </w:pPr>
      <w:r>
        <w:rPr>
          <w:rFonts w:hint="eastAsia" w:ascii="宋体" w:hAnsi="宋体"/>
          <w:color w:val="auto"/>
          <w:sz w:val="22"/>
          <w:szCs w:val="22"/>
        </w:rPr>
        <w:t>（</w:t>
      </w:r>
      <w:r>
        <w:rPr>
          <w:rFonts w:hint="eastAsia" w:ascii="宋体" w:hAnsi="宋体"/>
          <w:color w:val="auto"/>
          <w:sz w:val="22"/>
          <w:szCs w:val="22"/>
          <w:lang w:eastAsia="zh-CN"/>
        </w:rPr>
        <w:t>六</w:t>
      </w:r>
      <w:r>
        <w:rPr>
          <w:rFonts w:hint="eastAsia" w:ascii="宋体" w:hAnsi="宋体"/>
          <w:color w:val="auto"/>
          <w:sz w:val="22"/>
          <w:szCs w:val="22"/>
        </w:rPr>
        <w:t>）</w:t>
      </w:r>
      <w:r>
        <w:rPr>
          <w:rFonts w:hint="eastAsia" w:ascii="宋体" w:hAnsi="宋体"/>
          <w:color w:val="auto"/>
          <w:sz w:val="22"/>
          <w:szCs w:val="22"/>
          <w:lang w:val="en-US" w:eastAsia="zh-CN"/>
        </w:rPr>
        <w:t>响应</w:t>
      </w:r>
      <w:r>
        <w:rPr>
          <w:rFonts w:hint="eastAsia" w:ascii="宋体" w:hAnsi="宋体"/>
          <w:color w:val="auto"/>
          <w:sz w:val="22"/>
          <w:szCs w:val="22"/>
        </w:rPr>
        <w:t>人的信誉情况</w:t>
      </w:r>
    </w:p>
    <w:p>
      <w:pPr>
        <w:spacing w:line="360" w:lineRule="auto"/>
        <w:ind w:left="992" w:leftChars="338" w:hanging="282"/>
        <w:rPr>
          <w:rFonts w:hint="eastAsia" w:ascii="宋体" w:hAnsi="宋体" w:eastAsia="宋体"/>
          <w:color w:val="auto"/>
          <w:sz w:val="22"/>
          <w:szCs w:val="22"/>
          <w:lang w:eastAsia="zh-CN"/>
        </w:rPr>
      </w:pPr>
      <w:r>
        <w:rPr>
          <w:rFonts w:hint="eastAsia" w:ascii="宋体" w:hAnsi="宋体"/>
          <w:color w:val="auto"/>
          <w:sz w:val="22"/>
          <w:szCs w:val="22"/>
          <w:lang w:eastAsia="zh-CN"/>
        </w:rPr>
        <w:t>（七）承诺函</w:t>
      </w:r>
    </w:p>
    <w:p>
      <w:pPr>
        <w:spacing w:line="360" w:lineRule="auto"/>
        <w:ind w:left="992" w:leftChars="338" w:hanging="282"/>
        <w:rPr>
          <w:rFonts w:hint="eastAsia" w:ascii="宋体" w:hAnsi="宋体" w:eastAsia="宋体"/>
          <w:color w:val="auto"/>
          <w:sz w:val="22"/>
          <w:szCs w:val="22"/>
          <w:lang w:eastAsia="zh-CN"/>
        </w:rPr>
      </w:pPr>
      <w:r>
        <w:rPr>
          <w:rFonts w:hint="eastAsia" w:ascii="宋体" w:hAnsi="宋体"/>
          <w:color w:val="auto"/>
          <w:sz w:val="22"/>
          <w:szCs w:val="22"/>
          <w:lang w:val="en-US" w:eastAsia="zh-CN"/>
        </w:rPr>
        <w:t xml:space="preserve"> </w:t>
      </w:r>
    </w:p>
    <w:p>
      <w:pPr>
        <w:numPr>
          <w:ilvl w:val="0"/>
          <w:numId w:val="5"/>
        </w:numPr>
        <w:snapToGrid w:val="0"/>
        <w:ind w:left="2520" w:leftChars="0" w:firstLine="0" w:firstLineChars="0"/>
        <w:jc w:val="both"/>
        <w:rPr>
          <w:rFonts w:ascii="黑体" w:hAnsi="黑体" w:eastAsia="黑体"/>
          <w:color w:val="auto"/>
          <w:sz w:val="28"/>
        </w:rPr>
      </w:pPr>
      <w:r>
        <w:rPr>
          <w:color w:val="auto"/>
          <w:sz w:val="28"/>
        </w:rPr>
        <w:br w:type="page"/>
      </w:r>
      <w:bookmarkStart w:id="171" w:name="_Toc457482590"/>
      <w:bookmarkStart w:id="172" w:name="_Toc447808703"/>
      <w:r>
        <w:rPr>
          <w:rFonts w:hint="eastAsia" w:ascii="黑体" w:hAnsi="黑体" w:eastAsia="黑体"/>
          <w:color w:val="auto"/>
          <w:sz w:val="28"/>
          <w:lang w:val="en-US" w:eastAsia="zh-CN"/>
        </w:rPr>
        <w:t>响应</w:t>
      </w:r>
      <w:r>
        <w:rPr>
          <w:rFonts w:ascii="黑体" w:hAnsi="黑体" w:eastAsia="黑体"/>
          <w:color w:val="auto"/>
          <w:sz w:val="28"/>
        </w:rPr>
        <w:t>人基本情况表</w:t>
      </w:r>
    </w:p>
    <w:p>
      <w:pPr>
        <w:numPr>
          <w:ilvl w:val="0"/>
          <w:numId w:val="0"/>
        </w:numPr>
        <w:snapToGrid w:val="0"/>
        <w:ind w:left="2520" w:leftChars="0"/>
        <w:jc w:val="both"/>
        <w:rPr>
          <w:rFonts w:hint="eastAsia" w:ascii="黑体" w:hAnsi="黑体" w:eastAsia="黑体"/>
          <w:color w:val="auto"/>
          <w:sz w:val="28"/>
          <w:lang w:eastAsia="zh-CN"/>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260"/>
        <w:gridCol w:w="641"/>
        <w:gridCol w:w="1159"/>
        <w:gridCol w:w="1250"/>
        <w:gridCol w:w="23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bottom w:val="single" w:color="auto" w:sz="4" w:space="0"/>
            </w:tcBorders>
            <w:noWrap w:val="0"/>
            <w:vAlign w:val="center"/>
          </w:tcPr>
          <w:p>
            <w:pPr>
              <w:topLinePunct/>
              <w:snapToGrid w:val="0"/>
              <w:jc w:val="center"/>
              <w:rPr>
                <w:color w:val="auto"/>
                <w:szCs w:val="21"/>
              </w:rPr>
            </w:pPr>
            <w:r>
              <w:rPr>
                <w:rFonts w:hint="eastAsia"/>
                <w:color w:val="auto"/>
                <w:sz w:val="22"/>
                <w:szCs w:val="21"/>
                <w:lang w:val="en-US" w:eastAsia="zh-CN"/>
              </w:rPr>
              <w:t>响应</w:t>
            </w:r>
            <w:r>
              <w:rPr>
                <w:color w:val="auto"/>
                <w:sz w:val="22"/>
                <w:szCs w:val="21"/>
              </w:rPr>
              <w:t>人名称</w:t>
            </w:r>
          </w:p>
        </w:tc>
        <w:tc>
          <w:tcPr>
            <w:tcW w:w="4310" w:type="dxa"/>
            <w:gridSpan w:val="4"/>
            <w:tcBorders>
              <w:bottom w:val="single" w:color="auto" w:sz="4" w:space="0"/>
            </w:tcBorders>
            <w:noWrap w:val="0"/>
            <w:vAlign w:val="center"/>
          </w:tcPr>
          <w:p>
            <w:pPr>
              <w:topLinePunct/>
              <w:snapToGrid w:val="0"/>
              <w:rPr>
                <w:color w:val="auto"/>
                <w:szCs w:val="21"/>
              </w:rPr>
            </w:pPr>
          </w:p>
        </w:tc>
        <w:tc>
          <w:tcPr>
            <w:tcW w:w="2380" w:type="dxa"/>
            <w:tcBorders>
              <w:bottom w:val="single" w:color="auto" w:sz="4" w:space="0"/>
            </w:tcBorders>
            <w:noWrap w:val="0"/>
            <w:vAlign w:val="center"/>
          </w:tcPr>
          <w:p>
            <w:pPr>
              <w:topLinePunct/>
              <w:snapToGrid w:val="0"/>
              <w:rPr>
                <w:color w:val="auto"/>
                <w:sz w:val="22"/>
                <w:szCs w:val="21"/>
              </w:rPr>
            </w:pPr>
            <w:r>
              <w:rPr>
                <w:color w:val="auto"/>
                <w:szCs w:val="21"/>
              </w:rPr>
              <w:sym w:font="Wingdings" w:char="F0A8"/>
            </w:r>
            <w:r>
              <w:rPr>
                <w:rFonts w:hint="eastAsia"/>
                <w:color w:val="auto"/>
                <w:sz w:val="22"/>
                <w:szCs w:val="21"/>
              </w:rPr>
              <w:t>制造商</w:t>
            </w:r>
          </w:p>
          <w:p>
            <w:pPr>
              <w:topLinePunct/>
              <w:snapToGrid w:val="0"/>
              <w:rPr>
                <w:color w:val="auto"/>
                <w:szCs w:val="21"/>
              </w:rPr>
            </w:pPr>
            <w:r>
              <w:rPr>
                <w:color w:val="auto"/>
                <w:szCs w:val="21"/>
              </w:rPr>
              <w:sym w:font="Wingdings" w:char="F0A8"/>
            </w:r>
            <w:r>
              <w:rPr>
                <w:rFonts w:hint="eastAsia"/>
                <w:color w:val="auto"/>
                <w:sz w:val="22"/>
                <w:szCs w:val="21"/>
              </w:rPr>
              <w:t>代理商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color w:val="auto"/>
                <w:szCs w:val="21"/>
              </w:rPr>
            </w:pPr>
            <w:r>
              <w:rPr>
                <w:color w:val="auto"/>
                <w:sz w:val="22"/>
                <w:szCs w:val="21"/>
              </w:rPr>
              <w:t>注册资金</w:t>
            </w:r>
          </w:p>
        </w:tc>
        <w:tc>
          <w:tcPr>
            <w:tcW w:w="3060" w:type="dxa"/>
            <w:gridSpan w:val="3"/>
            <w:tcBorders>
              <w:top w:val="single" w:color="auto" w:sz="4" w:space="0"/>
              <w:bottom w:val="single" w:color="auto" w:sz="4" w:space="0"/>
            </w:tcBorders>
            <w:noWrap w:val="0"/>
            <w:vAlign w:val="center"/>
          </w:tcPr>
          <w:p>
            <w:pPr>
              <w:topLinePunct/>
              <w:snapToGrid w:val="0"/>
              <w:jc w:val="center"/>
              <w:rPr>
                <w:color w:val="auto"/>
                <w:szCs w:val="21"/>
              </w:rPr>
            </w:pPr>
          </w:p>
        </w:tc>
        <w:tc>
          <w:tcPr>
            <w:tcW w:w="1250" w:type="dxa"/>
            <w:tcBorders>
              <w:top w:val="single" w:color="auto" w:sz="4" w:space="0"/>
              <w:bottom w:val="single" w:color="auto" w:sz="4" w:space="0"/>
            </w:tcBorders>
            <w:noWrap w:val="0"/>
            <w:vAlign w:val="center"/>
          </w:tcPr>
          <w:p>
            <w:pPr>
              <w:topLinePunct/>
              <w:snapToGrid w:val="0"/>
              <w:jc w:val="center"/>
              <w:rPr>
                <w:color w:val="auto"/>
                <w:szCs w:val="21"/>
              </w:rPr>
            </w:pPr>
            <w:r>
              <w:rPr>
                <w:color w:val="auto"/>
                <w:sz w:val="22"/>
                <w:szCs w:val="21"/>
              </w:rPr>
              <w:t>成立时间</w:t>
            </w:r>
          </w:p>
        </w:tc>
        <w:tc>
          <w:tcPr>
            <w:tcW w:w="2380" w:type="dxa"/>
            <w:tcBorders>
              <w:top w:val="single" w:color="auto" w:sz="4" w:space="0"/>
              <w:bottom w:val="single" w:color="auto" w:sz="4" w:space="0"/>
            </w:tcBorders>
            <w:noWrap w:val="0"/>
            <w:vAlign w:val="center"/>
          </w:tcPr>
          <w:p>
            <w:pPr>
              <w:topLinePunct/>
              <w:snapToGrid w:val="0"/>
              <w:jc w:val="center"/>
              <w:rPr>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注册地址</w:t>
            </w:r>
          </w:p>
        </w:tc>
        <w:tc>
          <w:tcPr>
            <w:tcW w:w="6690" w:type="dxa"/>
            <w:gridSpan w:val="5"/>
            <w:tcBorders>
              <w:top w:val="single" w:color="auto" w:sz="4" w:space="0"/>
              <w:bottom w:val="single" w:color="auto" w:sz="4" w:space="0"/>
            </w:tcBorders>
            <w:noWrap w:val="0"/>
            <w:vAlign w:val="center"/>
          </w:tcPr>
          <w:p>
            <w:pPr>
              <w:topLinePunct/>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邮政编码</w:t>
            </w:r>
          </w:p>
        </w:tc>
        <w:tc>
          <w:tcPr>
            <w:tcW w:w="3060" w:type="dxa"/>
            <w:gridSpan w:val="3"/>
            <w:tcBorders>
              <w:top w:val="single" w:color="auto" w:sz="4" w:space="0"/>
              <w:bottom w:val="single" w:color="auto" w:sz="4" w:space="0"/>
            </w:tcBorders>
            <w:noWrap w:val="0"/>
            <w:vAlign w:val="center"/>
          </w:tcPr>
          <w:p>
            <w:pPr>
              <w:topLinePunct/>
              <w:snapToGrid w:val="0"/>
              <w:rPr>
                <w:szCs w:val="21"/>
              </w:rPr>
            </w:pPr>
          </w:p>
        </w:tc>
        <w:tc>
          <w:tcPr>
            <w:tcW w:w="1250" w:type="dxa"/>
            <w:tcBorders>
              <w:top w:val="single" w:color="auto" w:sz="4" w:space="0"/>
              <w:bottom w:val="single" w:color="auto" w:sz="4" w:space="0"/>
            </w:tcBorders>
            <w:noWrap w:val="0"/>
            <w:vAlign w:val="center"/>
          </w:tcPr>
          <w:p>
            <w:pPr>
              <w:topLinePunct/>
              <w:snapToGrid w:val="0"/>
              <w:jc w:val="center"/>
              <w:rPr>
                <w:szCs w:val="21"/>
              </w:rPr>
            </w:pPr>
            <w:r>
              <w:rPr>
                <w:rFonts w:hint="eastAsia"/>
                <w:sz w:val="22"/>
                <w:szCs w:val="21"/>
              </w:rPr>
              <w:t>员工总数</w:t>
            </w:r>
          </w:p>
        </w:tc>
        <w:tc>
          <w:tcPr>
            <w:tcW w:w="2380" w:type="dxa"/>
            <w:tcBorders>
              <w:top w:val="single" w:color="auto" w:sz="4" w:space="0"/>
              <w:bottom w:val="single" w:color="auto" w:sz="4" w:space="0"/>
            </w:tcBorders>
            <w:noWrap w:val="0"/>
            <w:vAlign w:val="center"/>
          </w:tcPr>
          <w:p>
            <w:pPr>
              <w:topLinePunct/>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Merge w:val="restart"/>
            <w:tcBorders>
              <w:top w:val="single" w:color="auto" w:sz="4" w:space="0"/>
              <w:bottom w:val="single" w:color="auto" w:sz="4" w:space="0"/>
            </w:tcBorders>
            <w:noWrap w:val="0"/>
            <w:vAlign w:val="center"/>
          </w:tcPr>
          <w:p>
            <w:pPr>
              <w:topLinePunct/>
              <w:spacing w:line="440" w:lineRule="exact"/>
              <w:jc w:val="center"/>
              <w:rPr>
                <w:szCs w:val="21"/>
              </w:rPr>
            </w:pPr>
            <w:r>
              <w:rPr>
                <w:sz w:val="22"/>
                <w:szCs w:val="21"/>
              </w:rPr>
              <w:t>联系方式</w:t>
            </w:r>
          </w:p>
        </w:tc>
        <w:tc>
          <w:tcPr>
            <w:tcW w:w="1260" w:type="dxa"/>
            <w:tcBorders>
              <w:top w:val="single" w:color="auto" w:sz="4" w:space="0"/>
              <w:bottom w:val="single" w:color="auto" w:sz="4" w:space="0"/>
            </w:tcBorders>
            <w:noWrap w:val="0"/>
            <w:vAlign w:val="center"/>
          </w:tcPr>
          <w:p>
            <w:pPr>
              <w:topLinePunct/>
              <w:jc w:val="center"/>
            </w:pPr>
            <w:r>
              <w:rPr>
                <w:sz w:val="22"/>
              </w:rPr>
              <w:t>联系人</w:t>
            </w:r>
          </w:p>
        </w:tc>
        <w:tc>
          <w:tcPr>
            <w:tcW w:w="1800" w:type="dxa"/>
            <w:gridSpan w:val="2"/>
            <w:tcBorders>
              <w:top w:val="single" w:color="auto" w:sz="4" w:space="0"/>
              <w:bottom w:val="single" w:color="auto" w:sz="4" w:space="0"/>
            </w:tcBorders>
            <w:noWrap w:val="0"/>
            <w:vAlign w:val="center"/>
          </w:tcPr>
          <w:p>
            <w:pPr>
              <w:topLinePunct/>
              <w:spacing w:line="440" w:lineRule="exact"/>
              <w:jc w:val="center"/>
              <w:rPr>
                <w:szCs w:val="21"/>
              </w:rPr>
            </w:pPr>
          </w:p>
        </w:tc>
        <w:tc>
          <w:tcPr>
            <w:tcW w:w="1250" w:type="dxa"/>
            <w:tcBorders>
              <w:top w:val="single" w:color="auto" w:sz="4" w:space="0"/>
              <w:bottom w:val="single" w:color="auto" w:sz="4" w:space="0"/>
            </w:tcBorders>
            <w:noWrap w:val="0"/>
            <w:vAlign w:val="center"/>
          </w:tcPr>
          <w:p>
            <w:pPr>
              <w:topLinePunct/>
              <w:jc w:val="center"/>
            </w:pPr>
            <w:r>
              <w:rPr>
                <w:sz w:val="22"/>
              </w:rPr>
              <w:t>电 话</w:t>
            </w:r>
          </w:p>
        </w:tc>
        <w:tc>
          <w:tcPr>
            <w:tcW w:w="2380" w:type="dxa"/>
            <w:tcBorders>
              <w:top w:val="single" w:color="auto" w:sz="4" w:space="0"/>
              <w:bottom w:val="single" w:color="auto" w:sz="4" w:space="0"/>
            </w:tcBorders>
            <w:noWrap w:val="0"/>
            <w:vAlign w:val="center"/>
          </w:tcPr>
          <w:p>
            <w:pPr>
              <w:topLinePunc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82" w:type="dxa"/>
            <w:vMerge w:val="continue"/>
            <w:tcBorders>
              <w:top w:val="single" w:color="auto" w:sz="4" w:space="0"/>
              <w:bottom w:val="single" w:color="auto" w:sz="4" w:space="0"/>
            </w:tcBorders>
            <w:noWrap w:val="0"/>
            <w:vAlign w:val="center"/>
          </w:tcPr>
          <w:p>
            <w:pPr>
              <w:topLinePunct/>
              <w:spacing w:line="440" w:lineRule="exact"/>
              <w:jc w:val="center"/>
              <w:rPr>
                <w:szCs w:val="21"/>
              </w:rPr>
            </w:pPr>
          </w:p>
        </w:tc>
        <w:tc>
          <w:tcPr>
            <w:tcW w:w="1260" w:type="dxa"/>
            <w:tcBorders>
              <w:top w:val="single" w:color="auto" w:sz="4" w:space="0"/>
              <w:bottom w:val="single" w:color="auto" w:sz="4" w:space="0"/>
            </w:tcBorders>
            <w:noWrap w:val="0"/>
            <w:vAlign w:val="center"/>
          </w:tcPr>
          <w:p>
            <w:pPr>
              <w:topLinePunct/>
              <w:jc w:val="center"/>
            </w:pPr>
            <w:r>
              <w:rPr>
                <w:sz w:val="22"/>
              </w:rPr>
              <w:t>网</w:t>
            </w:r>
            <w:r>
              <w:rPr>
                <w:rFonts w:hint="eastAsia"/>
                <w:sz w:val="22"/>
              </w:rPr>
              <w:t xml:space="preserve"> </w:t>
            </w:r>
            <w:r>
              <w:rPr>
                <w:sz w:val="22"/>
              </w:rPr>
              <w:t>址</w:t>
            </w:r>
          </w:p>
        </w:tc>
        <w:tc>
          <w:tcPr>
            <w:tcW w:w="1800" w:type="dxa"/>
            <w:gridSpan w:val="2"/>
            <w:tcBorders>
              <w:top w:val="single" w:color="auto" w:sz="4" w:space="0"/>
              <w:bottom w:val="single" w:color="auto" w:sz="4" w:space="0"/>
            </w:tcBorders>
            <w:noWrap w:val="0"/>
            <w:vAlign w:val="center"/>
          </w:tcPr>
          <w:p>
            <w:pPr>
              <w:topLinePunct/>
              <w:spacing w:line="440" w:lineRule="exact"/>
              <w:jc w:val="center"/>
              <w:rPr>
                <w:szCs w:val="21"/>
              </w:rPr>
            </w:pPr>
          </w:p>
        </w:tc>
        <w:tc>
          <w:tcPr>
            <w:tcW w:w="1250" w:type="dxa"/>
            <w:tcBorders>
              <w:top w:val="single" w:color="auto" w:sz="4" w:space="0"/>
              <w:bottom w:val="single" w:color="auto" w:sz="4" w:space="0"/>
            </w:tcBorders>
            <w:noWrap w:val="0"/>
            <w:vAlign w:val="center"/>
          </w:tcPr>
          <w:p>
            <w:pPr>
              <w:topLinePunct/>
              <w:jc w:val="center"/>
            </w:pPr>
            <w:r>
              <w:rPr>
                <w:rFonts w:hint="eastAsia"/>
                <w:sz w:val="22"/>
              </w:rPr>
              <w:t>传 真</w:t>
            </w:r>
          </w:p>
        </w:tc>
        <w:tc>
          <w:tcPr>
            <w:tcW w:w="2380" w:type="dxa"/>
            <w:tcBorders>
              <w:top w:val="single" w:color="auto" w:sz="4" w:space="0"/>
              <w:bottom w:val="single" w:color="auto" w:sz="4" w:space="0"/>
            </w:tcBorders>
            <w:noWrap w:val="0"/>
            <w:vAlign w:val="center"/>
          </w:tcPr>
          <w:p>
            <w:pPr>
              <w:topLinePun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snapToGrid w:val="0"/>
              <w:jc w:val="center"/>
              <w:rPr>
                <w:szCs w:val="21"/>
              </w:rPr>
            </w:pPr>
            <w:r>
              <w:rPr>
                <w:sz w:val="22"/>
                <w:szCs w:val="21"/>
              </w:rPr>
              <w:t>法定代表人</w:t>
            </w:r>
          </w:p>
        </w:tc>
        <w:tc>
          <w:tcPr>
            <w:tcW w:w="1260" w:type="dxa"/>
            <w:tcBorders>
              <w:top w:val="single" w:color="auto" w:sz="4" w:space="0"/>
              <w:bottom w:val="single" w:color="auto" w:sz="4" w:space="0"/>
            </w:tcBorders>
            <w:noWrap w:val="0"/>
            <w:vAlign w:val="center"/>
          </w:tcPr>
          <w:p>
            <w:pPr>
              <w:topLinePunct/>
              <w:snapToGrid w:val="0"/>
              <w:jc w:val="center"/>
            </w:pPr>
            <w:r>
              <w:rPr>
                <w:rFonts w:hint="eastAsia"/>
                <w:sz w:val="22"/>
              </w:rPr>
              <w:t>姓 名</w:t>
            </w:r>
          </w:p>
        </w:tc>
        <w:tc>
          <w:tcPr>
            <w:tcW w:w="1800" w:type="dxa"/>
            <w:gridSpan w:val="2"/>
            <w:tcBorders>
              <w:top w:val="single" w:color="auto" w:sz="4" w:space="0"/>
              <w:bottom w:val="single" w:color="auto" w:sz="4" w:space="0"/>
            </w:tcBorders>
            <w:noWrap w:val="0"/>
            <w:vAlign w:val="center"/>
          </w:tcPr>
          <w:p>
            <w:pPr>
              <w:topLinePunct/>
              <w:snapToGrid w:val="0"/>
              <w:jc w:val="center"/>
              <w:rPr>
                <w:szCs w:val="21"/>
              </w:rPr>
            </w:pPr>
          </w:p>
        </w:tc>
        <w:tc>
          <w:tcPr>
            <w:tcW w:w="1250" w:type="dxa"/>
            <w:tcBorders>
              <w:top w:val="single" w:color="auto" w:sz="4" w:space="0"/>
              <w:bottom w:val="single" w:color="auto" w:sz="4" w:space="0"/>
            </w:tcBorders>
            <w:noWrap w:val="0"/>
            <w:vAlign w:val="center"/>
          </w:tcPr>
          <w:p>
            <w:pPr>
              <w:topLinePunct/>
              <w:snapToGrid w:val="0"/>
              <w:jc w:val="center"/>
            </w:pPr>
            <w:r>
              <w:rPr>
                <w:rFonts w:hint="eastAsia"/>
                <w:sz w:val="22"/>
              </w:rPr>
              <w:t>电 话</w:t>
            </w:r>
          </w:p>
        </w:tc>
        <w:tc>
          <w:tcPr>
            <w:tcW w:w="2380" w:type="dxa"/>
            <w:tcBorders>
              <w:top w:val="single" w:color="auto" w:sz="4" w:space="0"/>
              <w:bottom w:val="single" w:color="auto" w:sz="4" w:space="0"/>
            </w:tcBorders>
            <w:noWrap w:val="0"/>
            <w:vAlign w:val="center"/>
          </w:tcPr>
          <w:p>
            <w:pPr>
              <w:topLinePunct/>
              <w:snapToGrid w:val="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2" w:type="dxa"/>
            <w:tcBorders>
              <w:top w:val="single" w:color="auto" w:sz="4" w:space="0"/>
              <w:bottom w:val="single" w:color="auto" w:sz="4" w:space="0"/>
            </w:tcBorders>
            <w:noWrap w:val="0"/>
            <w:vAlign w:val="center"/>
          </w:tcPr>
          <w:p>
            <w:pPr>
              <w:topLinePunct/>
              <w:jc w:val="center"/>
              <w:rPr>
                <w:szCs w:val="21"/>
              </w:rPr>
            </w:pPr>
            <w:r>
              <w:rPr>
                <w:rFonts w:hint="eastAsia" w:ascii="宋体" w:hAnsi="宋体" w:cs="宋体"/>
                <w:sz w:val="22"/>
                <w:szCs w:val="21"/>
              </w:rPr>
              <w:t>营业执照号/经营范围</w:t>
            </w:r>
          </w:p>
        </w:tc>
        <w:tc>
          <w:tcPr>
            <w:tcW w:w="6690" w:type="dxa"/>
            <w:gridSpan w:val="5"/>
            <w:tcBorders>
              <w:top w:val="single" w:color="auto" w:sz="4" w:space="0"/>
              <w:bottom w:val="single" w:color="auto" w:sz="4" w:space="0"/>
            </w:tcBorders>
            <w:noWrap w:val="0"/>
            <w:vAlign w:val="center"/>
          </w:tcPr>
          <w:p>
            <w:pPr>
              <w:topLinePunct/>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2" w:type="dxa"/>
            <w:tcBorders>
              <w:top w:val="single" w:color="auto" w:sz="4" w:space="0"/>
              <w:bottom w:val="single" w:color="auto" w:sz="4" w:space="0"/>
            </w:tcBorders>
            <w:noWrap w:val="0"/>
            <w:vAlign w:val="center"/>
          </w:tcPr>
          <w:p>
            <w:pPr>
              <w:topLinePunct/>
              <w:jc w:val="center"/>
            </w:pPr>
            <w:r>
              <w:rPr>
                <w:sz w:val="22"/>
              </w:rPr>
              <w:t>基本账户开户银行</w:t>
            </w:r>
          </w:p>
        </w:tc>
        <w:tc>
          <w:tcPr>
            <w:tcW w:w="1901" w:type="dxa"/>
            <w:gridSpan w:val="2"/>
            <w:tcBorders>
              <w:top w:val="single" w:color="auto" w:sz="4" w:space="0"/>
              <w:bottom w:val="single" w:color="auto" w:sz="4" w:space="0"/>
            </w:tcBorders>
            <w:noWrap w:val="0"/>
            <w:vAlign w:val="center"/>
          </w:tcPr>
          <w:p>
            <w:pPr>
              <w:topLinePunct/>
              <w:jc w:val="center"/>
            </w:pPr>
          </w:p>
        </w:tc>
        <w:tc>
          <w:tcPr>
            <w:tcW w:w="2409" w:type="dxa"/>
            <w:gridSpan w:val="2"/>
            <w:tcBorders>
              <w:top w:val="single" w:color="auto" w:sz="4" w:space="0"/>
              <w:bottom w:val="single" w:color="auto" w:sz="4" w:space="0"/>
            </w:tcBorders>
            <w:noWrap w:val="0"/>
            <w:vAlign w:val="center"/>
          </w:tcPr>
          <w:p>
            <w:pPr>
              <w:topLinePunct/>
              <w:jc w:val="center"/>
            </w:pPr>
            <w:r>
              <w:rPr>
                <w:sz w:val="22"/>
              </w:rPr>
              <w:t>基本账户</w:t>
            </w:r>
            <w:r>
              <w:rPr>
                <w:rFonts w:hint="eastAsia"/>
                <w:sz w:val="22"/>
              </w:rPr>
              <w:t>银行</w:t>
            </w:r>
            <w:r>
              <w:rPr>
                <w:sz w:val="22"/>
              </w:rPr>
              <w:t>账号</w:t>
            </w:r>
          </w:p>
        </w:tc>
        <w:tc>
          <w:tcPr>
            <w:tcW w:w="2380" w:type="dxa"/>
            <w:tcBorders>
              <w:top w:val="single" w:color="auto" w:sz="4" w:space="0"/>
              <w:bottom w:val="single" w:color="auto" w:sz="4" w:space="0"/>
            </w:tcBorders>
            <w:noWrap w:val="0"/>
            <w:vAlign w:val="center"/>
          </w:tcPr>
          <w:p>
            <w:pPr>
              <w:topLinePunc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382" w:type="dxa"/>
            <w:tcBorders>
              <w:top w:val="single" w:color="auto" w:sz="4" w:space="0"/>
              <w:left w:val="single" w:color="auto" w:sz="12" w:space="0"/>
              <w:bottom w:val="single" w:color="auto" w:sz="4" w:space="0"/>
              <w:right w:val="single" w:color="auto" w:sz="4" w:space="0"/>
            </w:tcBorders>
            <w:noWrap w:val="0"/>
            <w:vAlign w:val="center"/>
          </w:tcPr>
          <w:p>
            <w:pPr>
              <w:topLinePunct/>
              <w:snapToGrid w:val="0"/>
              <w:jc w:val="center"/>
              <w:rPr>
                <w:color w:val="auto"/>
              </w:rPr>
            </w:pPr>
            <w:r>
              <w:rPr>
                <w:rFonts w:hint="eastAsia" w:ascii="宋体" w:hAnsi="宋体" w:cs="宋体"/>
                <w:b/>
                <w:color w:val="auto"/>
                <w:sz w:val="22"/>
                <w:szCs w:val="21"/>
              </w:rPr>
              <w:t>制造商（本次</w:t>
            </w:r>
            <w:r>
              <w:rPr>
                <w:rFonts w:hint="eastAsia" w:ascii="宋体" w:hAnsi="宋体" w:cs="宋体"/>
                <w:b/>
                <w:color w:val="auto"/>
                <w:sz w:val="22"/>
                <w:szCs w:val="21"/>
                <w:lang w:val="en-US" w:eastAsia="zh-CN"/>
              </w:rPr>
              <w:t>响应</w:t>
            </w:r>
            <w:r>
              <w:rPr>
                <w:rFonts w:hint="eastAsia" w:ascii="宋体" w:hAnsi="宋体" w:cs="宋体"/>
                <w:b/>
                <w:color w:val="auto"/>
                <w:sz w:val="22"/>
                <w:szCs w:val="21"/>
              </w:rPr>
              <w:t>所代理制造商）</w:t>
            </w:r>
            <w:r>
              <w:rPr>
                <w:rFonts w:ascii="宋体" w:hAnsi="宋体" w:cs="宋体"/>
                <w:color w:val="auto"/>
                <w:sz w:val="22"/>
                <w:szCs w:val="21"/>
              </w:rPr>
              <w:t>名称</w:t>
            </w:r>
            <w:r>
              <w:rPr>
                <w:rFonts w:hint="eastAsia" w:ascii="宋体" w:hAnsi="宋体" w:cs="宋体"/>
                <w:color w:val="auto"/>
                <w:sz w:val="22"/>
                <w:szCs w:val="21"/>
              </w:rPr>
              <w:t>/</w:t>
            </w:r>
            <w:r>
              <w:rPr>
                <w:rFonts w:hint="eastAsia"/>
                <w:color w:val="auto"/>
                <w:sz w:val="22"/>
              </w:rPr>
              <w:t>品牌</w:t>
            </w:r>
          </w:p>
        </w:tc>
        <w:tc>
          <w:tcPr>
            <w:tcW w:w="6690" w:type="dxa"/>
            <w:gridSpan w:val="5"/>
            <w:tcBorders>
              <w:top w:val="single" w:color="auto" w:sz="4" w:space="0"/>
              <w:left w:val="single" w:color="auto" w:sz="4" w:space="0"/>
              <w:bottom w:val="single" w:color="auto" w:sz="4" w:space="0"/>
              <w:right w:val="single" w:color="auto" w:sz="12" w:space="0"/>
            </w:tcBorders>
            <w:noWrap w:val="0"/>
            <w:vAlign w:val="center"/>
          </w:tcPr>
          <w:p>
            <w:pPr>
              <w:topLinePunct/>
              <w:contextualSpacing/>
              <w:jc w:val="left"/>
              <w:rPr>
                <w:rFonts w:hint="eastAsia"/>
                <w:color w:val="auto"/>
                <w:sz w:val="22"/>
              </w:rPr>
            </w:pPr>
            <w:r>
              <w:rPr>
                <w:color w:val="auto"/>
                <w:sz w:val="22"/>
              </w:rPr>
              <w:t>制造商名称</w:t>
            </w:r>
            <w:r>
              <w:rPr>
                <w:rFonts w:hint="eastAsia"/>
                <w:color w:val="auto"/>
                <w:sz w:val="22"/>
              </w:rPr>
              <w:t>：</w:t>
            </w:r>
          </w:p>
          <w:p>
            <w:pPr>
              <w:topLinePunct/>
              <w:contextualSpacing/>
              <w:jc w:val="left"/>
              <w:rPr>
                <w:rFonts w:hint="eastAsia"/>
                <w:color w:val="auto"/>
                <w:sz w:val="22"/>
              </w:rPr>
            </w:pPr>
            <w:r>
              <w:rPr>
                <w:rFonts w:hint="eastAsia"/>
                <w:color w:val="auto"/>
                <w:sz w:val="22"/>
              </w:rPr>
              <w:t>品牌：</w:t>
            </w:r>
          </w:p>
          <w:p>
            <w:pPr>
              <w:topLinePunct/>
              <w:snapToGrid w:val="0"/>
              <w:jc w:val="left"/>
              <w:rPr>
                <w:color w:val="auto"/>
              </w:rPr>
            </w:pPr>
            <w:r>
              <w:rPr>
                <w:rFonts w:hint="eastAsia"/>
                <w:color w:val="auto"/>
                <w:sz w:val="22"/>
              </w:rPr>
              <w:t>产地：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382" w:type="dxa"/>
            <w:tcBorders>
              <w:top w:val="single" w:color="auto" w:sz="4" w:space="0"/>
              <w:left w:val="single" w:color="auto" w:sz="12" w:space="0"/>
              <w:bottom w:val="single" w:color="auto" w:sz="4" w:space="0"/>
              <w:right w:val="single" w:color="auto" w:sz="4" w:space="0"/>
            </w:tcBorders>
            <w:noWrap w:val="0"/>
            <w:vAlign w:val="center"/>
          </w:tcPr>
          <w:p>
            <w:pPr>
              <w:topLinePunct/>
              <w:snapToGrid w:val="0"/>
              <w:jc w:val="left"/>
              <w:rPr>
                <w:rFonts w:ascii="宋体" w:hAnsi="宋体" w:cs="宋体"/>
                <w:color w:val="auto"/>
                <w:szCs w:val="21"/>
              </w:rPr>
            </w:pPr>
            <w:r>
              <w:rPr>
                <w:rFonts w:hint="eastAsia" w:ascii="宋体" w:hAnsi="宋体" w:cs="宋体"/>
                <w:b/>
                <w:color w:val="auto"/>
                <w:sz w:val="22"/>
                <w:szCs w:val="21"/>
              </w:rPr>
              <w:t>制造商（本次</w:t>
            </w:r>
            <w:r>
              <w:rPr>
                <w:rFonts w:hint="eastAsia" w:ascii="宋体" w:hAnsi="宋体" w:cs="宋体"/>
                <w:b/>
                <w:color w:val="auto"/>
                <w:sz w:val="22"/>
                <w:szCs w:val="21"/>
                <w:lang w:val="en-US" w:eastAsia="zh-CN"/>
              </w:rPr>
              <w:t>响应</w:t>
            </w:r>
            <w:r>
              <w:rPr>
                <w:rFonts w:hint="eastAsia" w:ascii="宋体" w:hAnsi="宋体" w:cs="宋体"/>
                <w:b/>
                <w:color w:val="auto"/>
                <w:sz w:val="22"/>
                <w:szCs w:val="21"/>
              </w:rPr>
              <w:t>所代理制造商）</w:t>
            </w:r>
            <w:r>
              <w:rPr>
                <w:rFonts w:hint="eastAsia" w:ascii="宋体" w:hAnsi="宋体" w:cs="宋体"/>
                <w:color w:val="auto"/>
                <w:sz w:val="22"/>
                <w:szCs w:val="21"/>
              </w:rPr>
              <w:t>生产能力</w:t>
            </w:r>
            <w:r>
              <w:rPr>
                <w:rFonts w:hint="eastAsia" w:ascii="宋体" w:hAnsi="宋体" w:cs="宋体"/>
                <w:color w:val="auto"/>
                <w:sz w:val="22"/>
                <w:szCs w:val="21"/>
                <w:lang w:eastAsia="zh-CN"/>
              </w:rPr>
              <w:t>、</w:t>
            </w:r>
            <w:r>
              <w:rPr>
                <w:rFonts w:hint="eastAsia" w:ascii="宋体" w:hAnsi="宋体" w:cs="宋体"/>
                <w:color w:val="auto"/>
                <w:sz w:val="22"/>
                <w:szCs w:val="21"/>
              </w:rPr>
              <w:t>存储能力</w:t>
            </w:r>
          </w:p>
        </w:tc>
        <w:tc>
          <w:tcPr>
            <w:tcW w:w="6690" w:type="dxa"/>
            <w:gridSpan w:val="5"/>
            <w:tcBorders>
              <w:top w:val="single" w:color="auto" w:sz="4" w:space="0"/>
              <w:left w:val="single" w:color="auto" w:sz="4" w:space="0"/>
              <w:bottom w:val="single" w:color="auto" w:sz="4" w:space="0"/>
              <w:right w:val="single" w:color="auto" w:sz="12" w:space="0"/>
            </w:tcBorders>
            <w:noWrap w:val="0"/>
            <w:vAlign w:val="center"/>
          </w:tcPr>
          <w:p>
            <w:pPr>
              <w:snapToGrid w:val="0"/>
              <w:rPr>
                <w:rFonts w:hint="eastAsia" w:ascii="宋体" w:hAnsi="宋体" w:cs="宋体" w:eastAsiaTheme="minorEastAsia"/>
                <w:color w:val="auto"/>
                <w:sz w:val="22"/>
                <w:szCs w:val="21"/>
                <w:lang w:eastAsia="zh-CN"/>
              </w:rPr>
            </w:pPr>
            <w:r>
              <w:rPr>
                <w:rFonts w:hint="eastAsia" w:ascii="宋体" w:hAnsi="宋体" w:cs="宋体"/>
                <w:color w:val="auto"/>
                <w:sz w:val="22"/>
                <w:szCs w:val="21"/>
              </w:rPr>
              <w:t>年</w:t>
            </w:r>
            <w:r>
              <w:rPr>
                <w:rFonts w:hint="eastAsia" w:ascii="宋体" w:hAnsi="宋体" w:cs="宋体"/>
                <w:color w:val="auto"/>
                <w:sz w:val="22"/>
                <w:szCs w:val="21"/>
                <w:lang w:eastAsia="zh-CN"/>
              </w:rPr>
              <w:t>喷绘机</w:t>
            </w:r>
            <w:r>
              <w:rPr>
                <w:rFonts w:hint="eastAsia" w:ascii="宋体" w:hAnsi="宋体" w:cs="宋体"/>
                <w:color w:val="auto"/>
                <w:sz w:val="22"/>
                <w:szCs w:val="21"/>
              </w:rPr>
              <w:t>生产能力：</w:t>
            </w:r>
            <w:r>
              <w:rPr>
                <w:rFonts w:hint="eastAsia" w:ascii="宋体" w:hAnsi="宋体" w:cs="宋体"/>
                <w:color w:val="auto"/>
                <w:sz w:val="22"/>
                <w:szCs w:val="21"/>
                <w:u w:val="single"/>
              </w:rPr>
              <w:t xml:space="preserve">  </w:t>
            </w:r>
            <w:r>
              <w:rPr>
                <w:rFonts w:hint="eastAsia" w:ascii="宋体" w:hAnsi="宋体" w:cs="宋体"/>
                <w:color w:val="auto"/>
                <w:sz w:val="22"/>
                <w:szCs w:val="21"/>
                <w:u w:val="single"/>
                <w:lang w:val="en-US" w:eastAsia="zh-CN"/>
              </w:rPr>
              <w:t xml:space="preserve"> </w:t>
            </w:r>
            <w:r>
              <w:rPr>
                <w:rFonts w:hint="eastAsia" w:ascii="宋体" w:hAnsi="宋体" w:cs="宋体"/>
                <w:color w:val="auto"/>
                <w:sz w:val="22"/>
                <w:szCs w:val="21"/>
                <w:u w:val="single"/>
              </w:rPr>
              <w:t xml:space="preserve"> </w:t>
            </w:r>
            <w:r>
              <w:rPr>
                <w:rFonts w:hint="eastAsia" w:ascii="宋体" w:hAnsi="宋体" w:cs="宋体"/>
                <w:color w:val="auto"/>
                <w:sz w:val="22"/>
                <w:szCs w:val="21"/>
                <w:lang w:eastAsia="zh-CN"/>
              </w:rPr>
              <w:t>台；</w:t>
            </w:r>
          </w:p>
          <w:p>
            <w:pPr>
              <w:snapToGrid w:val="0"/>
              <w:rPr>
                <w:rFonts w:hint="eastAsia" w:ascii="宋体" w:hAnsi="宋体" w:cs="宋体" w:eastAsiaTheme="minorEastAsia"/>
                <w:color w:val="auto"/>
                <w:sz w:val="22"/>
                <w:szCs w:val="21"/>
                <w:lang w:eastAsia="zh-CN"/>
              </w:rPr>
            </w:pPr>
            <w:r>
              <w:rPr>
                <w:rFonts w:hint="eastAsia" w:ascii="宋体" w:hAnsi="宋体" w:cs="宋体"/>
                <w:color w:val="auto"/>
                <w:sz w:val="22"/>
                <w:szCs w:val="21"/>
              </w:rPr>
              <w:t>年</w:t>
            </w:r>
            <w:r>
              <w:rPr>
                <w:rFonts w:hint="eastAsia" w:ascii="宋体" w:hAnsi="宋体" w:cs="宋体"/>
                <w:color w:val="auto"/>
                <w:sz w:val="22"/>
                <w:szCs w:val="21"/>
                <w:lang w:eastAsia="zh-CN"/>
              </w:rPr>
              <w:t>喷绘墨水</w:t>
            </w:r>
            <w:r>
              <w:rPr>
                <w:rFonts w:hint="eastAsia" w:ascii="宋体" w:hAnsi="宋体" w:cs="宋体"/>
                <w:color w:val="auto"/>
                <w:sz w:val="22"/>
                <w:szCs w:val="21"/>
              </w:rPr>
              <w:t>生产能力：</w:t>
            </w:r>
            <w:r>
              <w:rPr>
                <w:rFonts w:hint="eastAsia" w:ascii="宋体" w:hAnsi="宋体" w:cs="宋体"/>
                <w:color w:val="auto"/>
                <w:sz w:val="22"/>
                <w:szCs w:val="21"/>
                <w:u w:val="single"/>
              </w:rPr>
              <w:t xml:space="preserve">   </w:t>
            </w:r>
            <w:r>
              <w:rPr>
                <w:rFonts w:hint="eastAsia" w:ascii="宋体" w:hAnsi="宋体" w:cs="宋体"/>
                <w:color w:val="auto"/>
                <w:sz w:val="22"/>
                <w:szCs w:val="21"/>
                <w:lang w:eastAsia="zh-CN"/>
              </w:rPr>
              <w:t>桶（</w:t>
            </w:r>
            <w:r>
              <w:rPr>
                <w:rFonts w:hint="eastAsia" w:ascii="宋体" w:hAnsi="宋体" w:cs="宋体"/>
                <w:color w:val="auto"/>
                <w:sz w:val="22"/>
                <w:szCs w:val="21"/>
                <w:lang w:val="en-US" w:eastAsia="zh-CN"/>
              </w:rPr>
              <w:t>5</w:t>
            </w:r>
            <w:r>
              <w:rPr>
                <w:rFonts w:hint="eastAsia" w:ascii="宋体" w:hAnsi="宋体" w:cs="宋体"/>
                <w:color w:val="auto"/>
                <w:sz w:val="22"/>
                <w:szCs w:val="21"/>
                <w:lang w:eastAsia="zh-CN"/>
              </w:rPr>
              <w:t>升</w:t>
            </w:r>
            <w:r>
              <w:rPr>
                <w:rFonts w:hint="eastAsia" w:ascii="宋体" w:hAnsi="宋体" w:cs="宋体"/>
                <w:color w:val="auto"/>
                <w:sz w:val="22"/>
                <w:szCs w:val="21"/>
                <w:lang w:val="en-US" w:eastAsia="zh-CN"/>
              </w:rPr>
              <w:t>/桶</w:t>
            </w:r>
            <w:r>
              <w:rPr>
                <w:rFonts w:hint="eastAsia" w:ascii="宋体" w:hAnsi="宋体" w:cs="宋体"/>
                <w:color w:val="auto"/>
                <w:sz w:val="22"/>
                <w:szCs w:val="21"/>
                <w:lang w:eastAsia="zh-CN"/>
              </w:rPr>
              <w:t>）</w:t>
            </w:r>
          </w:p>
          <w:p>
            <w:pPr>
              <w:topLinePunct/>
              <w:snapToGrid w:val="0"/>
              <w:jc w:val="left"/>
              <w:rPr>
                <w:rFonts w:hint="eastAsia" w:ascii="宋体" w:hAnsi="宋体" w:cs="宋体" w:eastAsiaTheme="minorEastAsia"/>
                <w:color w:val="auto"/>
                <w:sz w:val="22"/>
                <w:szCs w:val="21"/>
                <w:lang w:eastAsia="zh-CN"/>
              </w:rPr>
            </w:pPr>
            <w:r>
              <w:rPr>
                <w:rFonts w:hint="eastAsia" w:ascii="宋体" w:hAnsi="宋体" w:cs="宋体"/>
                <w:color w:val="auto"/>
                <w:sz w:val="22"/>
                <w:szCs w:val="21"/>
                <w:lang w:eastAsia="zh-CN"/>
              </w:rPr>
              <w:t>喷绘机</w:t>
            </w:r>
            <w:r>
              <w:rPr>
                <w:rFonts w:hint="eastAsia" w:ascii="宋体" w:hAnsi="宋体" w:cs="宋体"/>
                <w:color w:val="auto"/>
                <w:kern w:val="0"/>
                <w:sz w:val="22"/>
                <w:szCs w:val="21"/>
              </w:rPr>
              <w:t>储备库：</w:t>
            </w:r>
            <w:r>
              <w:rPr>
                <w:rFonts w:hint="eastAsia" w:ascii="宋体" w:hAnsi="宋体" w:cs="宋体"/>
                <w:color w:val="auto"/>
                <w:sz w:val="22"/>
                <w:szCs w:val="21"/>
                <w:u w:val="single"/>
              </w:rPr>
              <w:t xml:space="preserve">   </w:t>
            </w:r>
            <w:r>
              <w:rPr>
                <w:rFonts w:hint="eastAsia" w:ascii="宋体" w:hAnsi="宋体" w:cs="宋体"/>
                <w:color w:val="auto"/>
                <w:sz w:val="22"/>
                <w:szCs w:val="21"/>
                <w:lang w:eastAsia="zh-CN"/>
              </w:rPr>
              <w:t>台；</w:t>
            </w:r>
          </w:p>
          <w:p>
            <w:pPr>
              <w:topLinePunct/>
              <w:snapToGrid w:val="0"/>
              <w:jc w:val="left"/>
              <w:rPr>
                <w:rFonts w:hint="eastAsia" w:ascii="宋体" w:hAnsi="宋体" w:cs="宋体" w:eastAsiaTheme="minorEastAsia"/>
                <w:color w:val="auto"/>
                <w:sz w:val="22"/>
                <w:szCs w:val="21"/>
                <w:lang w:eastAsia="zh-CN"/>
              </w:rPr>
            </w:pPr>
            <w:r>
              <w:rPr>
                <w:rFonts w:hint="eastAsia" w:ascii="宋体" w:hAnsi="宋体" w:cs="宋体"/>
                <w:color w:val="auto"/>
                <w:sz w:val="22"/>
                <w:szCs w:val="21"/>
                <w:lang w:eastAsia="zh-CN"/>
              </w:rPr>
              <w:t>喷绘墨水</w:t>
            </w:r>
            <w:r>
              <w:rPr>
                <w:rFonts w:hint="eastAsia" w:ascii="宋体" w:hAnsi="宋体" w:cs="宋体"/>
                <w:color w:val="auto"/>
                <w:kern w:val="0"/>
                <w:sz w:val="22"/>
                <w:szCs w:val="21"/>
              </w:rPr>
              <w:t>储备库：</w:t>
            </w:r>
            <w:r>
              <w:rPr>
                <w:rFonts w:hint="eastAsia" w:ascii="宋体" w:hAnsi="宋体" w:cs="宋体"/>
                <w:color w:val="auto"/>
                <w:sz w:val="22"/>
                <w:szCs w:val="21"/>
                <w:u w:val="single"/>
              </w:rPr>
              <w:t xml:space="preserve">   </w:t>
            </w:r>
            <w:r>
              <w:rPr>
                <w:rFonts w:hint="eastAsia" w:ascii="宋体" w:hAnsi="宋体" w:cs="宋体"/>
                <w:color w:val="auto"/>
                <w:sz w:val="22"/>
                <w:szCs w:val="21"/>
                <w:lang w:eastAsia="zh-CN"/>
              </w:rPr>
              <w:t>桶（</w:t>
            </w:r>
            <w:r>
              <w:rPr>
                <w:rFonts w:hint="eastAsia" w:ascii="宋体" w:hAnsi="宋体" w:cs="宋体"/>
                <w:color w:val="auto"/>
                <w:sz w:val="22"/>
                <w:szCs w:val="21"/>
                <w:lang w:val="en-US" w:eastAsia="zh-CN"/>
              </w:rPr>
              <w:t>5</w:t>
            </w:r>
            <w:r>
              <w:rPr>
                <w:rFonts w:hint="eastAsia" w:ascii="宋体" w:hAnsi="宋体" w:cs="宋体"/>
                <w:color w:val="auto"/>
                <w:sz w:val="22"/>
                <w:szCs w:val="21"/>
                <w:lang w:eastAsia="zh-CN"/>
              </w:rPr>
              <w:t>升</w:t>
            </w:r>
            <w:r>
              <w:rPr>
                <w:rFonts w:hint="eastAsia" w:ascii="宋体" w:hAnsi="宋体" w:cs="宋体"/>
                <w:color w:val="auto"/>
                <w:sz w:val="22"/>
                <w:szCs w:val="21"/>
                <w:lang w:val="en-US" w:eastAsia="zh-CN"/>
              </w:rPr>
              <w:t>/桶</w:t>
            </w:r>
            <w:r>
              <w:rPr>
                <w:rFonts w:hint="eastAsia" w:ascii="宋体" w:hAnsi="宋体" w:cs="宋体"/>
                <w:color w:val="auto"/>
                <w:sz w:val="22"/>
                <w:szCs w:val="21"/>
                <w:lang w:eastAsia="zh-CN"/>
              </w:rPr>
              <w:t>）</w:t>
            </w:r>
          </w:p>
          <w:p>
            <w:pPr>
              <w:topLinePunct/>
              <w:snapToGrid w:val="0"/>
              <w:jc w:val="left"/>
              <w:rPr>
                <w:rFonts w:hint="default" w:ascii="宋体" w:hAnsi="宋体" w:eastAsia="宋体" w:cs="宋体"/>
                <w:color w:val="auto"/>
                <w:sz w:val="22"/>
                <w:szCs w:val="21"/>
                <w:lang w:val="en-US" w:eastAsia="zh-CN"/>
              </w:rPr>
            </w:pPr>
            <w:r>
              <w:rPr>
                <w:rFonts w:hint="eastAsia" w:ascii="宋体" w:hAnsi="宋体" w:cs="宋体"/>
                <w:color w:val="auto"/>
                <w:kern w:val="0"/>
                <w:sz w:val="22"/>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2" w:type="dxa"/>
            <w:vMerge w:val="restart"/>
            <w:tcBorders>
              <w:top w:val="single" w:color="auto" w:sz="4" w:space="0"/>
            </w:tcBorders>
            <w:noWrap w:val="0"/>
            <w:vAlign w:val="center"/>
          </w:tcPr>
          <w:p>
            <w:pPr>
              <w:topLinePunct/>
              <w:jc w:val="center"/>
              <w:rPr>
                <w:color w:val="auto"/>
                <w:szCs w:val="21"/>
              </w:rPr>
            </w:pPr>
            <w:r>
              <w:rPr>
                <w:color w:val="auto"/>
                <w:sz w:val="22"/>
              </w:rPr>
              <w:t>营业</w:t>
            </w:r>
            <w:r>
              <w:rPr>
                <w:rFonts w:hint="eastAsia"/>
                <w:color w:val="auto"/>
                <w:sz w:val="22"/>
              </w:rPr>
              <w:t>收入</w:t>
            </w:r>
          </w:p>
        </w:tc>
        <w:tc>
          <w:tcPr>
            <w:tcW w:w="6690" w:type="dxa"/>
            <w:gridSpan w:val="5"/>
            <w:tcBorders>
              <w:top w:val="single" w:color="auto" w:sz="4" w:space="0"/>
              <w:bottom w:val="single" w:color="auto" w:sz="4" w:space="0"/>
            </w:tcBorders>
            <w:noWrap w:val="0"/>
            <w:vAlign w:val="center"/>
          </w:tcPr>
          <w:p>
            <w:pPr>
              <w:topLinePunct/>
              <w:snapToGrid w:val="0"/>
              <w:rPr>
                <w:color w:val="auto"/>
                <w:szCs w:val="21"/>
              </w:rPr>
            </w:pPr>
            <w:r>
              <w:rPr>
                <w:rFonts w:hint="eastAsia"/>
                <w:color w:val="auto"/>
                <w:sz w:val="22"/>
                <w:szCs w:val="21"/>
              </w:rPr>
              <w:t xml:space="preserve">制造商  </w:t>
            </w:r>
            <w:r>
              <w:rPr>
                <w:rFonts w:hint="eastAsia" w:ascii="宋体" w:hAnsi="宋体" w:cs="宋体"/>
                <w:color w:val="auto"/>
                <w:sz w:val="22"/>
                <w:szCs w:val="21"/>
                <w:u w:val="single"/>
              </w:rPr>
              <w:t xml:space="preserve">    </w:t>
            </w:r>
            <w:r>
              <w:rPr>
                <w:rFonts w:hint="eastAsia" w:ascii="宋体" w:hAnsi="宋体" w:cs="宋体"/>
                <w:color w:val="auto"/>
                <w:sz w:val="22"/>
                <w:szCs w:val="21"/>
              </w:rPr>
              <w:t>万元（如为制造商</w:t>
            </w:r>
            <w:r>
              <w:rPr>
                <w:rFonts w:hint="eastAsia" w:ascii="宋体" w:hAnsi="宋体" w:cs="宋体"/>
                <w:color w:val="auto"/>
                <w:sz w:val="22"/>
                <w:szCs w:val="21"/>
                <w:lang w:val="en-US" w:eastAsia="zh-CN"/>
              </w:rPr>
              <w:t>响应</w:t>
            </w:r>
            <w:r>
              <w:rPr>
                <w:rFonts w:hint="eastAsia" w:ascii="宋体" w:hAnsi="宋体" w:cs="宋体"/>
                <w:color w:val="auto"/>
                <w:sz w:val="2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82" w:type="dxa"/>
            <w:vMerge w:val="continue"/>
            <w:tcBorders>
              <w:bottom w:val="single" w:color="auto" w:sz="4" w:space="0"/>
            </w:tcBorders>
            <w:noWrap w:val="0"/>
            <w:vAlign w:val="center"/>
          </w:tcPr>
          <w:p>
            <w:pPr>
              <w:topLinePunct/>
              <w:jc w:val="center"/>
              <w:rPr>
                <w:szCs w:val="21"/>
              </w:rPr>
            </w:pPr>
          </w:p>
        </w:tc>
        <w:tc>
          <w:tcPr>
            <w:tcW w:w="6690" w:type="dxa"/>
            <w:gridSpan w:val="5"/>
            <w:tcBorders>
              <w:top w:val="single" w:color="auto" w:sz="4" w:space="0"/>
              <w:bottom w:val="single" w:color="auto" w:sz="4" w:space="0"/>
            </w:tcBorders>
            <w:noWrap w:val="0"/>
            <w:vAlign w:val="center"/>
          </w:tcPr>
          <w:p>
            <w:pPr>
              <w:topLinePunct/>
              <w:spacing w:line="440" w:lineRule="exact"/>
              <w:rPr>
                <w:szCs w:val="21"/>
              </w:rPr>
            </w:pPr>
            <w:r>
              <w:rPr>
                <w:rFonts w:hint="eastAsia"/>
                <w:sz w:val="22"/>
                <w:szCs w:val="21"/>
              </w:rPr>
              <w:t xml:space="preserve">代理商  </w:t>
            </w:r>
            <w:r>
              <w:rPr>
                <w:rFonts w:hint="eastAsia" w:ascii="宋体" w:hAnsi="宋体" w:cs="宋体"/>
                <w:sz w:val="22"/>
                <w:szCs w:val="21"/>
                <w:u w:val="single"/>
              </w:rPr>
              <w:t xml:space="preserve">    </w:t>
            </w:r>
            <w:r>
              <w:rPr>
                <w:rFonts w:hint="eastAsia" w:ascii="宋体" w:hAnsi="宋体" w:cs="宋体"/>
                <w:sz w:val="22"/>
                <w:szCs w:val="21"/>
              </w:rPr>
              <w:t>万元（如为代理商</w:t>
            </w:r>
            <w:r>
              <w:rPr>
                <w:rFonts w:hint="eastAsia" w:ascii="宋体" w:hAnsi="宋体" w:cs="宋体"/>
                <w:sz w:val="22"/>
                <w:szCs w:val="21"/>
                <w:lang w:val="en-US" w:eastAsia="zh-CN"/>
              </w:rPr>
              <w:t>响应</w:t>
            </w:r>
            <w:r>
              <w:rPr>
                <w:rFonts w:hint="eastAsia" w:ascii="宋体" w:hAnsi="宋体" w:cs="宋体"/>
                <w:sz w:val="22"/>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382" w:type="dxa"/>
            <w:tcBorders>
              <w:top w:val="single" w:color="auto" w:sz="4" w:space="0"/>
              <w:left w:val="single" w:color="auto" w:sz="12" w:space="0"/>
              <w:bottom w:val="single" w:color="auto" w:sz="4" w:space="0"/>
              <w:right w:val="single" w:color="auto" w:sz="4" w:space="0"/>
            </w:tcBorders>
            <w:noWrap w:val="0"/>
            <w:vAlign w:val="center"/>
          </w:tcPr>
          <w:p>
            <w:pPr>
              <w:topLinePunct/>
              <w:jc w:val="center"/>
              <w:rPr>
                <w:rFonts w:hint="eastAsia"/>
                <w:sz w:val="22"/>
                <w:szCs w:val="21"/>
              </w:rPr>
            </w:pPr>
            <w:r>
              <w:rPr>
                <w:rFonts w:hint="eastAsia"/>
                <w:sz w:val="22"/>
                <w:szCs w:val="21"/>
              </w:rPr>
              <w:t>唯一授权书</w:t>
            </w:r>
          </w:p>
          <w:p>
            <w:pPr>
              <w:topLinePunct/>
              <w:jc w:val="center"/>
              <w:rPr>
                <w:szCs w:val="21"/>
              </w:rPr>
            </w:pPr>
            <w:r>
              <w:rPr>
                <w:rFonts w:hint="eastAsia" w:ascii="宋体" w:hAnsi="宋体" w:cs="宋体"/>
                <w:sz w:val="22"/>
                <w:szCs w:val="21"/>
              </w:rPr>
              <w:t>（如为代理商</w:t>
            </w:r>
            <w:r>
              <w:rPr>
                <w:rFonts w:hint="eastAsia" w:ascii="宋体" w:hAnsi="宋体" w:cs="宋体"/>
                <w:sz w:val="22"/>
                <w:szCs w:val="21"/>
                <w:lang w:val="en-US" w:eastAsia="zh-CN"/>
              </w:rPr>
              <w:t>响应</w:t>
            </w:r>
            <w:r>
              <w:rPr>
                <w:rFonts w:hint="eastAsia" w:ascii="宋体" w:hAnsi="宋体" w:cs="宋体"/>
                <w:sz w:val="22"/>
                <w:szCs w:val="21"/>
              </w:rPr>
              <w:t>）</w:t>
            </w:r>
          </w:p>
        </w:tc>
        <w:tc>
          <w:tcPr>
            <w:tcW w:w="6690" w:type="dxa"/>
            <w:gridSpan w:val="5"/>
            <w:tcBorders>
              <w:top w:val="single" w:color="auto" w:sz="4" w:space="0"/>
              <w:left w:val="single" w:color="auto" w:sz="4" w:space="0"/>
              <w:bottom w:val="single" w:color="auto" w:sz="4" w:space="0"/>
              <w:right w:val="single" w:color="auto" w:sz="12" w:space="0"/>
            </w:tcBorders>
            <w:noWrap w:val="0"/>
            <w:vAlign w:val="center"/>
          </w:tcPr>
          <w:p>
            <w:pPr>
              <w:topLinePunct/>
              <w:spacing w:line="440" w:lineRule="exact"/>
              <w:rPr>
                <w:szCs w:val="21"/>
              </w:rPr>
            </w:pPr>
            <w:r>
              <w:rPr>
                <w:color w:val="000000"/>
                <w:szCs w:val="21"/>
              </w:rPr>
              <w:sym w:font="Wingdings" w:char="F0A8"/>
            </w:r>
            <w:r>
              <w:rPr>
                <w:rFonts w:hint="eastAsia"/>
                <w:sz w:val="22"/>
                <w:szCs w:val="21"/>
              </w:rPr>
              <w:t xml:space="preserve">有   </w:t>
            </w:r>
            <w:r>
              <w:rPr>
                <w:color w:val="000000"/>
                <w:szCs w:val="21"/>
              </w:rPr>
              <w:sym w:font="Wingdings" w:char="00A8"/>
            </w:r>
            <w:r>
              <w:rPr>
                <w:rFonts w:hint="eastAsia"/>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2382" w:type="dxa"/>
            <w:tcBorders>
              <w:top w:val="single" w:color="auto" w:sz="4" w:space="0"/>
              <w:bottom w:val="single" w:color="auto" w:sz="4" w:space="0"/>
            </w:tcBorders>
            <w:noWrap w:val="0"/>
            <w:vAlign w:val="center"/>
          </w:tcPr>
          <w:p>
            <w:pPr>
              <w:topLinePunct/>
              <w:jc w:val="center"/>
              <w:rPr>
                <w:rFonts w:hint="eastAsia" w:eastAsia="宋体"/>
                <w:lang w:eastAsia="zh-CN"/>
              </w:rPr>
            </w:pPr>
            <w:r>
              <w:rPr>
                <w:rFonts w:hint="eastAsia"/>
                <w:color w:val="auto"/>
                <w:sz w:val="22"/>
                <w:lang w:val="en-US" w:eastAsia="zh-CN"/>
              </w:rPr>
              <w:t>响应</w:t>
            </w:r>
            <w:r>
              <w:rPr>
                <w:rFonts w:hint="eastAsia"/>
                <w:color w:val="auto"/>
                <w:sz w:val="22"/>
              </w:rPr>
              <w:t>人关联企业情况（包括但不限于与</w:t>
            </w:r>
            <w:r>
              <w:rPr>
                <w:rFonts w:hint="eastAsia"/>
                <w:color w:val="auto"/>
                <w:sz w:val="22"/>
                <w:lang w:val="en-US" w:eastAsia="zh-CN"/>
              </w:rPr>
              <w:t>响应</w:t>
            </w:r>
            <w:r>
              <w:rPr>
                <w:rFonts w:hint="eastAsia"/>
                <w:color w:val="auto"/>
                <w:sz w:val="22"/>
              </w:rPr>
              <w:t>人法定代表人为同一人或者存在控股、管理关系的不同单位）</w:t>
            </w:r>
            <w:r>
              <w:rPr>
                <w:rFonts w:hint="eastAsia"/>
                <w:color w:val="0000FF"/>
                <w:sz w:val="22"/>
                <w:lang w:val="en-US" w:eastAsia="zh-CN"/>
              </w:rPr>
              <w:t xml:space="preserve"> </w:t>
            </w:r>
          </w:p>
        </w:tc>
        <w:tc>
          <w:tcPr>
            <w:tcW w:w="6690" w:type="dxa"/>
            <w:gridSpan w:val="5"/>
            <w:tcBorders>
              <w:top w:val="single" w:color="auto" w:sz="4" w:space="0"/>
              <w:bottom w:val="single" w:color="auto" w:sz="4" w:space="0"/>
            </w:tcBorders>
            <w:noWrap w:val="0"/>
            <w:vAlign w:val="center"/>
          </w:tcPr>
          <w:p>
            <w:pPr>
              <w:topLinePunct/>
              <w:jc w:val="center"/>
              <w:rPr>
                <w:rFonts w:hint="eastAsia" w:eastAsia="宋体"/>
                <w:color w:val="0000FF"/>
                <w:lang w:eastAsia="zh-CN"/>
              </w:rPr>
            </w:pPr>
            <w:r>
              <w:rPr>
                <w:rFonts w:hint="eastAsia"/>
                <w:color w:val="0000FF"/>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382" w:type="dxa"/>
            <w:tcBorders>
              <w:top w:val="single" w:color="auto" w:sz="4" w:space="0"/>
            </w:tcBorders>
            <w:noWrap w:val="0"/>
            <w:vAlign w:val="center"/>
          </w:tcPr>
          <w:p>
            <w:pPr>
              <w:topLinePunct/>
              <w:spacing w:line="440" w:lineRule="exact"/>
              <w:jc w:val="center"/>
              <w:rPr>
                <w:szCs w:val="21"/>
              </w:rPr>
            </w:pPr>
            <w:r>
              <w:rPr>
                <w:sz w:val="22"/>
                <w:szCs w:val="21"/>
              </w:rPr>
              <w:t>备注</w:t>
            </w:r>
          </w:p>
        </w:tc>
        <w:tc>
          <w:tcPr>
            <w:tcW w:w="6690" w:type="dxa"/>
            <w:gridSpan w:val="5"/>
            <w:tcBorders>
              <w:top w:val="single" w:color="auto" w:sz="4" w:space="0"/>
            </w:tcBorders>
            <w:noWrap w:val="0"/>
            <w:vAlign w:val="center"/>
          </w:tcPr>
          <w:p>
            <w:pPr>
              <w:topLinePunct/>
              <w:spacing w:line="440" w:lineRule="exact"/>
              <w:jc w:val="center"/>
              <w:rPr>
                <w:color w:val="0000FF"/>
                <w:szCs w:val="21"/>
              </w:rPr>
            </w:pPr>
          </w:p>
        </w:tc>
      </w:tr>
    </w:tbl>
    <w:p>
      <w:pPr>
        <w:rPr>
          <w:rFonts w:ascii="楷体_GB2312" w:hAnsi="楷体_GB2312" w:eastAsia="楷体_GB2312" w:cs="楷体_GB2312"/>
          <w:sz w:val="22"/>
        </w:rPr>
      </w:pPr>
      <w:r>
        <w:rPr>
          <w:rFonts w:hint="eastAsia" w:ascii="楷体_GB2312" w:hAnsi="楷体_GB2312" w:eastAsia="楷体_GB2312" w:cs="楷体_GB2312"/>
          <w:sz w:val="22"/>
        </w:rPr>
        <w:t>注：在本表后应附：</w:t>
      </w:r>
    </w:p>
    <w:p>
      <w:pPr>
        <w:ind w:firstLine="440" w:firstLineChars="200"/>
        <w:rPr>
          <w:rFonts w:ascii="楷体_GB2312" w:hAnsi="楷体_GB2312" w:eastAsia="楷体_GB2312" w:cs="楷体_GB2312"/>
          <w:sz w:val="22"/>
        </w:rPr>
      </w:pPr>
      <w:r>
        <w:rPr>
          <w:rFonts w:hint="eastAsia" w:ascii="楷体_GB2312" w:hAnsi="楷体_GB2312" w:eastAsia="楷体_GB2312" w:cs="楷体_GB2312"/>
          <w:sz w:val="22"/>
        </w:rPr>
        <w:t>1.</w:t>
      </w:r>
      <w:r>
        <w:rPr>
          <w:rFonts w:hint="eastAsia" w:ascii="楷体_GB2312" w:hAnsi="楷体_GB2312" w:eastAsia="楷体_GB2312" w:cs="楷体_GB2312"/>
          <w:sz w:val="22"/>
          <w:lang w:val="en-US" w:eastAsia="zh-CN"/>
        </w:rPr>
        <w:t>响应</w:t>
      </w:r>
      <w:r>
        <w:rPr>
          <w:rFonts w:ascii="楷体_GB2312" w:hAnsi="楷体_GB2312" w:eastAsia="楷体_GB2312" w:cs="楷体_GB2312"/>
          <w:sz w:val="22"/>
        </w:rPr>
        <w:t>人</w:t>
      </w:r>
      <w:r>
        <w:rPr>
          <w:rFonts w:hint="eastAsia" w:ascii="楷体_GB2312" w:hAnsi="楷体_GB2312" w:eastAsia="楷体_GB2312" w:cs="楷体_GB2312"/>
          <w:sz w:val="22"/>
        </w:rPr>
        <w:t>企业</w:t>
      </w:r>
      <w:r>
        <w:rPr>
          <w:rFonts w:ascii="楷体_GB2312" w:hAnsi="楷体_GB2312" w:eastAsia="楷体_GB2312" w:cs="楷体_GB2312"/>
          <w:sz w:val="22"/>
        </w:rPr>
        <w:t>简介。</w:t>
      </w:r>
    </w:p>
    <w:p>
      <w:pPr>
        <w:ind w:firstLine="440" w:firstLineChars="200"/>
        <w:rPr>
          <w:rFonts w:ascii="楷体_GB2312" w:hAnsi="楷体_GB2312" w:eastAsia="楷体_GB2312" w:cs="楷体_GB2312"/>
          <w:sz w:val="22"/>
        </w:rPr>
      </w:pPr>
      <w:r>
        <w:rPr>
          <w:rFonts w:hint="eastAsia" w:ascii="楷体_GB2312" w:hAnsi="楷体_GB2312" w:eastAsia="楷体_GB2312" w:cs="楷体_GB2312"/>
          <w:sz w:val="22"/>
        </w:rPr>
        <w:t>2</w:t>
      </w:r>
      <w:r>
        <w:rPr>
          <w:rFonts w:hint="eastAsia" w:ascii="楷体_GB2312" w:hAnsi="楷体_GB2312" w:eastAsia="楷体_GB2312" w:cs="楷体_GB2312"/>
          <w:sz w:val="22"/>
          <w:lang w:eastAsia="zh-CN"/>
        </w:rPr>
        <w:t>.</w:t>
      </w:r>
      <w:r>
        <w:rPr>
          <w:rFonts w:hint="eastAsia" w:ascii="楷体_GB2312" w:hAnsi="楷体_GB2312" w:eastAsia="楷体_GB2312" w:cs="楷体_GB2312"/>
          <w:sz w:val="22"/>
          <w:lang w:val="en-US" w:eastAsia="zh-CN"/>
        </w:rPr>
        <w:t>响应</w:t>
      </w:r>
      <w:r>
        <w:rPr>
          <w:rFonts w:hint="eastAsia" w:ascii="楷体_GB2312" w:hAnsi="楷体_GB2312" w:eastAsia="楷体_GB2312" w:cs="楷体_GB2312"/>
          <w:sz w:val="22"/>
        </w:rPr>
        <w:t>人如为制造商，应附：营业执照副本的复印件、基本账户开户许可证的复印件、质量管理体系认证的复印件（如有）、生产储存能力说明和证明材料（说明格式见“</w:t>
      </w:r>
      <w:r>
        <w:rPr>
          <w:rFonts w:hint="eastAsia" w:ascii="楷体_GB2312" w:hAnsi="楷体_GB2312" w:eastAsia="楷体_GB2312" w:cs="楷体_GB2312"/>
          <w:sz w:val="22"/>
          <w:lang w:val="en-US" w:eastAsia="zh-CN"/>
        </w:rPr>
        <w:t>响应</w:t>
      </w:r>
      <w:r>
        <w:rPr>
          <w:rFonts w:hint="eastAsia" w:ascii="楷体_GB2312" w:hAnsi="楷体_GB2312" w:eastAsia="楷体_GB2312" w:cs="楷体_GB2312"/>
          <w:sz w:val="22"/>
        </w:rPr>
        <w:t>人生产储存能力”）；</w:t>
      </w:r>
    </w:p>
    <w:p>
      <w:pPr>
        <w:ind w:firstLine="440" w:firstLineChars="200"/>
        <w:rPr>
          <w:rFonts w:ascii="楷体_GB2312" w:hAnsi="楷体_GB2312" w:eastAsia="楷体_GB2312" w:cs="楷体_GB2312"/>
          <w:sz w:val="22"/>
        </w:rPr>
        <w:sectPr>
          <w:footnotePr>
            <w:numFmt w:val="decimalEnclosedCircleChinese"/>
            <w:numRestart w:val="eachPage"/>
          </w:footnotePr>
          <w:pgSz w:w="11907" w:h="16840"/>
          <w:pgMar w:top="1418" w:right="1418" w:bottom="1418" w:left="1418" w:header="851" w:footer="992" w:gutter="0"/>
          <w:cols w:space="720" w:num="1"/>
          <w:docGrid w:linePitch="312" w:charSpace="0"/>
        </w:sectPr>
      </w:pPr>
      <w:r>
        <w:rPr>
          <w:rFonts w:hint="eastAsia" w:ascii="楷体_GB2312" w:hAnsi="楷体_GB2312" w:eastAsia="楷体_GB2312" w:cs="楷体_GB2312"/>
          <w:sz w:val="22"/>
          <w:lang w:val="en-US" w:eastAsia="zh-CN"/>
        </w:rPr>
        <w:t>响应</w:t>
      </w:r>
      <w:r>
        <w:rPr>
          <w:rFonts w:hint="eastAsia" w:ascii="楷体_GB2312" w:hAnsi="楷体_GB2312" w:eastAsia="楷体_GB2312" w:cs="楷体_GB2312"/>
          <w:sz w:val="22"/>
        </w:rPr>
        <w:t>人如为代理商，应附：代理商营业执照副本的复印件、代理商基本账户开户许可证的复印件。</w:t>
      </w:r>
    </w:p>
    <w:bookmarkEnd w:id="171"/>
    <w:bookmarkEnd w:id="172"/>
    <w:p>
      <w:pPr>
        <w:widowControl/>
        <w:spacing w:line="360" w:lineRule="auto"/>
        <w:ind w:firstLine="1960" w:firstLineChars="700"/>
        <w:jc w:val="both"/>
        <w:rPr>
          <w:rFonts w:hint="eastAsia" w:eastAsia="黑体"/>
          <w:sz w:val="28"/>
          <w:lang w:val="en-US" w:eastAsia="zh-CN"/>
        </w:rPr>
      </w:pPr>
      <w:bookmarkStart w:id="173" w:name="_Toc447808707"/>
      <w:r>
        <w:rPr>
          <w:rFonts w:hint="eastAsia" w:eastAsia="黑体"/>
          <w:sz w:val="28"/>
        </w:rPr>
        <w:t>（</w:t>
      </w:r>
      <w:r>
        <w:rPr>
          <w:rFonts w:hint="eastAsia" w:eastAsia="黑体"/>
          <w:sz w:val="28"/>
          <w:lang w:eastAsia="zh-CN"/>
        </w:rPr>
        <w:t>二</w:t>
      </w:r>
      <w:r>
        <w:rPr>
          <w:rFonts w:hint="eastAsia" w:eastAsia="黑体"/>
          <w:sz w:val="28"/>
        </w:rPr>
        <w:t>）近</w:t>
      </w:r>
      <w:r>
        <w:rPr>
          <w:rFonts w:hint="eastAsia" w:eastAsia="黑体"/>
          <w:sz w:val="28"/>
          <w:lang w:val="en-US" w:eastAsia="zh-CN"/>
        </w:rPr>
        <w:t>3</w:t>
      </w:r>
      <w:r>
        <w:rPr>
          <w:rFonts w:hint="eastAsia" w:eastAsia="黑体"/>
          <w:sz w:val="28"/>
        </w:rPr>
        <w:t>年已完成的类似业绩情况表</w:t>
      </w:r>
      <w:bookmarkEnd w:id="173"/>
      <w:r>
        <w:rPr>
          <w:rFonts w:hint="eastAsia" w:hAnsi="宋体" w:eastAsia="黑体"/>
          <w:sz w:val="22"/>
          <w:szCs w:val="21"/>
          <w:lang w:val="en-US" w:eastAsia="zh-CN"/>
        </w:rPr>
        <w:t xml:space="preserve"> </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1418"/>
        <w:gridCol w:w="64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1320" w:type="dxa"/>
            <w:vMerge w:val="restart"/>
            <w:noWrap w:val="0"/>
            <w:vAlign w:val="center"/>
          </w:tcPr>
          <w:p>
            <w:pPr>
              <w:topLinePunct/>
              <w:contextualSpacing/>
              <w:jc w:val="center"/>
              <w:rPr>
                <w:rFonts w:hint="eastAsia"/>
                <w:szCs w:val="21"/>
              </w:rPr>
            </w:pPr>
            <w:r>
              <w:rPr>
                <w:rFonts w:hint="eastAsia"/>
                <w:sz w:val="22"/>
                <w:szCs w:val="21"/>
              </w:rPr>
              <w:t>材料信息</w:t>
            </w:r>
          </w:p>
        </w:tc>
        <w:tc>
          <w:tcPr>
            <w:tcW w:w="1418" w:type="dxa"/>
            <w:noWrap w:val="0"/>
            <w:vAlign w:val="center"/>
          </w:tcPr>
          <w:p>
            <w:pPr>
              <w:topLinePunct/>
              <w:contextualSpacing/>
              <w:jc w:val="center"/>
              <w:rPr>
                <w:szCs w:val="21"/>
              </w:rPr>
            </w:pPr>
            <w:r>
              <w:rPr>
                <w:rFonts w:hint="eastAsia"/>
                <w:sz w:val="22"/>
                <w:szCs w:val="21"/>
              </w:rPr>
              <w:t>材料名称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3" w:hRule="exact"/>
          <w:jc w:val="center"/>
        </w:trPr>
        <w:tc>
          <w:tcPr>
            <w:tcW w:w="1320"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ascii="宋体" w:hAnsi="宋体" w:cs="宋体"/>
                <w:sz w:val="22"/>
                <w:szCs w:val="21"/>
              </w:rPr>
              <w:t>规格</w:t>
            </w:r>
            <w:r>
              <w:rPr>
                <w:rFonts w:hint="eastAsia" w:ascii="宋体" w:hAnsi="宋体" w:cs="宋体"/>
                <w:sz w:val="22"/>
                <w:szCs w:val="21"/>
              </w:rPr>
              <w:t>、</w:t>
            </w:r>
            <w:r>
              <w:rPr>
                <w:rFonts w:ascii="宋体" w:hAnsi="宋体" w:cs="宋体"/>
                <w:sz w:val="22"/>
                <w:szCs w:val="21"/>
              </w:rPr>
              <w:t>型号和品牌</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5" w:hRule="exact"/>
          <w:jc w:val="center"/>
        </w:trPr>
        <w:tc>
          <w:tcPr>
            <w:tcW w:w="1320" w:type="dxa"/>
            <w:vMerge w:val="restart"/>
            <w:noWrap w:val="0"/>
            <w:vAlign w:val="center"/>
          </w:tcPr>
          <w:p>
            <w:pPr>
              <w:topLinePunct/>
              <w:contextualSpacing/>
              <w:jc w:val="center"/>
              <w:rPr>
                <w:rFonts w:ascii="宋体" w:hAnsi="宋体" w:cs="宋体"/>
                <w:szCs w:val="21"/>
              </w:rPr>
            </w:pPr>
            <w:r>
              <w:rPr>
                <w:rFonts w:ascii="宋体" w:hAnsi="宋体" w:cs="宋体"/>
                <w:sz w:val="22"/>
                <w:szCs w:val="21"/>
              </w:rPr>
              <w:t>合同信息</w:t>
            </w:r>
          </w:p>
        </w:tc>
        <w:tc>
          <w:tcPr>
            <w:tcW w:w="1418" w:type="dxa"/>
            <w:noWrap w:val="0"/>
            <w:vAlign w:val="center"/>
          </w:tcPr>
          <w:p>
            <w:pPr>
              <w:topLinePunct/>
              <w:contextualSpacing/>
              <w:jc w:val="center"/>
              <w:rPr>
                <w:rFonts w:ascii="宋体" w:hAnsi="宋体" w:cs="宋体"/>
                <w:szCs w:val="21"/>
              </w:rPr>
            </w:pPr>
            <w:r>
              <w:rPr>
                <w:rFonts w:ascii="宋体" w:hAnsi="宋体" w:cs="宋体"/>
                <w:sz w:val="22"/>
                <w:szCs w:val="21"/>
              </w:rPr>
              <w:t>买方名称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4" w:hRule="exact"/>
          <w:jc w:val="center"/>
        </w:trPr>
        <w:tc>
          <w:tcPr>
            <w:tcW w:w="1320"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ascii="宋体" w:hAnsi="宋体" w:cs="宋体"/>
                <w:sz w:val="22"/>
                <w:szCs w:val="21"/>
              </w:rPr>
              <w:t>买方联系人及电话</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1320"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sz w:val="22"/>
                <w:szCs w:val="21"/>
              </w:rPr>
              <w:t>合同价格</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1320"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hint="eastAsia"/>
                <w:sz w:val="22"/>
                <w:szCs w:val="21"/>
              </w:rPr>
              <w:t>供货数量</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1320"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szCs w:val="21"/>
              </w:rPr>
            </w:pPr>
            <w:r>
              <w:rPr>
                <w:rFonts w:hint="eastAsia"/>
                <w:sz w:val="22"/>
                <w:szCs w:val="21"/>
              </w:rPr>
              <w:t>供货时间</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1320" w:type="dxa"/>
            <w:vMerge w:val="restart"/>
            <w:noWrap w:val="0"/>
            <w:vAlign w:val="center"/>
          </w:tcPr>
          <w:p>
            <w:pPr>
              <w:topLinePunct/>
              <w:contextualSpacing/>
              <w:jc w:val="center"/>
              <w:rPr>
                <w:rFonts w:ascii="宋体" w:hAnsi="宋体" w:cs="宋体"/>
                <w:szCs w:val="21"/>
              </w:rPr>
            </w:pPr>
            <w:r>
              <w:rPr>
                <w:rFonts w:ascii="宋体" w:hAnsi="宋体" w:cs="宋体"/>
                <w:sz w:val="22"/>
                <w:szCs w:val="21"/>
              </w:rPr>
              <w:t>使用</w:t>
            </w:r>
            <w:r>
              <w:rPr>
                <w:rFonts w:hint="eastAsia" w:ascii="宋体" w:hAnsi="宋体" w:cs="宋体"/>
                <w:sz w:val="22"/>
                <w:szCs w:val="21"/>
              </w:rPr>
              <w:t>材料（</w:t>
            </w:r>
            <w:r>
              <w:rPr>
                <w:rFonts w:ascii="宋体" w:hAnsi="宋体" w:cs="宋体"/>
                <w:sz w:val="22"/>
                <w:szCs w:val="21"/>
              </w:rPr>
              <w:t>产品</w:t>
            </w:r>
            <w:r>
              <w:rPr>
                <w:rFonts w:hint="eastAsia" w:ascii="宋体" w:hAnsi="宋体" w:cs="宋体"/>
                <w:sz w:val="22"/>
                <w:szCs w:val="21"/>
              </w:rPr>
              <w:t>）</w:t>
            </w:r>
            <w:r>
              <w:rPr>
                <w:rFonts w:ascii="宋体" w:hAnsi="宋体" w:cs="宋体"/>
                <w:sz w:val="22"/>
                <w:szCs w:val="21"/>
              </w:rPr>
              <w:t>的项目信息</w:t>
            </w:r>
          </w:p>
        </w:tc>
        <w:tc>
          <w:tcPr>
            <w:tcW w:w="1418" w:type="dxa"/>
            <w:noWrap w:val="0"/>
            <w:vAlign w:val="center"/>
          </w:tcPr>
          <w:p>
            <w:pPr>
              <w:topLinePunct/>
              <w:contextualSpacing/>
              <w:jc w:val="center"/>
              <w:rPr>
                <w:rFonts w:hint="eastAsia"/>
                <w:szCs w:val="21"/>
              </w:rPr>
            </w:pPr>
            <w:r>
              <w:rPr>
                <w:rFonts w:hint="eastAsia"/>
                <w:sz w:val="22"/>
                <w:szCs w:val="21"/>
              </w:rPr>
              <w:t>项目名称</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1320"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rFonts w:hint="eastAsia"/>
                <w:szCs w:val="21"/>
              </w:rPr>
            </w:pPr>
            <w:r>
              <w:rPr>
                <w:rFonts w:hint="eastAsia"/>
                <w:sz w:val="22"/>
                <w:szCs w:val="21"/>
              </w:rPr>
              <w:t>项</w:t>
            </w:r>
            <w:r>
              <w:rPr>
                <w:rFonts w:hint="eastAsia"/>
                <w:color w:val="auto"/>
                <w:sz w:val="22"/>
                <w:szCs w:val="21"/>
              </w:rPr>
              <w:t>目</w:t>
            </w:r>
            <w:r>
              <w:rPr>
                <w:rFonts w:hint="eastAsia"/>
                <w:color w:val="auto"/>
                <w:sz w:val="22"/>
                <w:szCs w:val="21"/>
                <w:lang w:val="en-US" w:eastAsia="zh-CN"/>
              </w:rPr>
              <w:t>采购</w:t>
            </w:r>
            <w:r>
              <w:rPr>
                <w:rFonts w:hint="eastAsia"/>
                <w:color w:val="auto"/>
                <w:sz w:val="22"/>
                <w:szCs w:val="21"/>
              </w:rPr>
              <w:t>人</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1320" w:type="dxa"/>
            <w:vMerge w:val="continue"/>
            <w:noWrap w:val="0"/>
            <w:vAlign w:val="top"/>
          </w:tcPr>
          <w:p>
            <w:pPr>
              <w:topLinePunct/>
              <w:contextualSpacing/>
              <w:jc w:val="center"/>
              <w:rPr>
                <w:rFonts w:ascii="宋体" w:hAnsi="宋体" w:cs="宋体"/>
                <w:szCs w:val="21"/>
              </w:rPr>
            </w:pPr>
          </w:p>
        </w:tc>
        <w:tc>
          <w:tcPr>
            <w:tcW w:w="1418" w:type="dxa"/>
            <w:noWrap w:val="0"/>
            <w:vAlign w:val="center"/>
          </w:tcPr>
          <w:p>
            <w:pPr>
              <w:topLinePunct/>
              <w:contextualSpacing/>
              <w:jc w:val="center"/>
              <w:rPr>
                <w:rFonts w:hint="eastAsia"/>
                <w:szCs w:val="21"/>
              </w:rPr>
            </w:pPr>
            <w:r>
              <w:rPr>
                <w:rFonts w:hint="eastAsia"/>
                <w:sz w:val="22"/>
                <w:szCs w:val="21"/>
              </w:rPr>
              <w:t>项目概况</w:t>
            </w:r>
          </w:p>
        </w:tc>
        <w:tc>
          <w:tcPr>
            <w:tcW w:w="6421" w:type="dxa"/>
            <w:noWrap w:val="0"/>
            <w:vAlign w:val="center"/>
          </w:tcPr>
          <w:p>
            <w:pPr>
              <w:topLinePunct/>
              <w:contextualSpacing/>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2738" w:type="dxa"/>
            <w:gridSpan w:val="2"/>
            <w:noWrap w:val="0"/>
            <w:vAlign w:val="center"/>
          </w:tcPr>
          <w:p>
            <w:pPr>
              <w:topLinePunct/>
              <w:contextualSpacing/>
              <w:jc w:val="center"/>
              <w:rPr>
                <w:szCs w:val="21"/>
              </w:rPr>
            </w:pPr>
            <w:r>
              <w:rPr>
                <w:rFonts w:hint="eastAsia"/>
                <w:sz w:val="22"/>
                <w:szCs w:val="21"/>
              </w:rPr>
              <w:t>用户评价资料</w:t>
            </w:r>
          </w:p>
        </w:tc>
        <w:tc>
          <w:tcPr>
            <w:tcW w:w="6421" w:type="dxa"/>
            <w:noWrap w:val="0"/>
            <w:vAlign w:val="center"/>
          </w:tcPr>
          <w:p>
            <w:pPr>
              <w:topLinePunct/>
              <w:contextualSpacing/>
              <w:rPr>
                <w:szCs w:val="21"/>
              </w:rPr>
            </w:pPr>
            <w:r>
              <w:rPr>
                <w:color w:val="000000"/>
                <w:szCs w:val="21"/>
              </w:rPr>
              <w:sym w:font="Wingdings" w:char="00A8"/>
            </w:r>
            <w:r>
              <w:rPr>
                <w:rFonts w:hint="eastAsia" w:ascii="宋体" w:hAnsi="宋体" w:cs="宋体"/>
                <w:sz w:val="22"/>
                <w:szCs w:val="21"/>
              </w:rPr>
              <w:t xml:space="preserve">有              </w:t>
            </w:r>
            <w:r>
              <w:rPr>
                <w:color w:val="000000"/>
                <w:szCs w:val="21"/>
              </w:rPr>
              <w:sym w:font="Wingdings" w:char="00A8"/>
            </w:r>
            <w:r>
              <w:rPr>
                <w:rFonts w:hint="eastAsia" w:ascii="宋体" w:hAnsi="宋体" w:cs="宋体"/>
                <w:sz w:val="22"/>
                <w:szCs w:val="21"/>
              </w:rPr>
              <w:t>无</w:t>
            </w:r>
          </w:p>
        </w:tc>
      </w:tr>
    </w:tbl>
    <w:p>
      <w:pPr>
        <w:spacing w:line="276" w:lineRule="auto"/>
        <w:ind w:left="141" w:leftChars="67"/>
        <w:rPr>
          <w:rFonts w:ascii="楷体_GB2312" w:eastAsia="楷体_GB2312"/>
          <w:sz w:val="22"/>
          <w:szCs w:val="18"/>
        </w:rPr>
      </w:pPr>
      <w:bookmarkStart w:id="174" w:name="_Toc457482594"/>
      <w:bookmarkStart w:id="175" w:name="_Toc447808708"/>
      <w:r>
        <w:rPr>
          <w:rFonts w:hint="eastAsia" w:ascii="楷体_GB2312" w:eastAsia="楷体_GB2312"/>
          <w:sz w:val="22"/>
          <w:szCs w:val="18"/>
        </w:rPr>
        <w:t>注：1.每张表只填写一个项目，并表明序号。</w:t>
      </w:r>
    </w:p>
    <w:p>
      <w:pPr>
        <w:spacing w:line="276" w:lineRule="auto"/>
        <w:ind w:left="141" w:leftChars="67" w:firstLine="440" w:firstLineChars="200"/>
        <w:rPr>
          <w:rFonts w:ascii="楷体_GB2312" w:eastAsia="楷体_GB2312"/>
          <w:sz w:val="22"/>
          <w:szCs w:val="18"/>
        </w:rPr>
      </w:pPr>
      <w:r>
        <w:rPr>
          <w:rFonts w:hint="eastAsia" w:ascii="楷体_GB2312" w:eastAsia="楷体_GB2312"/>
          <w:sz w:val="22"/>
          <w:szCs w:val="18"/>
        </w:rPr>
        <w:t>2.本表后应按下列要求提供业绩的证明材料，</w:t>
      </w:r>
      <w:r>
        <w:rPr>
          <w:rFonts w:hint="eastAsia" w:ascii="楷体_GB2312" w:eastAsia="楷体_GB2312"/>
          <w:color w:val="000000"/>
          <w:szCs w:val="18"/>
        </w:rPr>
        <w:t>且证明材料应清楚明确的显示涉及业绩认定的关键信息，</w:t>
      </w:r>
      <w:r>
        <w:rPr>
          <w:rFonts w:hint="eastAsia" w:ascii="楷体_GB2312" w:eastAsia="楷体_GB2312"/>
          <w:sz w:val="22"/>
          <w:szCs w:val="18"/>
        </w:rPr>
        <w:t>否则业绩不予认定：</w:t>
      </w:r>
    </w:p>
    <w:p>
      <w:pPr>
        <w:spacing w:line="276" w:lineRule="auto"/>
        <w:ind w:left="141" w:leftChars="67" w:firstLine="440" w:firstLineChars="200"/>
        <w:rPr>
          <w:rFonts w:ascii="楷体_GB2312" w:eastAsia="楷体_GB2312"/>
          <w:sz w:val="22"/>
          <w:szCs w:val="18"/>
        </w:rPr>
      </w:pPr>
      <w:r>
        <w:rPr>
          <w:rFonts w:hint="eastAsia" w:ascii="楷体_GB2312" w:eastAsia="楷体_GB2312"/>
          <w:sz w:val="22"/>
          <w:szCs w:val="18"/>
        </w:rPr>
        <w:t>①合同协议书的复印件；</w:t>
      </w:r>
    </w:p>
    <w:p>
      <w:pPr>
        <w:spacing w:line="276" w:lineRule="auto"/>
        <w:ind w:left="141" w:leftChars="67" w:firstLine="440" w:firstLineChars="200"/>
        <w:rPr>
          <w:rFonts w:hint="eastAsia" w:ascii="楷体_GB2312" w:eastAsia="楷体_GB2312"/>
          <w:sz w:val="22"/>
          <w:szCs w:val="18"/>
        </w:rPr>
      </w:pPr>
      <w:r>
        <w:rPr>
          <w:rFonts w:hint="eastAsia" w:ascii="楷体_GB2312" w:eastAsia="楷体_GB2312"/>
          <w:sz w:val="22"/>
          <w:szCs w:val="18"/>
        </w:rPr>
        <w:t>②用户评价资料的复印件（格式见“用户评价资料”）。</w:t>
      </w:r>
    </w:p>
    <w:p>
      <w:pPr>
        <w:spacing w:line="276" w:lineRule="auto"/>
        <w:ind w:left="141" w:leftChars="67" w:firstLine="420" w:firstLineChars="200"/>
        <w:rPr>
          <w:rFonts w:hint="eastAsia" w:ascii="楷体_GB2312" w:eastAsia="楷体_GB2312"/>
          <w:color w:val="000000"/>
          <w:szCs w:val="18"/>
        </w:rPr>
      </w:pPr>
      <w:r>
        <w:rPr>
          <w:rFonts w:hint="eastAsia" w:ascii="楷体_GB2312" w:eastAsia="楷体_GB2312"/>
          <w:color w:val="000000"/>
          <w:szCs w:val="18"/>
        </w:rPr>
        <w:t>“用户评价资料的复印件”格式不限，内容请参考本表后所附“用户评价”表，该资料应由合同采购人（买方）盖章确认。</w:t>
      </w:r>
    </w:p>
    <w:p>
      <w:pPr>
        <w:spacing w:after="240" w:line="540" w:lineRule="exact"/>
        <w:ind w:left="357" w:leftChars="170" w:firstLine="1"/>
        <w:jc w:val="both"/>
        <w:rPr>
          <w:rFonts w:ascii="宋体" w:hAnsi="宋体"/>
          <w:sz w:val="28"/>
          <w:szCs w:val="28"/>
        </w:rPr>
      </w:pPr>
      <w:r>
        <w:rPr>
          <w:rFonts w:hint="eastAsia" w:ascii="楷体_GB2312" w:eastAsia="楷体_GB2312"/>
          <w:sz w:val="22"/>
          <w:szCs w:val="18"/>
        </w:rPr>
        <w:br w:type="page"/>
      </w:r>
      <w:bookmarkEnd w:id="174"/>
      <w:bookmarkEnd w:id="175"/>
      <w:bookmarkStart w:id="176" w:name="_Toc457482592"/>
      <w:bookmarkStart w:id="177" w:name="_Toc447808705"/>
      <w:r>
        <w:rPr>
          <w:rFonts w:hint="eastAsia" w:ascii="楷体_GB2312" w:eastAsia="楷体_GB2312"/>
          <w:sz w:val="22"/>
          <w:szCs w:val="18"/>
          <w:lang w:val="en-US" w:eastAsia="zh-CN"/>
        </w:rPr>
        <w:t xml:space="preserve">                      </w:t>
      </w:r>
      <w:r>
        <w:rPr>
          <w:rFonts w:hint="eastAsia" w:eastAsia="黑体"/>
          <w:sz w:val="30"/>
        </w:rPr>
        <w:t>用 户 评 价</w:t>
      </w:r>
      <w:r>
        <w:rPr>
          <w:rFonts w:hint="eastAsia" w:hAnsi="宋体" w:eastAsia="黑体"/>
          <w:sz w:val="22"/>
          <w:szCs w:val="21"/>
          <w:lang w:val="en-US" w:eastAsia="zh-CN"/>
        </w:rPr>
        <w:t xml:space="preserve"> </w:t>
      </w:r>
      <w:r>
        <w:rPr>
          <w:rFonts w:hint="eastAsia" w:ascii="宋体" w:hAnsi="宋体"/>
          <w:sz w:val="28"/>
          <w:szCs w:val="28"/>
        </w:rPr>
        <w:t>（参考格式）</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1407"/>
        <w:gridCol w:w="1499"/>
        <w:gridCol w:w="1241"/>
        <w:gridCol w:w="952"/>
        <w:gridCol w:w="1530"/>
        <w:gridCol w:w="12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2567" w:type="dxa"/>
            <w:gridSpan w:val="2"/>
            <w:noWrap w:val="0"/>
            <w:vAlign w:val="center"/>
          </w:tcPr>
          <w:p>
            <w:pPr>
              <w:topLinePunct/>
              <w:spacing w:line="440" w:lineRule="exact"/>
              <w:jc w:val="center"/>
              <w:rPr>
                <w:sz w:val="22"/>
                <w:szCs w:val="22"/>
              </w:rPr>
            </w:pPr>
            <w:r>
              <w:rPr>
                <w:rFonts w:hint="eastAsia"/>
                <w:sz w:val="22"/>
                <w:szCs w:val="22"/>
              </w:rPr>
              <w:t>合同名称</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exact"/>
          <w:jc w:val="center"/>
        </w:trPr>
        <w:tc>
          <w:tcPr>
            <w:tcW w:w="2567" w:type="dxa"/>
            <w:gridSpan w:val="2"/>
            <w:noWrap w:val="0"/>
            <w:vAlign w:val="center"/>
          </w:tcPr>
          <w:p>
            <w:pPr>
              <w:topLinePunct/>
              <w:jc w:val="center"/>
              <w:rPr>
                <w:sz w:val="22"/>
                <w:szCs w:val="22"/>
              </w:rPr>
            </w:pPr>
            <w:r>
              <w:rPr>
                <w:rFonts w:hint="eastAsia"/>
                <w:sz w:val="22"/>
                <w:szCs w:val="22"/>
              </w:rPr>
              <w:t>合同采购人         （买方）</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2567" w:type="dxa"/>
            <w:gridSpan w:val="2"/>
            <w:noWrap w:val="0"/>
            <w:vAlign w:val="center"/>
          </w:tcPr>
          <w:p>
            <w:pPr>
              <w:topLinePunct/>
              <w:spacing w:line="440" w:lineRule="exact"/>
              <w:jc w:val="center"/>
              <w:rPr>
                <w:sz w:val="22"/>
                <w:szCs w:val="22"/>
              </w:rPr>
            </w:pPr>
            <w:r>
              <w:rPr>
                <w:rFonts w:hint="eastAsia"/>
                <w:sz w:val="22"/>
                <w:szCs w:val="22"/>
              </w:rPr>
              <w:t>供货时间</w:t>
            </w:r>
          </w:p>
        </w:tc>
        <w:tc>
          <w:tcPr>
            <w:tcW w:w="6504" w:type="dxa"/>
            <w:gridSpan w:val="5"/>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160" w:type="dxa"/>
            <w:vMerge w:val="restart"/>
            <w:noWrap w:val="0"/>
            <w:vAlign w:val="center"/>
          </w:tcPr>
          <w:p>
            <w:pPr>
              <w:jc w:val="center"/>
              <w:rPr>
                <w:rFonts w:ascii="宋体" w:hAnsi="宋体"/>
                <w:sz w:val="22"/>
                <w:szCs w:val="22"/>
              </w:rPr>
            </w:pPr>
            <w:r>
              <w:rPr>
                <w:rFonts w:hint="eastAsia" w:ascii="宋体" w:hAnsi="宋体"/>
                <w:sz w:val="22"/>
                <w:szCs w:val="22"/>
              </w:rPr>
              <w:t>已供货物</w:t>
            </w:r>
          </w:p>
        </w:tc>
        <w:tc>
          <w:tcPr>
            <w:tcW w:w="1407" w:type="dxa"/>
            <w:noWrap w:val="0"/>
            <w:vAlign w:val="center"/>
          </w:tcPr>
          <w:p>
            <w:pPr>
              <w:jc w:val="center"/>
              <w:rPr>
                <w:rFonts w:ascii="宋体" w:hAnsi="宋体"/>
                <w:sz w:val="22"/>
                <w:szCs w:val="22"/>
              </w:rPr>
            </w:pPr>
            <w:r>
              <w:rPr>
                <w:rFonts w:hint="eastAsia" w:ascii="宋体" w:hAnsi="宋体"/>
                <w:sz w:val="22"/>
                <w:szCs w:val="22"/>
              </w:rPr>
              <w:t>货物1品名</w:t>
            </w:r>
          </w:p>
        </w:tc>
        <w:tc>
          <w:tcPr>
            <w:tcW w:w="1499" w:type="dxa"/>
            <w:noWrap w:val="0"/>
            <w:vAlign w:val="center"/>
          </w:tcPr>
          <w:p>
            <w:pPr>
              <w:jc w:val="center"/>
              <w:rPr>
                <w:rFonts w:ascii="宋体" w:hAnsi="宋体"/>
                <w:sz w:val="22"/>
                <w:szCs w:val="22"/>
              </w:rPr>
            </w:pPr>
          </w:p>
        </w:tc>
        <w:tc>
          <w:tcPr>
            <w:tcW w:w="1241" w:type="dxa"/>
            <w:noWrap w:val="0"/>
            <w:vAlign w:val="center"/>
          </w:tcPr>
          <w:p>
            <w:pPr>
              <w:jc w:val="center"/>
              <w:rPr>
                <w:rFonts w:hint="eastAsia" w:ascii="宋体" w:hAnsi="宋体"/>
                <w:sz w:val="22"/>
                <w:szCs w:val="22"/>
              </w:rPr>
            </w:pPr>
            <w:r>
              <w:rPr>
                <w:rFonts w:hint="eastAsia" w:ascii="宋体" w:hAnsi="宋体"/>
                <w:sz w:val="22"/>
                <w:szCs w:val="22"/>
              </w:rPr>
              <w:t>数量（</w:t>
            </w:r>
            <w:r>
              <w:rPr>
                <w:rFonts w:hint="eastAsia" w:ascii="宋体" w:hAnsi="宋体"/>
                <w:sz w:val="22"/>
                <w:szCs w:val="22"/>
                <w:lang w:eastAsia="zh-CN"/>
              </w:rPr>
              <w:t>升</w:t>
            </w:r>
            <w:r>
              <w:rPr>
                <w:rFonts w:hint="eastAsia" w:ascii="宋体" w:hAnsi="宋体"/>
                <w:sz w:val="22"/>
                <w:szCs w:val="22"/>
              </w:rPr>
              <w:t>）</w:t>
            </w:r>
          </w:p>
        </w:tc>
        <w:tc>
          <w:tcPr>
            <w:tcW w:w="952" w:type="dxa"/>
            <w:noWrap w:val="0"/>
            <w:vAlign w:val="center"/>
          </w:tcPr>
          <w:p>
            <w:pPr>
              <w:jc w:val="center"/>
              <w:rPr>
                <w:rFonts w:ascii="宋体" w:hAnsi="宋体"/>
                <w:sz w:val="22"/>
                <w:szCs w:val="22"/>
              </w:rPr>
            </w:pPr>
          </w:p>
        </w:tc>
        <w:tc>
          <w:tcPr>
            <w:tcW w:w="1530" w:type="dxa"/>
            <w:noWrap w:val="0"/>
            <w:vAlign w:val="center"/>
          </w:tcPr>
          <w:p>
            <w:pPr>
              <w:jc w:val="center"/>
              <w:rPr>
                <w:rFonts w:hint="eastAsia" w:ascii="宋体" w:hAnsi="宋体"/>
                <w:sz w:val="22"/>
                <w:szCs w:val="22"/>
              </w:rPr>
            </w:pPr>
            <w:r>
              <w:rPr>
                <w:rFonts w:hint="eastAsia" w:ascii="宋体" w:hAnsi="宋体"/>
                <w:sz w:val="22"/>
                <w:szCs w:val="22"/>
              </w:rPr>
              <w:t>货值（万元）</w:t>
            </w:r>
          </w:p>
        </w:tc>
        <w:tc>
          <w:tcPr>
            <w:tcW w:w="1282" w:type="dxa"/>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160" w:type="dxa"/>
            <w:vMerge w:val="continue"/>
            <w:noWrap w:val="0"/>
            <w:vAlign w:val="center"/>
          </w:tcPr>
          <w:p>
            <w:pPr>
              <w:jc w:val="center"/>
              <w:rPr>
                <w:rFonts w:ascii="宋体" w:hAnsi="宋体"/>
                <w:sz w:val="22"/>
                <w:szCs w:val="22"/>
              </w:rPr>
            </w:pPr>
          </w:p>
        </w:tc>
        <w:tc>
          <w:tcPr>
            <w:tcW w:w="1407" w:type="dxa"/>
            <w:noWrap w:val="0"/>
            <w:vAlign w:val="center"/>
          </w:tcPr>
          <w:p>
            <w:pPr>
              <w:jc w:val="center"/>
              <w:rPr>
                <w:rFonts w:ascii="宋体" w:hAnsi="宋体"/>
                <w:sz w:val="22"/>
                <w:szCs w:val="22"/>
              </w:rPr>
            </w:pPr>
            <w:r>
              <w:rPr>
                <w:rFonts w:hint="eastAsia" w:ascii="宋体" w:hAnsi="宋体"/>
                <w:sz w:val="22"/>
                <w:szCs w:val="22"/>
              </w:rPr>
              <w:t>货物2品名</w:t>
            </w:r>
          </w:p>
        </w:tc>
        <w:tc>
          <w:tcPr>
            <w:tcW w:w="1499" w:type="dxa"/>
            <w:noWrap w:val="0"/>
            <w:vAlign w:val="center"/>
          </w:tcPr>
          <w:p>
            <w:pPr>
              <w:jc w:val="center"/>
              <w:rPr>
                <w:rFonts w:ascii="宋体" w:hAnsi="宋体"/>
                <w:sz w:val="22"/>
                <w:szCs w:val="22"/>
              </w:rPr>
            </w:pPr>
          </w:p>
        </w:tc>
        <w:tc>
          <w:tcPr>
            <w:tcW w:w="1241" w:type="dxa"/>
            <w:noWrap w:val="0"/>
            <w:vAlign w:val="center"/>
          </w:tcPr>
          <w:p>
            <w:pPr>
              <w:jc w:val="center"/>
              <w:rPr>
                <w:rFonts w:hint="eastAsia" w:ascii="宋体" w:hAnsi="宋体"/>
                <w:sz w:val="22"/>
                <w:szCs w:val="22"/>
              </w:rPr>
            </w:pPr>
            <w:r>
              <w:rPr>
                <w:rFonts w:hint="eastAsia" w:ascii="宋体" w:hAnsi="宋体"/>
                <w:sz w:val="22"/>
                <w:szCs w:val="22"/>
              </w:rPr>
              <w:t>数量（</w:t>
            </w:r>
            <w:r>
              <w:rPr>
                <w:rFonts w:hint="eastAsia" w:ascii="宋体" w:hAnsi="宋体"/>
                <w:sz w:val="22"/>
                <w:szCs w:val="22"/>
                <w:lang w:eastAsia="zh-CN"/>
              </w:rPr>
              <w:t>台</w:t>
            </w:r>
            <w:r>
              <w:rPr>
                <w:rFonts w:hint="eastAsia" w:ascii="宋体" w:hAnsi="宋体"/>
                <w:sz w:val="22"/>
                <w:szCs w:val="22"/>
              </w:rPr>
              <w:t>）</w:t>
            </w:r>
          </w:p>
        </w:tc>
        <w:tc>
          <w:tcPr>
            <w:tcW w:w="952" w:type="dxa"/>
            <w:noWrap w:val="0"/>
            <w:vAlign w:val="center"/>
          </w:tcPr>
          <w:p>
            <w:pPr>
              <w:jc w:val="center"/>
              <w:rPr>
                <w:rFonts w:ascii="宋体" w:hAnsi="宋体"/>
                <w:sz w:val="22"/>
                <w:szCs w:val="22"/>
              </w:rPr>
            </w:pPr>
          </w:p>
        </w:tc>
        <w:tc>
          <w:tcPr>
            <w:tcW w:w="1530" w:type="dxa"/>
            <w:noWrap w:val="0"/>
            <w:vAlign w:val="center"/>
          </w:tcPr>
          <w:p>
            <w:pPr>
              <w:jc w:val="center"/>
              <w:rPr>
                <w:rFonts w:hint="eastAsia" w:ascii="宋体" w:hAnsi="宋体"/>
                <w:sz w:val="22"/>
                <w:szCs w:val="22"/>
              </w:rPr>
            </w:pPr>
            <w:r>
              <w:rPr>
                <w:rFonts w:hint="eastAsia" w:ascii="宋体" w:hAnsi="宋体"/>
                <w:sz w:val="22"/>
                <w:szCs w:val="22"/>
              </w:rPr>
              <w:t>货值（万元）</w:t>
            </w:r>
          </w:p>
        </w:tc>
        <w:tc>
          <w:tcPr>
            <w:tcW w:w="1282" w:type="dxa"/>
            <w:noWrap w:val="0"/>
            <w:vAlign w:val="center"/>
          </w:tcPr>
          <w:p>
            <w:pPr>
              <w:jc w:val="cente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160" w:type="dxa"/>
            <w:vMerge w:val="continue"/>
            <w:noWrap w:val="0"/>
            <w:vAlign w:val="center"/>
          </w:tcPr>
          <w:p>
            <w:pPr>
              <w:jc w:val="center"/>
              <w:rPr>
                <w:rFonts w:ascii="宋体" w:hAnsi="宋体"/>
                <w:sz w:val="22"/>
                <w:szCs w:val="22"/>
              </w:rPr>
            </w:pPr>
          </w:p>
        </w:tc>
        <w:tc>
          <w:tcPr>
            <w:tcW w:w="1407" w:type="dxa"/>
            <w:noWrap w:val="0"/>
            <w:vAlign w:val="center"/>
          </w:tcPr>
          <w:p>
            <w:pPr>
              <w:jc w:val="center"/>
              <w:rPr>
                <w:rFonts w:ascii="宋体" w:hAnsi="宋体"/>
                <w:sz w:val="22"/>
                <w:szCs w:val="22"/>
              </w:rPr>
            </w:pPr>
            <w:r>
              <w:rPr>
                <w:rFonts w:ascii="宋体" w:hAnsi="宋体"/>
                <w:sz w:val="22"/>
                <w:szCs w:val="22"/>
              </w:rPr>
              <w:t>……</w:t>
            </w:r>
          </w:p>
        </w:tc>
        <w:tc>
          <w:tcPr>
            <w:tcW w:w="1499" w:type="dxa"/>
            <w:noWrap w:val="0"/>
            <w:vAlign w:val="center"/>
          </w:tcPr>
          <w:p>
            <w:pPr>
              <w:jc w:val="center"/>
              <w:rPr>
                <w:rFonts w:ascii="宋体" w:hAnsi="宋体"/>
                <w:sz w:val="22"/>
                <w:szCs w:val="22"/>
              </w:rPr>
            </w:pPr>
            <w:r>
              <w:rPr>
                <w:rFonts w:ascii="宋体" w:hAnsi="宋体"/>
                <w:sz w:val="22"/>
                <w:szCs w:val="22"/>
              </w:rPr>
              <w:t>……</w:t>
            </w:r>
          </w:p>
        </w:tc>
        <w:tc>
          <w:tcPr>
            <w:tcW w:w="1241" w:type="dxa"/>
            <w:noWrap w:val="0"/>
            <w:vAlign w:val="center"/>
          </w:tcPr>
          <w:p>
            <w:pPr>
              <w:jc w:val="center"/>
              <w:rPr>
                <w:rFonts w:ascii="宋体" w:hAnsi="宋体"/>
                <w:sz w:val="22"/>
                <w:szCs w:val="22"/>
              </w:rPr>
            </w:pPr>
            <w:r>
              <w:rPr>
                <w:rFonts w:ascii="宋体" w:hAnsi="宋体"/>
                <w:sz w:val="22"/>
                <w:szCs w:val="22"/>
              </w:rPr>
              <w:t>……</w:t>
            </w:r>
          </w:p>
        </w:tc>
        <w:tc>
          <w:tcPr>
            <w:tcW w:w="952" w:type="dxa"/>
            <w:noWrap w:val="0"/>
            <w:vAlign w:val="center"/>
          </w:tcPr>
          <w:p>
            <w:pPr>
              <w:jc w:val="center"/>
              <w:rPr>
                <w:rFonts w:ascii="宋体" w:hAnsi="宋体"/>
                <w:sz w:val="22"/>
                <w:szCs w:val="22"/>
              </w:rPr>
            </w:pPr>
            <w:r>
              <w:rPr>
                <w:rFonts w:ascii="宋体" w:hAnsi="宋体"/>
                <w:sz w:val="22"/>
                <w:szCs w:val="22"/>
              </w:rPr>
              <w:t>……</w:t>
            </w:r>
          </w:p>
        </w:tc>
        <w:tc>
          <w:tcPr>
            <w:tcW w:w="1530" w:type="dxa"/>
            <w:noWrap w:val="0"/>
            <w:vAlign w:val="center"/>
          </w:tcPr>
          <w:p>
            <w:pPr>
              <w:jc w:val="center"/>
              <w:rPr>
                <w:rFonts w:ascii="宋体" w:hAnsi="宋体"/>
                <w:sz w:val="22"/>
                <w:szCs w:val="22"/>
              </w:rPr>
            </w:pPr>
            <w:r>
              <w:rPr>
                <w:rFonts w:ascii="宋体" w:hAnsi="宋体"/>
                <w:sz w:val="22"/>
                <w:szCs w:val="22"/>
              </w:rPr>
              <w:t>……</w:t>
            </w:r>
          </w:p>
        </w:tc>
        <w:tc>
          <w:tcPr>
            <w:tcW w:w="1282" w:type="dxa"/>
            <w:noWrap w:val="0"/>
            <w:vAlign w:val="center"/>
          </w:tcPr>
          <w:p>
            <w:pPr>
              <w:jc w:val="center"/>
              <w:rPr>
                <w:rFonts w:ascii="宋体" w:hAnsi="宋体"/>
                <w:sz w:val="22"/>
                <w:szCs w:val="22"/>
              </w:rPr>
            </w:pPr>
            <w:r>
              <w:rPr>
                <w:rFonts w:ascii="宋体" w:hAnsi="宋体"/>
                <w:sz w:val="22"/>
                <w:szCs w:val="22"/>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37" w:hRule="exact"/>
          <w:jc w:val="center"/>
        </w:trPr>
        <w:tc>
          <w:tcPr>
            <w:tcW w:w="2567" w:type="dxa"/>
            <w:gridSpan w:val="2"/>
            <w:noWrap w:val="0"/>
            <w:vAlign w:val="center"/>
          </w:tcPr>
          <w:p>
            <w:pPr>
              <w:jc w:val="center"/>
              <w:rPr>
                <w:rFonts w:ascii="宋体" w:hAnsi="宋体"/>
                <w:sz w:val="22"/>
                <w:szCs w:val="22"/>
              </w:rPr>
            </w:pPr>
            <w:r>
              <w:rPr>
                <w:rFonts w:hint="eastAsia" w:ascii="宋体" w:hAnsi="宋体"/>
                <w:sz w:val="22"/>
                <w:szCs w:val="22"/>
              </w:rPr>
              <w:t>合同履约评价</w:t>
            </w:r>
          </w:p>
        </w:tc>
        <w:tc>
          <w:tcPr>
            <w:tcW w:w="6504" w:type="dxa"/>
            <w:gridSpan w:val="5"/>
            <w:noWrap w:val="0"/>
            <w:vAlign w:val="center"/>
          </w:tcPr>
          <w:p>
            <w:pPr>
              <w:jc w:val="center"/>
              <w:rPr>
                <w:rFonts w:ascii="宋体" w:hAnsi="宋体"/>
                <w:sz w:val="22"/>
                <w:szCs w:val="22"/>
              </w:rPr>
            </w:pPr>
          </w:p>
        </w:tc>
      </w:tr>
    </w:tbl>
    <w:p>
      <w:pPr>
        <w:jc w:val="left"/>
        <w:rPr>
          <w:rFonts w:ascii="宋体" w:hAnsi="宋体"/>
          <w:sz w:val="22"/>
          <w:szCs w:val="21"/>
        </w:rPr>
      </w:pPr>
    </w:p>
    <w:p>
      <w:pPr>
        <w:ind w:firstLine="4382" w:firstLineChars="1992"/>
        <w:jc w:val="left"/>
        <w:rPr>
          <w:rFonts w:ascii="宋体" w:hAnsi="宋体"/>
          <w:sz w:val="22"/>
          <w:szCs w:val="21"/>
        </w:rPr>
      </w:pPr>
    </w:p>
    <w:p>
      <w:pPr>
        <w:ind w:firstLine="4382" w:firstLineChars="1992"/>
        <w:jc w:val="left"/>
        <w:rPr>
          <w:rFonts w:ascii="宋体" w:hAnsi="宋体"/>
          <w:sz w:val="22"/>
          <w:szCs w:val="21"/>
        </w:rPr>
      </w:pPr>
    </w:p>
    <w:p>
      <w:pPr>
        <w:ind w:firstLine="4382" w:firstLineChars="1992"/>
        <w:jc w:val="left"/>
        <w:rPr>
          <w:rFonts w:ascii="宋体" w:hAnsi="宋体"/>
          <w:sz w:val="22"/>
          <w:szCs w:val="21"/>
        </w:rPr>
      </w:pPr>
    </w:p>
    <w:p>
      <w:pPr>
        <w:ind w:firstLine="4382" w:firstLineChars="1992"/>
        <w:jc w:val="left"/>
        <w:rPr>
          <w:rFonts w:ascii="宋体" w:hAnsi="宋体"/>
          <w:sz w:val="22"/>
          <w:szCs w:val="21"/>
        </w:rPr>
      </w:pPr>
    </w:p>
    <w:p>
      <w:pPr>
        <w:ind w:firstLine="4382" w:firstLineChars="1992"/>
        <w:jc w:val="left"/>
        <w:rPr>
          <w:rFonts w:ascii="宋体" w:hAnsi="宋体"/>
          <w:sz w:val="22"/>
          <w:szCs w:val="22"/>
        </w:rPr>
      </w:pPr>
    </w:p>
    <w:p>
      <w:pPr>
        <w:ind w:firstLine="4180" w:firstLineChars="1900"/>
        <w:jc w:val="left"/>
        <w:rPr>
          <w:rFonts w:ascii="宋体" w:hAnsi="宋体"/>
          <w:sz w:val="22"/>
          <w:szCs w:val="22"/>
        </w:rPr>
      </w:pPr>
      <w:r>
        <w:rPr>
          <w:rFonts w:hint="eastAsia"/>
          <w:sz w:val="22"/>
          <w:szCs w:val="22"/>
        </w:rPr>
        <w:t>合同采购人（买方）</w:t>
      </w:r>
      <w:r>
        <w:rPr>
          <w:rFonts w:hint="eastAsia" w:ascii="宋体" w:hAnsi="宋体"/>
          <w:sz w:val="22"/>
          <w:szCs w:val="22"/>
        </w:rPr>
        <w:t>名称：</w:t>
      </w:r>
      <w:r>
        <w:rPr>
          <w:rFonts w:hint="eastAsia" w:ascii="宋体" w:hAnsi="宋体"/>
          <w:sz w:val="22"/>
          <w:szCs w:val="22"/>
          <w:u w:val="single"/>
        </w:rPr>
        <w:t xml:space="preserve"> （盖章） </w:t>
      </w:r>
    </w:p>
    <w:p>
      <w:pPr>
        <w:ind w:firstLine="4382" w:firstLineChars="1992"/>
        <w:jc w:val="left"/>
        <w:rPr>
          <w:rFonts w:ascii="宋体" w:hAnsi="宋体"/>
          <w:sz w:val="22"/>
          <w:szCs w:val="22"/>
        </w:rPr>
      </w:pPr>
    </w:p>
    <w:p>
      <w:pPr>
        <w:ind w:firstLine="4620" w:firstLineChars="2100"/>
        <w:jc w:val="left"/>
        <w:rPr>
          <w:rFonts w:ascii="宋体" w:hAnsi="宋体"/>
          <w:sz w:val="22"/>
          <w:szCs w:val="22"/>
        </w:rPr>
      </w:pPr>
      <w:r>
        <w:rPr>
          <w:rFonts w:hint="eastAsia" w:ascii="宋体" w:hAnsi="宋体"/>
          <w:sz w:val="22"/>
          <w:szCs w:val="22"/>
        </w:rPr>
        <w:t>日期：</w:t>
      </w:r>
      <w:r>
        <w:rPr>
          <w:rFonts w:hint="eastAsia" w:ascii="宋体" w:hAnsi="宋体"/>
          <w:sz w:val="22"/>
          <w:szCs w:val="22"/>
          <w:u w:val="single"/>
        </w:rPr>
        <w:t xml:space="preserve">      </w:t>
      </w:r>
      <w:r>
        <w:rPr>
          <w:rFonts w:hint="eastAsia" w:ascii="宋体" w:hAnsi="宋体"/>
          <w:sz w:val="22"/>
          <w:szCs w:val="22"/>
        </w:rPr>
        <w:t>年</w:t>
      </w:r>
      <w:r>
        <w:rPr>
          <w:rFonts w:hint="eastAsia" w:ascii="宋体" w:hAnsi="宋体"/>
          <w:sz w:val="22"/>
          <w:szCs w:val="22"/>
          <w:u w:val="single"/>
        </w:rPr>
        <w:t xml:space="preserve">    </w:t>
      </w:r>
      <w:r>
        <w:rPr>
          <w:rFonts w:hint="eastAsia" w:ascii="宋体" w:hAnsi="宋体"/>
          <w:sz w:val="22"/>
          <w:szCs w:val="22"/>
        </w:rPr>
        <w:t>月</w:t>
      </w:r>
      <w:r>
        <w:rPr>
          <w:rFonts w:hint="eastAsia" w:ascii="宋体" w:hAnsi="宋体"/>
          <w:sz w:val="22"/>
          <w:szCs w:val="22"/>
          <w:u w:val="single"/>
        </w:rPr>
        <w:t xml:space="preserve">    </w:t>
      </w:r>
      <w:r>
        <w:rPr>
          <w:rFonts w:hint="eastAsia" w:ascii="宋体" w:hAnsi="宋体"/>
          <w:sz w:val="22"/>
          <w:szCs w:val="22"/>
        </w:rPr>
        <w:t>日</w:t>
      </w:r>
    </w:p>
    <w:p>
      <w:pPr>
        <w:jc w:val="left"/>
        <w:rPr>
          <w:rFonts w:ascii="宋体" w:hAnsi="宋体"/>
          <w:sz w:val="22"/>
          <w:szCs w:val="21"/>
        </w:rPr>
      </w:pPr>
    </w:p>
    <w:p>
      <w:pPr>
        <w:jc w:val="left"/>
        <w:rPr>
          <w:rFonts w:ascii="宋体" w:hAnsi="宋体"/>
          <w:sz w:val="22"/>
          <w:szCs w:val="21"/>
        </w:rPr>
      </w:pPr>
    </w:p>
    <w:p>
      <w:pPr>
        <w:spacing w:line="340" w:lineRule="exact"/>
        <w:ind w:right="111" w:rightChars="53"/>
        <w:rPr>
          <w:rFonts w:hint="eastAsia" w:ascii="楷体_GB2312" w:hAnsi="宋体" w:eastAsia="楷体_GB2312"/>
          <w:b/>
          <w:sz w:val="22"/>
          <w:szCs w:val="21"/>
          <w:lang w:eastAsia="zh-CN"/>
        </w:rPr>
      </w:pPr>
      <w:r>
        <w:rPr>
          <w:rFonts w:hint="eastAsia" w:ascii="楷体_GB2312" w:hAnsi="宋体" w:eastAsia="楷体_GB2312"/>
          <w:sz w:val="22"/>
          <w:szCs w:val="21"/>
          <w:lang w:val="en-US" w:eastAsia="zh-CN"/>
        </w:rPr>
        <w:t xml:space="preserve"> </w:t>
      </w:r>
    </w:p>
    <w:p>
      <w:pPr>
        <w:widowControl/>
        <w:jc w:val="center"/>
        <w:rPr>
          <w:rFonts w:eastAsia="黑体"/>
          <w:sz w:val="24"/>
          <w:szCs w:val="20"/>
        </w:rPr>
      </w:pPr>
      <w:r>
        <w:rPr>
          <w:rFonts w:ascii="黑体" w:hAnsi="黑体" w:eastAsia="黑体"/>
          <w:b/>
          <w:sz w:val="28"/>
        </w:rPr>
        <w:br w:type="page"/>
      </w:r>
      <w:r>
        <w:rPr>
          <w:rFonts w:hint="eastAsia" w:ascii="黑体" w:hAnsi="黑体" w:eastAsia="黑体"/>
          <w:sz w:val="28"/>
          <w:szCs w:val="28"/>
        </w:rPr>
        <w:t>（</w:t>
      </w:r>
      <w:r>
        <w:rPr>
          <w:rFonts w:hint="eastAsia" w:ascii="黑体" w:hAnsi="黑体" w:eastAsia="黑体"/>
          <w:sz w:val="28"/>
          <w:szCs w:val="28"/>
          <w:lang w:eastAsia="zh-CN"/>
        </w:rPr>
        <w:t>三</w:t>
      </w:r>
      <w:r>
        <w:rPr>
          <w:rFonts w:hint="eastAsia" w:ascii="黑体" w:hAnsi="黑体" w:eastAsia="黑体"/>
          <w:sz w:val="28"/>
          <w:szCs w:val="28"/>
        </w:rPr>
        <w:t>）近</w:t>
      </w:r>
      <w:r>
        <w:rPr>
          <w:rFonts w:hint="eastAsia" w:ascii="黑体" w:hAnsi="黑体" w:eastAsia="黑体"/>
          <w:sz w:val="28"/>
          <w:szCs w:val="28"/>
          <w:u w:val="single"/>
        </w:rPr>
        <w:t xml:space="preserve">  </w:t>
      </w:r>
      <w:r>
        <w:rPr>
          <w:rFonts w:hint="eastAsia" w:ascii="黑体" w:hAnsi="黑体" w:eastAsia="黑体"/>
          <w:sz w:val="28"/>
          <w:szCs w:val="28"/>
          <w:u w:val="single"/>
          <w:lang w:val="en-US" w:eastAsia="zh-CN"/>
        </w:rPr>
        <w:t>3</w:t>
      </w:r>
      <w:r>
        <w:rPr>
          <w:rFonts w:hint="eastAsia" w:ascii="黑体" w:hAnsi="黑体" w:eastAsia="黑体"/>
          <w:sz w:val="28"/>
          <w:szCs w:val="28"/>
        </w:rPr>
        <w:t>年发生的诉讼及仲裁情况</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6" w:type="dxa"/>
            <w:noWrap w:val="0"/>
            <w:vAlign w:val="center"/>
          </w:tcPr>
          <w:p>
            <w:pPr>
              <w:snapToGrid w:val="0"/>
              <w:jc w:val="center"/>
              <w:rPr>
                <w:sz w:val="22"/>
                <w:szCs w:val="22"/>
              </w:rPr>
            </w:pPr>
            <w:r>
              <w:rPr>
                <w:rFonts w:hint="eastAsia"/>
                <w:sz w:val="22"/>
                <w:szCs w:val="22"/>
              </w:rPr>
              <w:t>项  目</w:t>
            </w:r>
          </w:p>
        </w:tc>
        <w:tc>
          <w:tcPr>
            <w:tcW w:w="4536" w:type="dxa"/>
            <w:noWrap w:val="0"/>
            <w:vAlign w:val="center"/>
          </w:tcPr>
          <w:p>
            <w:pPr>
              <w:spacing w:line="400" w:lineRule="exact"/>
              <w:jc w:val="center"/>
              <w:rPr>
                <w:sz w:val="22"/>
                <w:szCs w:val="22"/>
              </w:rPr>
            </w:pPr>
            <w:r>
              <w:rPr>
                <w:rFonts w:hint="eastAsia"/>
                <w:sz w:val="22"/>
                <w:szCs w:val="22"/>
              </w:rPr>
              <w:t>投标人情况说明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4536" w:type="dxa"/>
            <w:noWrap w:val="0"/>
            <w:vAlign w:val="center"/>
          </w:tcPr>
          <w:p>
            <w:pPr>
              <w:topLinePunct/>
              <w:spacing w:line="440" w:lineRule="exact"/>
              <w:jc w:val="center"/>
              <w:rPr>
                <w:rFonts w:hint="eastAsia"/>
                <w:sz w:val="22"/>
                <w:szCs w:val="22"/>
              </w:rPr>
            </w:pPr>
          </w:p>
        </w:tc>
        <w:tc>
          <w:tcPr>
            <w:tcW w:w="4536" w:type="dxa"/>
            <w:noWrap w:val="0"/>
            <w:vAlign w:val="top"/>
          </w:tcPr>
          <w:p>
            <w:pPr>
              <w:spacing w:line="400" w:lineRule="exact"/>
              <w:jc w:val="center"/>
              <w:rPr>
                <w:rFonts w:eastAsia="黑体"/>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4536" w:type="dxa"/>
            <w:noWrap w:val="0"/>
            <w:vAlign w:val="center"/>
          </w:tcPr>
          <w:p>
            <w:pPr>
              <w:jc w:val="center"/>
            </w:pPr>
          </w:p>
        </w:tc>
        <w:tc>
          <w:tcPr>
            <w:tcW w:w="4536" w:type="dxa"/>
            <w:noWrap w:val="0"/>
            <w:vAlign w:val="top"/>
          </w:tcPr>
          <w:p>
            <w:pPr>
              <w:spacing w:line="400" w:lineRule="exact"/>
              <w:jc w:val="center"/>
              <w:rPr>
                <w:rFonts w:eastAsia="黑体"/>
                <w:sz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4536" w:type="dxa"/>
            <w:noWrap w:val="0"/>
            <w:vAlign w:val="center"/>
          </w:tcPr>
          <w:p>
            <w:pPr>
              <w:jc w:val="center"/>
              <w:rPr>
                <w:rFonts w:hint="eastAsia"/>
                <w:sz w:val="22"/>
                <w:szCs w:val="22"/>
              </w:rPr>
            </w:pPr>
          </w:p>
        </w:tc>
        <w:tc>
          <w:tcPr>
            <w:tcW w:w="4536" w:type="dxa"/>
            <w:noWrap w:val="0"/>
            <w:vAlign w:val="top"/>
          </w:tcPr>
          <w:p>
            <w:pPr>
              <w:spacing w:line="400" w:lineRule="exact"/>
              <w:jc w:val="center"/>
              <w:rPr>
                <w:rFonts w:eastAsia="黑体"/>
                <w:sz w:val="28"/>
              </w:rPr>
            </w:pPr>
          </w:p>
        </w:tc>
      </w:tr>
    </w:tbl>
    <w:p>
      <w:pPr>
        <w:ind w:left="141" w:leftChars="67"/>
        <w:rPr>
          <w:rFonts w:ascii="楷体_GB2312" w:eastAsia="楷体_GB2312"/>
          <w:sz w:val="22"/>
          <w:szCs w:val="18"/>
        </w:rPr>
      </w:pPr>
      <w:r>
        <w:rPr>
          <w:rFonts w:hint="eastAsia" w:ascii="楷体_GB2312" w:eastAsia="楷体_GB2312"/>
          <w:sz w:val="22"/>
          <w:szCs w:val="18"/>
        </w:rPr>
        <w:t>注：1.投标人应说明投标人败诉的材料买卖合同的相关情况，并附法院或仲裁机构作出的判决、裁决等有关法律文书复印件。若没有则表内填报“无”。</w:t>
      </w:r>
    </w:p>
    <w:p>
      <w:pPr>
        <w:ind w:left="141" w:leftChars="67" w:firstLine="440" w:firstLineChars="200"/>
        <w:rPr>
          <w:rFonts w:ascii="楷体_GB2312" w:eastAsia="楷体_GB2312"/>
          <w:sz w:val="22"/>
          <w:szCs w:val="18"/>
        </w:rPr>
      </w:pPr>
      <w:r>
        <w:rPr>
          <w:rFonts w:hint="eastAsia" w:ascii="楷体_GB2312" w:eastAsia="楷体_GB2312"/>
          <w:sz w:val="22"/>
          <w:szCs w:val="18"/>
        </w:rPr>
        <w:t>2.投标人应如实填报，若经查实投标人存在瞒报行为，招标人将取消其投标或中标资格。</w:t>
      </w:r>
    </w:p>
    <w:p>
      <w:pPr>
        <w:autoSpaceDE w:val="0"/>
        <w:autoSpaceDN w:val="0"/>
        <w:adjustRightInd w:val="0"/>
        <w:spacing w:line="480" w:lineRule="auto"/>
        <w:jc w:val="center"/>
        <w:rPr>
          <w:rFonts w:ascii="黑体" w:hAnsi="宋体" w:eastAsia="黑体"/>
          <w:color w:val="auto"/>
          <w:sz w:val="28"/>
          <w:szCs w:val="21"/>
        </w:rPr>
      </w:pPr>
      <w:r>
        <w:rPr>
          <w:sz w:val="22"/>
        </w:rPr>
        <w:br w:type="page"/>
      </w:r>
      <w:r>
        <w:rPr>
          <w:rFonts w:hint="eastAsia" w:ascii="黑体" w:hAnsi="宋体" w:eastAsia="黑体"/>
          <w:color w:val="auto"/>
          <w:sz w:val="28"/>
          <w:szCs w:val="21"/>
        </w:rPr>
        <w:t>（</w:t>
      </w:r>
      <w:r>
        <w:rPr>
          <w:rFonts w:hint="eastAsia" w:ascii="黑体" w:hAnsi="宋体" w:eastAsia="黑体"/>
          <w:color w:val="auto"/>
          <w:sz w:val="28"/>
          <w:szCs w:val="21"/>
          <w:lang w:eastAsia="zh-CN"/>
        </w:rPr>
        <w:t>四</w:t>
      </w:r>
      <w:r>
        <w:rPr>
          <w:rFonts w:hint="eastAsia" w:ascii="黑体" w:hAnsi="宋体" w:eastAsia="黑体"/>
          <w:color w:val="auto"/>
          <w:sz w:val="28"/>
          <w:szCs w:val="21"/>
        </w:rPr>
        <w:t>）制造商授权书</w:t>
      </w:r>
    </w:p>
    <w:p>
      <w:pPr>
        <w:autoSpaceDE w:val="0"/>
        <w:autoSpaceDN w:val="0"/>
        <w:adjustRightInd w:val="0"/>
        <w:jc w:val="center"/>
        <w:rPr>
          <w:rFonts w:hint="eastAsia" w:ascii="黑体" w:eastAsia="黑体" w:cs="宋体"/>
          <w:color w:val="auto"/>
          <w:kern w:val="0"/>
          <w:sz w:val="28"/>
          <w:szCs w:val="28"/>
          <w:lang w:val="zh-CN" w:eastAsia="zh-CN"/>
        </w:rPr>
      </w:pPr>
      <w:r>
        <w:rPr>
          <w:rFonts w:hint="eastAsia" w:ascii="黑体" w:hAnsi="宋体" w:eastAsia="黑体"/>
          <w:color w:val="auto"/>
          <w:sz w:val="28"/>
          <w:szCs w:val="21"/>
          <w:lang w:val="en-US" w:eastAsia="zh-CN"/>
        </w:rPr>
        <w:t xml:space="preserve"> </w:t>
      </w:r>
    </w:p>
    <w:p>
      <w:pPr>
        <w:autoSpaceDE w:val="0"/>
        <w:autoSpaceDN w:val="0"/>
        <w:adjustRightInd w:val="0"/>
        <w:jc w:val="left"/>
        <w:rPr>
          <w:rFonts w:hint="eastAsia" w:ascii="宋体" w:hAnsi="宋体" w:eastAsia="宋体" w:cs="宋体"/>
          <w:bCs/>
          <w:color w:val="auto"/>
          <w:kern w:val="0"/>
          <w:sz w:val="22"/>
          <w:szCs w:val="22"/>
          <w:u w:val="single"/>
          <w:lang w:val="zh-CN" w:eastAsia="zh-CN"/>
        </w:rPr>
      </w:pPr>
      <w:r>
        <w:rPr>
          <w:rFonts w:hint="eastAsia" w:ascii="宋体" w:hAnsi="宋体" w:cs="宋体"/>
          <w:bCs/>
          <w:color w:val="auto"/>
          <w:kern w:val="0"/>
          <w:sz w:val="22"/>
          <w:szCs w:val="22"/>
          <w:lang w:val="zh-CN"/>
        </w:rPr>
        <w:t>致：</w:t>
      </w:r>
      <w:r>
        <w:rPr>
          <w:rFonts w:hint="eastAsia" w:ascii="宋体" w:hAnsi="宋体" w:cs="宋体"/>
          <w:bCs/>
          <w:color w:val="auto"/>
          <w:kern w:val="0"/>
          <w:sz w:val="22"/>
          <w:szCs w:val="22"/>
          <w:u w:val="single"/>
          <w:lang w:val="zh-CN"/>
        </w:rPr>
        <w:t>安徽高速传媒有限公司喷绘制作分公司</w:t>
      </w:r>
    </w:p>
    <w:p>
      <w:pPr>
        <w:autoSpaceDE w:val="0"/>
        <w:autoSpaceDN w:val="0"/>
        <w:adjustRightInd w:val="0"/>
        <w:jc w:val="left"/>
        <w:rPr>
          <w:rFonts w:ascii="宋体" w:hAnsi="宋体" w:cs="宋体"/>
          <w:color w:val="auto"/>
          <w:kern w:val="0"/>
          <w:sz w:val="22"/>
          <w:szCs w:val="22"/>
          <w:lang w:val="zh-CN"/>
        </w:rPr>
      </w:pPr>
    </w:p>
    <w:p>
      <w:pPr>
        <w:autoSpaceDE w:val="0"/>
        <w:autoSpaceDN w:val="0"/>
        <w:adjustRightInd w:val="0"/>
        <w:spacing w:line="360" w:lineRule="auto"/>
        <w:ind w:firstLine="440" w:firstLineChars="200"/>
        <w:jc w:val="left"/>
        <w:rPr>
          <w:rFonts w:ascii="宋体" w:hAnsi="宋体" w:cs="宋体"/>
          <w:color w:val="auto"/>
          <w:sz w:val="22"/>
          <w:szCs w:val="22"/>
        </w:rPr>
      </w:pPr>
      <w:r>
        <w:rPr>
          <w:rFonts w:ascii="宋体" w:hAnsi="宋体" w:cs="宋体"/>
          <w:color w:val="auto"/>
          <w:sz w:val="22"/>
          <w:szCs w:val="22"/>
        </w:rPr>
        <w:t>我单位</w:t>
      </w:r>
      <w:r>
        <w:rPr>
          <w:rFonts w:hint="eastAsia" w:ascii="宋体" w:hAnsi="宋体" w:cs="宋体"/>
          <w:color w:val="auto"/>
          <w:sz w:val="22"/>
          <w:szCs w:val="22"/>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hint="eastAsia" w:ascii="宋体" w:hAnsi="宋体" w:cs="宋体"/>
          <w:color w:val="auto"/>
          <w:sz w:val="22"/>
          <w:szCs w:val="22"/>
        </w:rPr>
        <w:t>（</w:t>
      </w:r>
      <w:r>
        <w:rPr>
          <w:rFonts w:ascii="宋体" w:hAnsi="宋体" w:cs="宋体"/>
          <w:color w:val="auto"/>
          <w:sz w:val="22"/>
          <w:szCs w:val="22"/>
        </w:rPr>
        <w:t>制造商名称</w:t>
      </w:r>
      <w:r>
        <w:rPr>
          <w:rFonts w:hint="eastAsia" w:ascii="宋体" w:hAnsi="宋体" w:cs="宋体"/>
          <w:color w:val="auto"/>
          <w:sz w:val="22"/>
          <w:szCs w:val="22"/>
        </w:rPr>
        <w:t>）</w:t>
      </w:r>
      <w:r>
        <w:rPr>
          <w:rFonts w:ascii="宋体" w:hAnsi="宋体" w:cs="宋体"/>
          <w:color w:val="auto"/>
          <w:sz w:val="22"/>
          <w:szCs w:val="22"/>
        </w:rPr>
        <w:t xml:space="preserve"> 是按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（国家／地区名称）法律成立的一家制造商，主要营业地点设在</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（制造商地址）。兹授权按</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（国家／地区名称）的法律正式成立的，主要营业地点设在</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w:t>
      </w:r>
      <w:r>
        <w:rPr>
          <w:rFonts w:hint="eastAsia" w:ascii="宋体" w:hAnsi="宋体" w:cs="宋体"/>
          <w:color w:val="auto"/>
          <w:sz w:val="22"/>
          <w:szCs w:val="22"/>
          <w:lang w:val="en-US" w:eastAsia="zh-CN"/>
        </w:rPr>
        <w:t>代理商</w:t>
      </w:r>
      <w:r>
        <w:rPr>
          <w:rFonts w:ascii="宋体" w:hAnsi="宋体" w:cs="宋体"/>
          <w:color w:val="auto"/>
          <w:sz w:val="22"/>
          <w:szCs w:val="22"/>
        </w:rPr>
        <w:t>的单位地址）的</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w:t>
      </w:r>
      <w:r>
        <w:rPr>
          <w:rFonts w:hint="eastAsia" w:ascii="宋体" w:hAnsi="宋体" w:cs="宋体"/>
          <w:color w:val="auto"/>
          <w:sz w:val="22"/>
          <w:szCs w:val="22"/>
          <w:lang w:val="en-US" w:eastAsia="zh-CN"/>
        </w:rPr>
        <w:t>代理商</w:t>
      </w:r>
      <w:r>
        <w:rPr>
          <w:rFonts w:ascii="宋体" w:hAnsi="宋体" w:cs="宋体"/>
          <w:color w:val="auto"/>
          <w:sz w:val="22"/>
          <w:szCs w:val="22"/>
        </w:rPr>
        <w:t>名称）以我单位制造的</w:t>
      </w:r>
      <w:r>
        <w:rPr>
          <w:rFonts w:hint="eastAsia" w:ascii="宋体" w:hAnsi="宋体" w:cs="宋体"/>
          <w:color w:val="auto"/>
          <w:w w:val="98"/>
          <w:sz w:val="22"/>
          <w:szCs w:val="22"/>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（材料名称）进行</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ascii="宋体" w:hAnsi="宋体" w:cs="宋体"/>
          <w:color w:val="auto"/>
          <w:sz w:val="22"/>
          <w:szCs w:val="22"/>
        </w:rPr>
        <w:t>（项目名称）投标活动。我单位同意按照中标合同供货，并对产品质量承担责任。</w:t>
      </w:r>
    </w:p>
    <w:p>
      <w:pPr>
        <w:autoSpaceDE w:val="0"/>
        <w:autoSpaceDN w:val="0"/>
        <w:adjustRightInd w:val="0"/>
        <w:spacing w:line="360" w:lineRule="auto"/>
        <w:ind w:firstLine="440" w:firstLineChars="200"/>
        <w:jc w:val="left"/>
        <w:rPr>
          <w:rFonts w:ascii="宋体" w:hAnsi="宋体" w:cs="宋体"/>
          <w:color w:val="auto"/>
          <w:kern w:val="0"/>
          <w:sz w:val="22"/>
          <w:szCs w:val="22"/>
          <w:lang w:val="zh-CN"/>
        </w:rPr>
      </w:pPr>
      <w:r>
        <w:rPr>
          <w:rFonts w:ascii="宋体" w:hAnsi="宋体" w:cs="宋体"/>
          <w:color w:val="auto"/>
          <w:sz w:val="22"/>
          <w:szCs w:val="22"/>
        </w:rPr>
        <w:t>授权期限：</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u w:val="single" w:color="000000"/>
          <w:lang w:val="zh-CN"/>
        </w:rPr>
        <w:t xml:space="preserve"> </w:t>
      </w:r>
      <w:r>
        <w:rPr>
          <w:rFonts w:ascii="宋体" w:hAnsi="宋体" w:cs="宋体"/>
          <w:color w:val="auto"/>
          <w:kern w:val="0"/>
          <w:sz w:val="22"/>
          <w:szCs w:val="22"/>
          <w:u w:val="single" w:color="000000"/>
          <w:lang w:val="zh-CN"/>
        </w:rPr>
        <w:t xml:space="preserve"> </w:t>
      </w:r>
      <w:r>
        <w:rPr>
          <w:rFonts w:hint="eastAsia" w:ascii="宋体" w:hAnsi="宋体" w:cs="宋体"/>
          <w:color w:val="auto"/>
          <w:kern w:val="0"/>
          <w:sz w:val="22"/>
          <w:szCs w:val="22"/>
          <w:lang w:val="zh-CN"/>
        </w:rPr>
        <w:t>。</w:t>
      </w:r>
    </w:p>
    <w:p>
      <w:pPr>
        <w:autoSpaceDE w:val="0"/>
        <w:autoSpaceDN w:val="0"/>
        <w:adjustRightInd w:val="0"/>
        <w:spacing w:line="400" w:lineRule="exact"/>
        <w:ind w:firstLine="440" w:firstLineChars="200"/>
        <w:jc w:val="left"/>
        <w:rPr>
          <w:rFonts w:ascii="宋体" w:cs="宋体"/>
          <w:color w:val="auto"/>
          <w:kern w:val="0"/>
          <w:sz w:val="22"/>
          <w:szCs w:val="22"/>
          <w:lang w:val="zh-CN"/>
        </w:rPr>
      </w:pPr>
    </w:p>
    <w:p>
      <w:pPr>
        <w:autoSpaceDE w:val="0"/>
        <w:autoSpaceDN w:val="0"/>
        <w:adjustRightInd w:val="0"/>
        <w:spacing w:line="400" w:lineRule="exact"/>
        <w:ind w:firstLine="440" w:firstLineChars="200"/>
        <w:jc w:val="left"/>
        <w:rPr>
          <w:rFonts w:ascii="宋体" w:cs="宋体"/>
          <w:color w:val="auto"/>
          <w:kern w:val="0"/>
          <w:sz w:val="22"/>
          <w:szCs w:val="22"/>
          <w:lang w:val="zh-CN"/>
        </w:rPr>
      </w:pPr>
    </w:p>
    <w:p>
      <w:pPr>
        <w:autoSpaceDE w:val="0"/>
        <w:autoSpaceDN w:val="0"/>
        <w:adjustRightInd w:val="0"/>
        <w:spacing w:line="360" w:lineRule="auto"/>
        <w:ind w:right="840" w:rightChars="400"/>
        <w:jc w:val="left"/>
        <w:rPr>
          <w:rFonts w:ascii="宋体" w:cs="宋体"/>
          <w:color w:val="auto"/>
          <w:kern w:val="0"/>
          <w:sz w:val="22"/>
          <w:szCs w:val="22"/>
          <w:lang w:val="zh-CN"/>
        </w:rPr>
      </w:pPr>
      <w:r>
        <w:rPr>
          <w:rFonts w:hint="eastAsia" w:ascii="宋体" w:hAnsi="宋体" w:cs="宋体"/>
          <w:color w:val="auto"/>
          <w:sz w:val="22"/>
          <w:szCs w:val="22"/>
          <w:lang w:val="en-US" w:eastAsia="zh-CN"/>
        </w:rPr>
        <w:t>代理商</w:t>
      </w:r>
      <w:r>
        <w:rPr>
          <w:rFonts w:ascii="宋体" w:hAnsi="宋体" w:cs="宋体"/>
          <w:color w:val="auto"/>
          <w:sz w:val="22"/>
          <w:szCs w:val="22"/>
        </w:rPr>
        <w:t>名称：</w:t>
      </w:r>
      <w:r>
        <w:rPr>
          <w:rFonts w:hint="eastAsia" w:ascii="宋体" w:hAnsi="宋体" w:cs="宋体"/>
          <w:color w:val="auto"/>
          <w:sz w:val="22"/>
          <w:szCs w:val="22"/>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lang w:val="zh-CN"/>
        </w:rPr>
        <w:t>（盖单位章）</w:t>
      </w:r>
      <w:r>
        <w:rPr>
          <w:rFonts w:hint="eastAsia" w:ascii="宋体" w:hAnsi="宋体" w:cs="宋体"/>
          <w:color w:val="auto"/>
          <w:sz w:val="22"/>
          <w:szCs w:val="22"/>
        </w:rPr>
        <w:t xml:space="preserve">   </w:t>
      </w:r>
      <w:r>
        <w:rPr>
          <w:rFonts w:hint="eastAsia" w:ascii="宋体" w:cs="宋体"/>
          <w:color w:val="auto"/>
          <w:kern w:val="0"/>
          <w:sz w:val="22"/>
          <w:szCs w:val="22"/>
          <w:lang w:val="zh-CN"/>
        </w:rPr>
        <w:t>制造商名称：</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lang w:val="zh-CN"/>
        </w:rPr>
        <w:t>（盖单位章）</w:t>
      </w:r>
    </w:p>
    <w:p>
      <w:pPr>
        <w:wordWrap w:val="0"/>
        <w:autoSpaceDE w:val="0"/>
        <w:autoSpaceDN w:val="0"/>
        <w:adjustRightInd w:val="0"/>
        <w:spacing w:line="360" w:lineRule="auto"/>
        <w:ind w:right="840" w:rightChars="400"/>
        <w:jc w:val="left"/>
        <w:rPr>
          <w:rFonts w:ascii="宋体" w:cs="宋体"/>
          <w:color w:val="auto"/>
          <w:kern w:val="0"/>
          <w:sz w:val="22"/>
          <w:szCs w:val="22"/>
          <w:u w:val="single" w:color="000000"/>
          <w:lang w:val="zh-CN"/>
        </w:rPr>
      </w:pPr>
      <w:r>
        <w:rPr>
          <w:rFonts w:hint="eastAsia" w:ascii="宋体" w:cs="宋体"/>
          <w:color w:val="auto"/>
          <w:kern w:val="0"/>
          <w:sz w:val="22"/>
          <w:szCs w:val="22"/>
          <w:lang w:val="zh-CN"/>
        </w:rPr>
        <w:t>签字人职务：</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u w:val="single"/>
          <w:lang w:val="zh-CN"/>
        </w:rPr>
        <w:t xml:space="preserve">             </w:t>
      </w:r>
      <w:r>
        <w:rPr>
          <w:rFonts w:hint="eastAsia" w:ascii="宋体" w:cs="宋体"/>
          <w:color w:val="auto"/>
          <w:kern w:val="0"/>
          <w:sz w:val="22"/>
          <w:szCs w:val="22"/>
          <w:lang w:val="zh-CN"/>
        </w:rPr>
        <w:t xml:space="preserve">     签字人职务：</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p>
    <w:p>
      <w:pPr>
        <w:wordWrap w:val="0"/>
        <w:autoSpaceDE w:val="0"/>
        <w:autoSpaceDN w:val="0"/>
        <w:adjustRightInd w:val="0"/>
        <w:spacing w:line="360" w:lineRule="auto"/>
        <w:ind w:right="840" w:rightChars="400"/>
        <w:jc w:val="left"/>
        <w:rPr>
          <w:rFonts w:ascii="宋体" w:cs="宋体"/>
          <w:color w:val="auto"/>
          <w:kern w:val="0"/>
          <w:sz w:val="22"/>
          <w:szCs w:val="22"/>
          <w:u w:val="single" w:color="000000"/>
          <w:lang w:val="zh-CN"/>
        </w:rPr>
      </w:pPr>
      <w:r>
        <w:rPr>
          <w:rFonts w:hint="eastAsia" w:ascii="宋体" w:cs="宋体"/>
          <w:color w:val="auto"/>
          <w:kern w:val="0"/>
          <w:sz w:val="22"/>
          <w:szCs w:val="22"/>
          <w:lang w:val="zh-CN"/>
        </w:rPr>
        <w:t>签字人姓名：</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u w:val="single"/>
          <w:lang w:val="zh-CN"/>
        </w:rPr>
        <w:t xml:space="preserve">            </w:t>
      </w:r>
      <w:r>
        <w:rPr>
          <w:rFonts w:hint="eastAsia" w:ascii="宋体" w:cs="宋体"/>
          <w:color w:val="auto"/>
          <w:kern w:val="0"/>
          <w:sz w:val="22"/>
          <w:szCs w:val="22"/>
          <w:lang w:val="zh-CN"/>
        </w:rPr>
        <w:t xml:space="preserve">     签字人姓名：</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p>
    <w:p>
      <w:pPr>
        <w:wordWrap w:val="0"/>
        <w:autoSpaceDE w:val="0"/>
        <w:autoSpaceDN w:val="0"/>
        <w:adjustRightInd w:val="0"/>
        <w:spacing w:line="360" w:lineRule="auto"/>
        <w:ind w:right="29" w:rightChars="14"/>
        <w:jc w:val="left"/>
        <w:rPr>
          <w:rFonts w:ascii="宋体" w:cs="宋体"/>
          <w:color w:val="auto"/>
          <w:kern w:val="0"/>
          <w:sz w:val="22"/>
          <w:szCs w:val="22"/>
          <w:u w:val="single" w:color="000000"/>
          <w:lang w:val="zh-CN"/>
        </w:rPr>
      </w:pPr>
      <w:r>
        <w:rPr>
          <w:rFonts w:hint="eastAsia" w:ascii="宋体" w:cs="宋体"/>
          <w:color w:val="auto"/>
          <w:kern w:val="0"/>
          <w:sz w:val="22"/>
          <w:szCs w:val="22"/>
          <w:lang w:val="zh-CN"/>
        </w:rPr>
        <w:t>签字人签字：</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hint="eastAsia" w:ascii="宋体" w:cs="宋体"/>
          <w:color w:val="auto"/>
          <w:kern w:val="0"/>
          <w:sz w:val="22"/>
          <w:szCs w:val="22"/>
          <w:u w:val="single"/>
          <w:lang w:val="zh-CN"/>
        </w:rPr>
        <w:t xml:space="preserve">             </w:t>
      </w:r>
      <w:r>
        <w:rPr>
          <w:rFonts w:hint="eastAsia" w:ascii="宋体" w:cs="宋体"/>
          <w:color w:val="auto"/>
          <w:kern w:val="0"/>
          <w:sz w:val="22"/>
          <w:szCs w:val="22"/>
          <w:lang w:val="zh-CN"/>
        </w:rPr>
        <w:t xml:space="preserve">     签字人签字：</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r>
        <w:rPr>
          <w:rFonts w:ascii="宋体" w:cs="宋体"/>
          <w:color w:val="auto"/>
          <w:kern w:val="0"/>
          <w:sz w:val="22"/>
          <w:szCs w:val="22"/>
          <w:u w:val="single" w:color="000000"/>
          <w:lang w:val="zh-CN"/>
        </w:rPr>
        <w:t xml:space="preserve">  </w:t>
      </w:r>
      <w:r>
        <w:rPr>
          <w:rFonts w:hint="eastAsia" w:ascii="宋体" w:cs="宋体"/>
          <w:color w:val="auto"/>
          <w:kern w:val="0"/>
          <w:sz w:val="22"/>
          <w:szCs w:val="22"/>
          <w:u w:val="single" w:color="000000"/>
          <w:lang w:val="zh-CN"/>
        </w:rPr>
        <w:t xml:space="preserve">                </w:t>
      </w:r>
    </w:p>
    <w:p>
      <w:pPr>
        <w:wordWrap w:val="0"/>
        <w:autoSpaceDE w:val="0"/>
        <w:autoSpaceDN w:val="0"/>
        <w:adjustRightInd w:val="0"/>
        <w:spacing w:line="360" w:lineRule="auto"/>
        <w:ind w:right="840" w:rightChars="400"/>
        <w:jc w:val="left"/>
        <w:rPr>
          <w:rFonts w:ascii="宋体" w:cs="宋体"/>
          <w:color w:val="auto"/>
          <w:kern w:val="0"/>
          <w:sz w:val="22"/>
          <w:szCs w:val="22"/>
          <w:u w:val="single" w:color="000000"/>
          <w:lang w:val="zh-CN"/>
        </w:rPr>
      </w:pPr>
    </w:p>
    <w:p>
      <w:pPr>
        <w:wordWrap w:val="0"/>
        <w:autoSpaceDE w:val="0"/>
        <w:autoSpaceDN w:val="0"/>
        <w:adjustRightInd w:val="0"/>
        <w:spacing w:line="360" w:lineRule="auto"/>
        <w:ind w:right="840" w:rightChars="400"/>
        <w:jc w:val="left"/>
        <w:rPr>
          <w:rFonts w:ascii="宋体" w:cs="宋体"/>
          <w:color w:val="auto"/>
          <w:kern w:val="0"/>
          <w:sz w:val="22"/>
          <w:szCs w:val="22"/>
          <w:u w:val="single" w:color="000000"/>
          <w:lang w:val="zh-CN"/>
        </w:rPr>
      </w:pPr>
    </w:p>
    <w:p>
      <w:pPr>
        <w:wordWrap w:val="0"/>
        <w:autoSpaceDE w:val="0"/>
        <w:autoSpaceDN w:val="0"/>
        <w:adjustRightInd w:val="0"/>
        <w:spacing w:line="360" w:lineRule="auto"/>
        <w:ind w:right="840" w:rightChars="400" w:firstLine="5280" w:firstLineChars="2400"/>
        <w:jc w:val="left"/>
        <w:rPr>
          <w:rFonts w:ascii="宋体" w:cs="宋体"/>
          <w:color w:val="auto"/>
          <w:kern w:val="0"/>
          <w:sz w:val="22"/>
          <w:szCs w:val="22"/>
          <w:u w:val="single" w:color="000000"/>
          <w:lang w:val="zh-CN"/>
        </w:rPr>
      </w:pPr>
      <w:r>
        <w:rPr>
          <w:rFonts w:hint="eastAsia" w:ascii="宋体" w:cs="宋体"/>
          <w:color w:val="auto"/>
          <w:kern w:val="0"/>
          <w:sz w:val="22"/>
          <w:szCs w:val="22"/>
          <w:lang w:val="zh-CN"/>
        </w:rPr>
        <w:t>日期：</w:t>
      </w:r>
      <w:r>
        <w:rPr>
          <w:rFonts w:hint="eastAsia" w:ascii="宋体" w:cs="宋体"/>
          <w:color w:val="auto"/>
          <w:kern w:val="0"/>
          <w:sz w:val="22"/>
          <w:szCs w:val="22"/>
          <w:u w:val="single" w:color="000000"/>
          <w:lang w:val="zh-CN"/>
        </w:rPr>
        <w:t xml:space="preserve">                 </w:t>
      </w:r>
    </w:p>
    <w:p>
      <w:pPr>
        <w:ind w:left="357" w:hanging="357"/>
        <w:jc w:val="center"/>
        <w:rPr>
          <w:rFonts w:ascii="宋体" w:hAnsi="宋体"/>
          <w:color w:val="auto"/>
          <w:sz w:val="22"/>
          <w:szCs w:val="22"/>
        </w:rPr>
      </w:pPr>
    </w:p>
    <w:p>
      <w:pPr>
        <w:ind w:left="357" w:hanging="357"/>
        <w:jc w:val="center"/>
        <w:rPr>
          <w:rFonts w:ascii="宋体" w:hAnsi="宋体"/>
          <w:color w:val="auto"/>
          <w:sz w:val="22"/>
          <w:szCs w:val="21"/>
        </w:rPr>
      </w:pPr>
    </w:p>
    <w:p>
      <w:pPr>
        <w:ind w:left="357" w:hanging="357"/>
        <w:jc w:val="center"/>
        <w:rPr>
          <w:rFonts w:ascii="宋体" w:hAnsi="宋体"/>
          <w:color w:val="auto"/>
          <w:sz w:val="22"/>
          <w:szCs w:val="21"/>
        </w:rPr>
      </w:pPr>
    </w:p>
    <w:p>
      <w:pPr>
        <w:ind w:left="357" w:hanging="357"/>
        <w:jc w:val="center"/>
        <w:rPr>
          <w:rFonts w:ascii="宋体" w:hAnsi="宋体"/>
          <w:color w:val="auto"/>
          <w:sz w:val="22"/>
          <w:szCs w:val="21"/>
        </w:rPr>
      </w:pPr>
    </w:p>
    <w:p>
      <w:pPr>
        <w:ind w:left="448" w:hanging="448"/>
        <w:jc w:val="left"/>
        <w:rPr>
          <w:rFonts w:ascii="楷体_GB2312" w:eastAsia="楷体_GB2312"/>
          <w:color w:val="auto"/>
          <w:sz w:val="22"/>
          <w:szCs w:val="22"/>
        </w:rPr>
      </w:pPr>
      <w:r>
        <w:rPr>
          <w:rFonts w:hint="eastAsia" w:ascii="楷体_GB2312" w:eastAsia="楷体_GB2312"/>
          <w:color w:val="auto"/>
          <w:sz w:val="22"/>
          <w:szCs w:val="22"/>
        </w:rPr>
        <w:t>注：1.如投标人为代理商，必须提供所投标段制造商出具的授权书（或进口材料中国销售公司出具的授权书）。</w:t>
      </w:r>
    </w:p>
    <w:p>
      <w:pPr>
        <w:ind w:left="444" w:leftChars="199" w:hanging="26" w:hangingChars="12"/>
        <w:jc w:val="left"/>
        <w:rPr>
          <w:rFonts w:hint="eastAsia" w:ascii="楷体_GB2312" w:eastAsia="楷体_GB2312"/>
          <w:color w:val="auto"/>
          <w:sz w:val="22"/>
          <w:szCs w:val="22"/>
          <w:lang w:val="en-US" w:eastAsia="zh-CN"/>
        </w:rPr>
      </w:pPr>
      <w:r>
        <w:rPr>
          <w:rFonts w:hint="eastAsia" w:ascii="楷体_GB2312" w:eastAsia="楷体_GB2312"/>
          <w:color w:val="auto"/>
          <w:sz w:val="22"/>
          <w:szCs w:val="22"/>
        </w:rPr>
        <w:t>2.如为进口材料，本授权书后应附对外贸易经营者备案登记表或进出口经营许可证</w:t>
      </w:r>
      <w:r>
        <w:rPr>
          <w:rFonts w:hint="eastAsia" w:ascii="楷体_GB2312" w:eastAsia="楷体_GB2312"/>
          <w:color w:val="auto"/>
          <w:sz w:val="22"/>
          <w:szCs w:val="22"/>
          <w:lang w:eastAsia="zh-CN"/>
        </w:rPr>
        <w:t>。</w:t>
      </w:r>
    </w:p>
    <w:p>
      <w:pPr>
        <w:adjustRightInd w:val="0"/>
        <w:snapToGrid w:val="0"/>
        <w:jc w:val="center"/>
        <w:rPr>
          <w:rFonts w:ascii="黑体" w:hAnsi="黑体" w:eastAsia="黑体" w:cs="黑体"/>
          <w:sz w:val="28"/>
          <w:szCs w:val="28"/>
        </w:rPr>
      </w:pPr>
      <w:r>
        <w:rPr>
          <w:rFonts w:hint="eastAsia" w:ascii="楷体_GB2312" w:hAnsi="宋体" w:eastAsia="楷体_GB2312"/>
          <w:color w:val="auto"/>
          <w:sz w:val="28"/>
        </w:rPr>
        <w:br w:type="page"/>
      </w:r>
      <w:bookmarkEnd w:id="176"/>
      <w:bookmarkEnd w:id="177"/>
      <w:bookmarkStart w:id="178" w:name="_Toc457482595"/>
      <w:bookmarkStart w:id="179" w:name="_Toc447808709"/>
      <w:r>
        <w:rPr>
          <w:rFonts w:hint="eastAsia" w:ascii="黑体" w:hAnsi="黑体" w:eastAsia="黑体" w:cs="黑体"/>
          <w:sz w:val="28"/>
          <w:szCs w:val="28"/>
        </w:rPr>
        <w:t>（</w:t>
      </w:r>
      <w:r>
        <w:rPr>
          <w:rFonts w:hint="eastAsia" w:ascii="黑体" w:hAnsi="黑体" w:eastAsia="黑体" w:cs="黑体"/>
          <w:sz w:val="28"/>
          <w:szCs w:val="28"/>
          <w:lang w:val="en-US" w:eastAsia="zh-CN"/>
        </w:rPr>
        <w:t>五</w:t>
      </w:r>
      <w:r>
        <w:rPr>
          <w:rFonts w:hint="eastAsia" w:ascii="黑体" w:hAnsi="黑体" w:eastAsia="黑体" w:cs="黑体"/>
          <w:color w:val="auto"/>
          <w:sz w:val="28"/>
          <w:szCs w:val="28"/>
        </w:rPr>
        <w:t>）</w:t>
      </w:r>
      <w:bookmarkEnd w:id="178"/>
      <w:bookmarkEnd w:id="179"/>
      <w:r>
        <w:rPr>
          <w:rFonts w:hint="eastAsia" w:ascii="黑体" w:hAnsi="黑体" w:eastAsia="黑体" w:cs="黑体"/>
          <w:color w:val="auto"/>
          <w:sz w:val="28"/>
          <w:szCs w:val="28"/>
          <w:lang w:val="en-US" w:eastAsia="zh-CN"/>
        </w:rPr>
        <w:t>响应</w:t>
      </w:r>
      <w:r>
        <w:rPr>
          <w:rFonts w:hint="eastAsia" w:ascii="黑体" w:hAnsi="黑体" w:eastAsia="黑体" w:cs="黑体"/>
          <w:color w:val="auto"/>
          <w:sz w:val="28"/>
          <w:szCs w:val="28"/>
        </w:rPr>
        <w:t>人</w:t>
      </w:r>
      <w:r>
        <w:rPr>
          <w:rFonts w:hint="eastAsia" w:ascii="黑体" w:hAnsi="黑体" w:eastAsia="黑体" w:cs="黑体"/>
          <w:sz w:val="28"/>
          <w:szCs w:val="28"/>
        </w:rPr>
        <w:t>的信誉情况</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04"/>
        <w:gridCol w:w="39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104" w:type="dxa"/>
            <w:noWrap w:val="0"/>
            <w:vAlign w:val="center"/>
          </w:tcPr>
          <w:p>
            <w:pPr>
              <w:snapToGrid w:val="0"/>
              <w:jc w:val="center"/>
            </w:pPr>
            <w:r>
              <w:rPr>
                <w:rFonts w:hint="eastAsia"/>
                <w:sz w:val="22"/>
              </w:rPr>
              <w:t>项  目</w:t>
            </w:r>
          </w:p>
        </w:tc>
        <w:tc>
          <w:tcPr>
            <w:tcW w:w="3968" w:type="dxa"/>
            <w:noWrap w:val="0"/>
            <w:vAlign w:val="center"/>
          </w:tcPr>
          <w:p>
            <w:pPr>
              <w:spacing w:line="400" w:lineRule="exact"/>
              <w:jc w:val="center"/>
            </w:pPr>
            <w:r>
              <w:rPr>
                <w:rFonts w:hint="eastAsia"/>
                <w:sz w:val="22"/>
              </w:rPr>
              <w:t>投标人情况说明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rPr>
                <w:rFonts w:eastAsia="黑体"/>
                <w:sz w:val="28"/>
              </w:rPr>
            </w:pPr>
            <w:r>
              <w:rPr>
                <w:rFonts w:hint="eastAsia"/>
                <w:sz w:val="22"/>
              </w:rPr>
              <w:t>（1）</w:t>
            </w:r>
            <w:r>
              <w:rPr>
                <w:rFonts w:hAnsi="宋体"/>
                <w:sz w:val="22"/>
                <w:szCs w:val="21"/>
              </w:rPr>
              <w:t>被</w:t>
            </w:r>
            <w:r>
              <w:rPr>
                <w:rFonts w:hint="eastAsia"/>
                <w:sz w:val="22"/>
                <w:szCs w:val="22"/>
              </w:rPr>
              <w:t>交通运输部或安徽省交通运输厅</w:t>
            </w:r>
            <w:r>
              <w:rPr>
                <w:rFonts w:hAnsi="宋体"/>
                <w:sz w:val="22"/>
                <w:szCs w:val="21"/>
              </w:rPr>
              <w:t>取消在安徽省的投标资格或禁止进入安徽省公路建设市场且处于有效期内的</w:t>
            </w:r>
            <w:r>
              <w:rPr>
                <w:rFonts w:hint="eastAsia"/>
                <w:sz w:val="22"/>
              </w:rPr>
              <w:t>。</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（2）被责令停产停业、暂扣或者吊销许可证、暂扣或者吊销执照。</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（3）进入清算程序，或被宣告破产，或其他丧失履约能力的情形。</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104" w:type="dxa"/>
            <w:noWrap w:val="0"/>
            <w:vAlign w:val="center"/>
          </w:tcPr>
          <w:p>
            <w:pPr>
              <w:jc w:val="left"/>
            </w:pPr>
            <w:r>
              <w:rPr>
                <w:rFonts w:hint="eastAsia"/>
                <w:sz w:val="22"/>
              </w:rPr>
              <w:t>（4）在最近三年内发生重大产品质量问题（以相关行业主管部门的行政处罚决定或司法机关出具的有关法律文书为准）。</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5104" w:type="dxa"/>
            <w:noWrap w:val="0"/>
            <w:vAlign w:val="center"/>
          </w:tcPr>
          <w:p>
            <w:pPr>
              <w:jc w:val="left"/>
            </w:pPr>
            <w:r>
              <w:rPr>
                <w:rFonts w:hint="eastAsia"/>
                <w:sz w:val="22"/>
              </w:rPr>
              <w:t>（5）被工商行政管理机关在全国企业信用信息公示系统中列入严重违法失信企业名单。</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5104" w:type="dxa"/>
            <w:noWrap w:val="0"/>
            <w:vAlign w:val="center"/>
          </w:tcPr>
          <w:p>
            <w:pPr>
              <w:jc w:val="left"/>
            </w:pPr>
            <w:r>
              <w:rPr>
                <w:rFonts w:hint="eastAsia" w:ascii="黑体" w:hAnsi="宋体" w:eastAsia="黑体"/>
                <w:sz w:val="28"/>
                <w:lang w:val="en-US" w:eastAsia="zh-CN"/>
              </w:rPr>
              <w:t xml:space="preserve"> </w:t>
            </w:r>
            <w:r>
              <w:rPr>
                <w:rFonts w:hint="eastAsia"/>
                <w:sz w:val="22"/>
              </w:rPr>
              <w:t>（6）被最高人民法院在“信用中国”网站（www.creditchina.gov.cn）列入失信被执行人名单。</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5104" w:type="dxa"/>
            <w:noWrap w:val="0"/>
            <w:vAlign w:val="center"/>
          </w:tcPr>
          <w:p>
            <w:pPr>
              <w:jc w:val="left"/>
            </w:pPr>
            <w:r>
              <w:rPr>
                <w:rFonts w:hint="eastAsia"/>
                <w:sz w:val="22"/>
              </w:rPr>
              <w:t>（7）在近</w:t>
            </w:r>
            <w:r>
              <w:rPr>
                <w:rFonts w:hint="eastAsia"/>
                <w:sz w:val="22"/>
                <w:lang w:val="en-US" w:eastAsia="zh-CN"/>
              </w:rPr>
              <w:t>3</w:t>
            </w:r>
            <w:r>
              <w:rPr>
                <w:rFonts w:hint="eastAsia"/>
                <w:sz w:val="22"/>
              </w:rPr>
              <w:t>年内投标人、其法定代表人、拟委任的项目负责人有行贿犯罪行为。</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5104" w:type="dxa"/>
            <w:noWrap w:val="0"/>
            <w:vAlign w:val="center"/>
          </w:tcPr>
          <w:p>
            <w:pPr>
              <w:jc w:val="left"/>
            </w:pPr>
            <w:r>
              <w:rPr>
                <w:rFonts w:hint="eastAsia"/>
                <w:sz w:val="22"/>
              </w:rPr>
              <w:t>（8）近</w:t>
            </w:r>
            <w:r>
              <w:rPr>
                <w:rFonts w:hint="eastAsia"/>
                <w:sz w:val="22"/>
                <w:lang w:val="en-US" w:eastAsia="zh-CN"/>
              </w:rPr>
              <w:t>3</w:t>
            </w:r>
            <w:r>
              <w:rPr>
                <w:rFonts w:hint="eastAsia"/>
                <w:sz w:val="22"/>
              </w:rPr>
              <w:t>年（20</w:t>
            </w:r>
            <w:r>
              <w:rPr>
                <w:rFonts w:hint="eastAsia"/>
                <w:sz w:val="22"/>
                <w:lang w:val="en-US" w:eastAsia="zh-CN"/>
              </w:rPr>
              <w:t>18</w:t>
            </w:r>
            <w:r>
              <w:rPr>
                <w:rFonts w:hint="eastAsia"/>
                <w:sz w:val="22"/>
              </w:rPr>
              <w:t xml:space="preserve"> 年1月1日至今）受到交通运输部或安徽省交通运输厅通报批评情况。</w:t>
            </w:r>
          </w:p>
        </w:tc>
        <w:tc>
          <w:tcPr>
            <w:tcW w:w="3968" w:type="dxa"/>
            <w:noWrap w:val="0"/>
            <w:vAlign w:val="center"/>
          </w:tcPr>
          <w:p>
            <w:pPr>
              <w:spacing w:line="400" w:lineRule="exact"/>
              <w:jc w:val="center"/>
              <w:rPr>
                <w:rFonts w:eastAsia="黑体"/>
                <w:sz w:val="28"/>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43" w:hRule="atLeast"/>
          <w:jc w:val="center"/>
        </w:trPr>
        <w:tc>
          <w:tcPr>
            <w:tcW w:w="5104" w:type="dxa"/>
            <w:noWrap w:val="0"/>
            <w:vAlign w:val="center"/>
          </w:tcPr>
          <w:p>
            <w:pPr>
              <w:jc w:val="left"/>
              <w:rPr>
                <w:rFonts w:hint="eastAsia"/>
              </w:rPr>
            </w:pPr>
            <w:r>
              <w:rPr>
                <w:rFonts w:hint="eastAsia" w:hAnsi="宋体"/>
                <w:sz w:val="22"/>
                <w:szCs w:val="21"/>
              </w:rPr>
              <w:t>（9）我单位在安徽省交通控股集团有限公司存在放弃中标或放弃履约等不良行为。</w:t>
            </w:r>
          </w:p>
        </w:tc>
        <w:tc>
          <w:tcPr>
            <w:tcW w:w="3968" w:type="dxa"/>
            <w:noWrap w:val="0"/>
            <w:vAlign w:val="center"/>
          </w:tcPr>
          <w:p>
            <w:pPr>
              <w:spacing w:line="400" w:lineRule="exact"/>
              <w:jc w:val="center"/>
              <w:rPr>
                <w:rFonts w:hint="eastAsia"/>
                <w:szCs w:val="21"/>
              </w:rPr>
            </w:pPr>
            <w:r>
              <w:rPr>
                <w:rFonts w:hint="eastAsia"/>
                <w:color w:val="000000"/>
                <w:szCs w:val="21"/>
              </w:rPr>
              <w:sym w:font="Wingdings" w:char="F0A8"/>
            </w:r>
            <w:r>
              <w:rPr>
                <w:rFonts w:hint="eastAsia" w:hAnsi="宋体"/>
                <w:sz w:val="22"/>
                <w:szCs w:val="21"/>
              </w:rPr>
              <w:t xml:space="preserve">有    </w:t>
            </w:r>
            <w:r>
              <w:rPr>
                <w:rFonts w:hint="eastAsia"/>
                <w:color w:val="000000"/>
                <w:szCs w:val="21"/>
              </w:rPr>
              <w:sym w:font="Wingdings" w:char="F0A8"/>
            </w:r>
            <w:r>
              <w:rPr>
                <w:rFonts w:hint="eastAsia" w:hAnsi="宋体"/>
                <w:sz w:val="22"/>
                <w:szCs w:val="21"/>
              </w:rPr>
              <w:t>无</w:t>
            </w:r>
          </w:p>
        </w:tc>
      </w:tr>
    </w:tbl>
    <w:p>
      <w:pPr>
        <w:ind w:right="111" w:rightChars="53"/>
        <w:rPr>
          <w:rFonts w:eastAsia="楷体_GB2312"/>
          <w:color w:val="auto"/>
          <w:sz w:val="22"/>
          <w:szCs w:val="18"/>
        </w:rPr>
      </w:pPr>
      <w:r>
        <w:rPr>
          <w:rFonts w:eastAsia="楷体_GB2312"/>
          <w:sz w:val="22"/>
          <w:szCs w:val="21"/>
        </w:rPr>
        <w:t>注：1</w:t>
      </w:r>
      <w:r>
        <w:rPr>
          <w:rFonts w:eastAsia="楷体_GB2312"/>
          <w:color w:val="auto"/>
          <w:sz w:val="22"/>
          <w:szCs w:val="21"/>
        </w:rPr>
        <w:t>.</w:t>
      </w:r>
      <w:r>
        <w:rPr>
          <w:rFonts w:eastAsia="楷体_GB2312"/>
          <w:color w:val="auto"/>
          <w:sz w:val="22"/>
          <w:szCs w:val="18"/>
        </w:rPr>
        <w:t>本表后应附：</w:t>
      </w:r>
    </w:p>
    <w:p>
      <w:pPr>
        <w:ind w:right="111" w:rightChars="53" w:firstLine="440" w:firstLineChars="200"/>
        <w:rPr>
          <w:rFonts w:eastAsia="楷体_GB2312"/>
          <w:color w:val="auto"/>
          <w:sz w:val="22"/>
          <w:szCs w:val="21"/>
        </w:rPr>
      </w:pPr>
      <w:r>
        <w:rPr>
          <w:rFonts w:eastAsia="楷体_GB2312"/>
          <w:color w:val="auto"/>
          <w:sz w:val="22"/>
          <w:szCs w:val="18"/>
        </w:rPr>
        <w:t>（1）</w:t>
      </w:r>
      <w:r>
        <w:rPr>
          <w:rFonts w:hint="eastAsia" w:eastAsia="楷体_GB2312"/>
          <w:color w:val="auto"/>
          <w:sz w:val="22"/>
          <w:szCs w:val="21"/>
          <w:lang w:val="en-US" w:eastAsia="zh-CN"/>
        </w:rPr>
        <w:t>响应</w:t>
      </w:r>
      <w:r>
        <w:rPr>
          <w:rFonts w:eastAsia="楷体_GB2312"/>
          <w:color w:val="auto"/>
          <w:sz w:val="22"/>
          <w:szCs w:val="21"/>
        </w:rPr>
        <w:t>人在全国企业信用信息公示系统中未被列入严重违法失信企业名单的网页截图复印件；</w:t>
      </w:r>
    </w:p>
    <w:p>
      <w:pPr>
        <w:ind w:right="111" w:rightChars="53" w:firstLine="440" w:firstLineChars="200"/>
        <w:rPr>
          <w:rFonts w:eastAsia="楷体_GB2312"/>
          <w:color w:val="auto"/>
          <w:sz w:val="22"/>
          <w:szCs w:val="21"/>
        </w:rPr>
      </w:pPr>
      <w:r>
        <w:rPr>
          <w:rFonts w:eastAsia="楷体_GB2312"/>
          <w:color w:val="auto"/>
          <w:sz w:val="22"/>
          <w:szCs w:val="21"/>
        </w:rPr>
        <w:t>（2）</w:t>
      </w:r>
      <w:r>
        <w:rPr>
          <w:rFonts w:hint="eastAsia" w:eastAsia="楷体_GB2312"/>
          <w:color w:val="auto"/>
          <w:sz w:val="22"/>
          <w:szCs w:val="21"/>
          <w:lang w:val="en-US" w:eastAsia="zh-CN"/>
        </w:rPr>
        <w:t>响应</w:t>
      </w:r>
      <w:r>
        <w:rPr>
          <w:rFonts w:eastAsia="楷体_GB2312"/>
          <w:color w:val="auto"/>
          <w:sz w:val="22"/>
          <w:szCs w:val="21"/>
        </w:rPr>
        <w:t>人在</w:t>
      </w:r>
      <w:r>
        <w:rPr>
          <w:rFonts w:eastAsia="楷体_GB2312"/>
          <w:color w:val="auto"/>
          <w:sz w:val="22"/>
          <w:szCs w:val="21"/>
        </w:rPr>
        <w:fldChar w:fldCharType="begin"/>
      </w:r>
      <w:r>
        <w:rPr>
          <w:rFonts w:eastAsia="楷体_GB2312"/>
          <w:color w:val="auto"/>
          <w:sz w:val="22"/>
          <w:szCs w:val="21"/>
        </w:rPr>
        <w:instrText xml:space="preserve"> HYPERLINK "http://www.creditchina.gov.cn/" \h </w:instrText>
      </w:r>
      <w:r>
        <w:rPr>
          <w:rFonts w:eastAsia="楷体_GB2312"/>
          <w:color w:val="auto"/>
          <w:sz w:val="22"/>
          <w:szCs w:val="21"/>
        </w:rPr>
        <w:fldChar w:fldCharType="separate"/>
      </w:r>
      <w:r>
        <w:rPr>
          <w:rFonts w:hint="eastAsia" w:eastAsia="楷体_GB2312"/>
          <w:color w:val="auto"/>
          <w:sz w:val="22"/>
          <w:szCs w:val="21"/>
        </w:rPr>
        <w:t>“</w:t>
      </w:r>
      <w:r>
        <w:rPr>
          <w:rFonts w:eastAsia="楷体_GB2312"/>
          <w:color w:val="auto"/>
          <w:sz w:val="22"/>
          <w:szCs w:val="21"/>
        </w:rPr>
        <w:t>信用中国</w:t>
      </w:r>
      <w:r>
        <w:rPr>
          <w:rFonts w:hint="eastAsia" w:eastAsia="楷体_GB2312"/>
          <w:color w:val="auto"/>
          <w:sz w:val="22"/>
          <w:szCs w:val="21"/>
        </w:rPr>
        <w:t>”</w:t>
      </w:r>
      <w:r>
        <w:rPr>
          <w:rFonts w:eastAsia="楷体_GB2312"/>
          <w:color w:val="auto"/>
          <w:sz w:val="22"/>
          <w:szCs w:val="21"/>
        </w:rPr>
        <w:t>网站中未被列入失信被执行人名单的网页截图复印件</w:t>
      </w:r>
      <w:r>
        <w:rPr>
          <w:rFonts w:eastAsia="楷体_GB2312"/>
          <w:color w:val="auto"/>
          <w:sz w:val="22"/>
          <w:szCs w:val="21"/>
        </w:rPr>
        <w:fldChar w:fldCharType="end"/>
      </w:r>
      <w:r>
        <w:rPr>
          <w:rFonts w:eastAsia="楷体_GB2312"/>
          <w:color w:val="auto"/>
          <w:sz w:val="22"/>
          <w:szCs w:val="21"/>
        </w:rPr>
        <w:t>；</w:t>
      </w:r>
    </w:p>
    <w:p>
      <w:pPr>
        <w:ind w:right="111" w:rightChars="53" w:firstLine="440" w:firstLineChars="200"/>
        <w:rPr>
          <w:rFonts w:eastAsia="楷体_GB2312"/>
          <w:color w:val="auto"/>
          <w:sz w:val="22"/>
          <w:szCs w:val="21"/>
        </w:rPr>
      </w:pPr>
      <w:r>
        <w:rPr>
          <w:rFonts w:eastAsia="楷体_GB2312"/>
          <w:color w:val="auto"/>
          <w:sz w:val="22"/>
          <w:szCs w:val="21"/>
        </w:rPr>
        <w:t>（3）</w:t>
      </w:r>
      <w:r>
        <w:rPr>
          <w:rFonts w:hint="eastAsia" w:eastAsia="楷体_GB2312"/>
          <w:color w:val="auto"/>
          <w:sz w:val="22"/>
          <w:szCs w:val="21"/>
        </w:rPr>
        <w:t>承诺函原件，承诺函格式见本表后</w:t>
      </w:r>
      <w:r>
        <w:rPr>
          <w:rFonts w:eastAsia="楷体_GB2312"/>
          <w:color w:val="auto"/>
          <w:sz w:val="22"/>
          <w:szCs w:val="21"/>
        </w:rPr>
        <w:t>；</w:t>
      </w:r>
    </w:p>
    <w:p>
      <w:pPr>
        <w:ind w:left="15" w:leftChars="7" w:right="111" w:rightChars="53" w:firstLine="422" w:firstLineChars="192"/>
        <w:rPr>
          <w:rFonts w:eastAsia="楷体_GB2312"/>
          <w:color w:val="auto"/>
          <w:sz w:val="22"/>
          <w:szCs w:val="21"/>
        </w:rPr>
      </w:pPr>
      <w:r>
        <w:rPr>
          <w:rFonts w:eastAsia="楷体_GB2312"/>
          <w:color w:val="auto"/>
          <w:sz w:val="22"/>
          <w:szCs w:val="21"/>
        </w:rPr>
        <w:t>（4）</w:t>
      </w:r>
      <w:r>
        <w:rPr>
          <w:rFonts w:hint="eastAsia" w:eastAsia="楷体_GB2312"/>
          <w:color w:val="auto"/>
          <w:sz w:val="22"/>
          <w:szCs w:val="21"/>
          <w:lang w:val="en-US" w:eastAsia="zh-CN"/>
        </w:rPr>
        <w:t>响应</w:t>
      </w:r>
      <w:r>
        <w:rPr>
          <w:rFonts w:eastAsia="楷体_GB2312"/>
          <w:color w:val="auto"/>
          <w:sz w:val="22"/>
          <w:szCs w:val="21"/>
        </w:rPr>
        <w:t>人近</w:t>
      </w:r>
      <w:r>
        <w:rPr>
          <w:rFonts w:hint="eastAsia" w:eastAsia="楷体_GB2312"/>
          <w:color w:val="auto"/>
          <w:sz w:val="22"/>
          <w:szCs w:val="21"/>
          <w:lang w:val="en-US" w:eastAsia="zh-CN"/>
        </w:rPr>
        <w:t>3</w:t>
      </w:r>
      <w:r>
        <w:rPr>
          <w:rFonts w:eastAsia="楷体_GB2312"/>
          <w:color w:val="auto"/>
          <w:sz w:val="22"/>
          <w:szCs w:val="21"/>
        </w:rPr>
        <w:t>年（20</w:t>
      </w:r>
      <w:r>
        <w:rPr>
          <w:rFonts w:hint="eastAsia" w:eastAsia="楷体_GB2312"/>
          <w:color w:val="auto"/>
          <w:sz w:val="22"/>
          <w:szCs w:val="21"/>
          <w:lang w:val="en-US" w:eastAsia="zh-CN"/>
        </w:rPr>
        <w:t>18</w:t>
      </w:r>
      <w:r>
        <w:rPr>
          <w:rFonts w:eastAsia="楷体_GB2312"/>
          <w:color w:val="auto"/>
          <w:sz w:val="22"/>
          <w:szCs w:val="21"/>
        </w:rPr>
        <w:t>年1月1日至今）受到交通运输部或安徽省交通运输厅通报批评资料（如有）。</w:t>
      </w:r>
    </w:p>
    <w:p>
      <w:pPr>
        <w:ind w:left="15" w:leftChars="7" w:right="111" w:rightChars="53" w:firstLine="422" w:firstLineChars="192"/>
        <w:rPr>
          <w:rFonts w:eastAsia="楷体_GB2312"/>
          <w:color w:val="auto"/>
          <w:sz w:val="22"/>
          <w:szCs w:val="21"/>
        </w:rPr>
      </w:pPr>
      <w:r>
        <w:rPr>
          <w:rFonts w:eastAsia="楷体_GB2312"/>
          <w:color w:val="auto"/>
          <w:sz w:val="22"/>
          <w:szCs w:val="21"/>
        </w:rPr>
        <w:t>2</w:t>
      </w:r>
      <w:r>
        <w:rPr>
          <w:rFonts w:hint="eastAsia" w:eastAsia="楷体_GB2312"/>
          <w:color w:val="auto"/>
          <w:sz w:val="22"/>
          <w:szCs w:val="21"/>
          <w:lang w:eastAsia="zh-CN"/>
        </w:rPr>
        <w:t>.</w:t>
      </w:r>
      <w:r>
        <w:rPr>
          <w:rFonts w:hint="eastAsia" w:eastAsia="楷体_GB2312"/>
          <w:color w:val="auto"/>
          <w:sz w:val="22"/>
          <w:szCs w:val="21"/>
          <w:lang w:val="en-US" w:eastAsia="zh-CN"/>
        </w:rPr>
        <w:t>响应</w:t>
      </w:r>
      <w:r>
        <w:rPr>
          <w:rFonts w:eastAsia="楷体_GB2312"/>
          <w:color w:val="auto"/>
          <w:sz w:val="22"/>
          <w:szCs w:val="21"/>
        </w:rPr>
        <w:t>人应如实填报，若经查实</w:t>
      </w:r>
      <w:r>
        <w:rPr>
          <w:rFonts w:hint="eastAsia" w:eastAsia="楷体_GB2312"/>
          <w:color w:val="auto"/>
          <w:sz w:val="22"/>
          <w:szCs w:val="21"/>
          <w:lang w:val="en-US" w:eastAsia="zh-CN"/>
        </w:rPr>
        <w:t>响应</w:t>
      </w:r>
      <w:r>
        <w:rPr>
          <w:rFonts w:eastAsia="楷体_GB2312"/>
          <w:color w:val="auto"/>
          <w:sz w:val="22"/>
          <w:szCs w:val="21"/>
        </w:rPr>
        <w:t>人存在瞒报行为，将取消其</w:t>
      </w:r>
      <w:r>
        <w:rPr>
          <w:rFonts w:hint="eastAsia" w:eastAsia="楷体_GB2312"/>
          <w:color w:val="auto"/>
          <w:sz w:val="22"/>
          <w:szCs w:val="21"/>
          <w:lang w:val="en-US" w:eastAsia="zh-CN"/>
        </w:rPr>
        <w:t>响应</w:t>
      </w:r>
      <w:r>
        <w:rPr>
          <w:rFonts w:eastAsia="楷体_GB2312"/>
          <w:color w:val="auto"/>
          <w:sz w:val="22"/>
          <w:szCs w:val="21"/>
        </w:rPr>
        <w:t>或</w:t>
      </w:r>
      <w:r>
        <w:rPr>
          <w:rFonts w:hint="eastAsia" w:eastAsia="楷体_GB2312"/>
          <w:color w:val="auto"/>
          <w:sz w:val="22"/>
          <w:szCs w:val="21"/>
          <w:lang w:val="en-US" w:eastAsia="zh-CN"/>
        </w:rPr>
        <w:t>成交</w:t>
      </w:r>
      <w:r>
        <w:rPr>
          <w:rFonts w:eastAsia="楷体_GB2312"/>
          <w:color w:val="auto"/>
          <w:sz w:val="22"/>
          <w:szCs w:val="21"/>
        </w:rPr>
        <w:t>资格。</w:t>
      </w:r>
    </w:p>
    <w:p>
      <w:pPr>
        <w:ind w:left="15" w:leftChars="7" w:right="111" w:rightChars="53" w:firstLine="422" w:firstLineChars="192"/>
        <w:rPr>
          <w:rFonts w:eastAsia="楷体_GB2312"/>
          <w:sz w:val="22"/>
          <w:szCs w:val="21"/>
        </w:rPr>
      </w:pPr>
      <w:r>
        <w:rPr>
          <w:rFonts w:eastAsia="楷体_GB2312"/>
          <w:color w:val="auto"/>
          <w:sz w:val="22"/>
          <w:szCs w:val="21"/>
        </w:rPr>
        <w:br w:type="page"/>
      </w:r>
    </w:p>
    <w:p>
      <w:pPr>
        <w:widowControl/>
        <w:spacing w:line="360" w:lineRule="auto"/>
        <w:contextualSpacing/>
        <w:jc w:val="center"/>
        <w:rPr>
          <w:rFonts w:eastAsia="黑体"/>
          <w:sz w:val="30"/>
        </w:rPr>
      </w:pPr>
      <w:r>
        <w:rPr>
          <w:rFonts w:hint="eastAsia" w:eastAsia="黑体"/>
          <w:sz w:val="30"/>
          <w:lang w:eastAsia="zh-CN"/>
        </w:rPr>
        <w:t>（</w:t>
      </w:r>
      <w:r>
        <w:rPr>
          <w:rFonts w:hint="eastAsia" w:eastAsia="黑体"/>
          <w:sz w:val="30"/>
          <w:lang w:val="en-US" w:eastAsia="zh-CN"/>
        </w:rPr>
        <w:t>六</w:t>
      </w:r>
      <w:r>
        <w:rPr>
          <w:rFonts w:hint="eastAsia" w:eastAsia="黑体"/>
          <w:sz w:val="30"/>
          <w:lang w:eastAsia="zh-CN"/>
        </w:rPr>
        <w:t>）</w:t>
      </w:r>
      <w:r>
        <w:rPr>
          <w:rFonts w:eastAsia="黑体"/>
          <w:sz w:val="30"/>
        </w:rPr>
        <w:t>承诺函</w:t>
      </w:r>
    </w:p>
    <w:p>
      <w:pPr>
        <w:widowControl/>
        <w:spacing w:line="360" w:lineRule="auto"/>
        <w:contextualSpacing/>
        <w:rPr>
          <w:sz w:val="22"/>
          <w:szCs w:val="21"/>
        </w:rPr>
      </w:pPr>
    </w:p>
    <w:p>
      <w:pPr>
        <w:widowControl/>
        <w:spacing w:line="360" w:lineRule="auto"/>
        <w:contextualSpacing/>
        <w:rPr>
          <w:rFonts w:hint="eastAsia" w:eastAsia="宋体"/>
          <w:sz w:val="24"/>
          <w:u w:val="single"/>
          <w:lang w:eastAsia="zh-CN"/>
        </w:rPr>
      </w:pPr>
      <w:r>
        <w:rPr>
          <w:sz w:val="24"/>
        </w:rPr>
        <w:t>致</w:t>
      </w:r>
      <w:r>
        <w:rPr>
          <w:rFonts w:hint="eastAsia"/>
          <w:sz w:val="24"/>
        </w:rPr>
        <w:t>：</w:t>
      </w:r>
      <w:r>
        <w:rPr>
          <w:rFonts w:hint="eastAsia"/>
          <w:sz w:val="24"/>
          <w:u w:val="single"/>
          <w:lang w:eastAsia="zh-CN"/>
        </w:rPr>
        <w:t>安徽高速传媒有限公司喷绘制作分公司</w:t>
      </w:r>
    </w:p>
    <w:p>
      <w:pPr>
        <w:widowControl/>
        <w:spacing w:line="360" w:lineRule="auto"/>
        <w:ind w:firstLine="480" w:firstLineChars="200"/>
        <w:contextualSpacing/>
        <w:rPr>
          <w:rFonts w:hint="eastAsia"/>
          <w:sz w:val="24"/>
        </w:rPr>
      </w:pPr>
      <w:r>
        <w:rPr>
          <w:rFonts w:hint="eastAsia"/>
          <w:sz w:val="24"/>
        </w:rPr>
        <w:t>我单位参与</w:t>
      </w:r>
      <w:r>
        <w:rPr>
          <w:rFonts w:hint="eastAsia"/>
          <w:sz w:val="24"/>
          <w:u w:val="single"/>
        </w:rPr>
        <w:t xml:space="preserve">           </w:t>
      </w:r>
      <w:r>
        <w:rPr>
          <w:rFonts w:hint="eastAsia"/>
          <w:sz w:val="24"/>
        </w:rPr>
        <w:t>（项目名称）项目的投标，现在此承诺：至投标截止时间为止，近三年内</w:t>
      </w:r>
      <w:r>
        <w:rPr>
          <w:rFonts w:hint="eastAsia"/>
          <w:sz w:val="24"/>
          <w:u w:val="single"/>
        </w:rPr>
        <w:t xml:space="preserve">   （</w:t>
      </w:r>
      <w:r>
        <w:rPr>
          <w:rFonts w:hint="eastAsia"/>
          <w:sz w:val="24"/>
          <w:u w:val="single"/>
          <w:lang w:val="en-US" w:eastAsia="zh-CN"/>
        </w:rPr>
        <w:t>供应商</w:t>
      </w:r>
      <w:r>
        <w:rPr>
          <w:rFonts w:hint="eastAsia"/>
          <w:sz w:val="24"/>
          <w:u w:val="single"/>
        </w:rPr>
        <w:t xml:space="preserve">全称）   </w:t>
      </w:r>
      <w:r>
        <w:rPr>
          <w:rFonts w:hint="eastAsia"/>
          <w:sz w:val="24"/>
        </w:rPr>
        <w:t>、法定代表人</w:t>
      </w:r>
      <w:r>
        <w:rPr>
          <w:rFonts w:hint="eastAsia"/>
          <w:sz w:val="24"/>
          <w:u w:val="single"/>
        </w:rPr>
        <w:t xml:space="preserve"> （姓名） </w:t>
      </w:r>
      <w:r>
        <w:rPr>
          <w:rFonts w:hint="eastAsia"/>
          <w:sz w:val="24"/>
        </w:rPr>
        <w:t>及拟委任本项目的项目负责人</w:t>
      </w:r>
      <w:r>
        <w:rPr>
          <w:rFonts w:hint="eastAsia"/>
          <w:sz w:val="24"/>
          <w:u w:val="single"/>
        </w:rPr>
        <w:t xml:space="preserve"> （姓名） </w:t>
      </w:r>
      <w:r>
        <w:rPr>
          <w:rFonts w:hint="eastAsia"/>
          <w:sz w:val="24"/>
        </w:rPr>
        <w:t>不存在任何经检察机关认定的行贿犯罪行为，且我单位在贵单位无放弃中标或放弃履约等不良行为。</w:t>
      </w:r>
    </w:p>
    <w:p>
      <w:pPr>
        <w:widowControl/>
        <w:spacing w:line="360" w:lineRule="auto"/>
        <w:ind w:firstLine="480" w:firstLineChars="200"/>
        <w:contextualSpacing/>
        <w:rPr>
          <w:sz w:val="24"/>
          <w:u w:val="single"/>
        </w:rPr>
      </w:pPr>
      <w:r>
        <w:rPr>
          <w:rFonts w:hint="eastAsia"/>
          <w:sz w:val="24"/>
        </w:rPr>
        <w:t>特此承诺。</w:t>
      </w:r>
    </w:p>
    <w:p>
      <w:pPr>
        <w:widowControl/>
        <w:spacing w:line="360" w:lineRule="auto"/>
        <w:ind w:firstLine="480" w:firstLineChars="200"/>
        <w:contextualSpacing/>
        <w:rPr>
          <w:sz w:val="24"/>
          <w:u w:val="single"/>
        </w:rPr>
      </w:pPr>
    </w:p>
    <w:p>
      <w:pPr>
        <w:widowControl/>
        <w:spacing w:line="360" w:lineRule="auto"/>
        <w:ind w:firstLine="480" w:firstLineChars="200"/>
        <w:contextualSpacing/>
        <w:rPr>
          <w:sz w:val="24"/>
          <w:u w:val="single"/>
        </w:rPr>
      </w:pPr>
    </w:p>
    <w:p>
      <w:pPr>
        <w:widowControl/>
        <w:spacing w:line="360" w:lineRule="auto"/>
        <w:contextualSpacing/>
        <w:rPr>
          <w:sz w:val="24"/>
          <w:u w:val="single"/>
        </w:rPr>
      </w:pPr>
    </w:p>
    <w:p>
      <w:pPr>
        <w:widowControl/>
        <w:wordWrap w:val="0"/>
        <w:spacing w:line="360" w:lineRule="auto"/>
        <w:contextualSpacing/>
        <w:jc w:val="right"/>
        <w:rPr>
          <w:sz w:val="24"/>
        </w:rPr>
      </w:pPr>
      <w:r>
        <w:rPr>
          <w:rFonts w:hint="eastAsia"/>
          <w:sz w:val="24"/>
          <w:lang w:val="en-US" w:eastAsia="zh-CN"/>
        </w:rPr>
        <w:t>供应商</w:t>
      </w:r>
      <w:r>
        <w:rPr>
          <w:rFonts w:hint="eastAsia"/>
          <w:sz w:val="24"/>
        </w:rPr>
        <w:t xml:space="preserve">： </w:t>
      </w:r>
      <w:r>
        <w:rPr>
          <w:rFonts w:hint="eastAsia"/>
          <w:sz w:val="24"/>
          <w:u w:val="single"/>
        </w:rPr>
        <w:t xml:space="preserve">（加盖公章） </w:t>
      </w:r>
    </w:p>
    <w:p>
      <w:pPr>
        <w:widowControl/>
        <w:spacing w:line="360" w:lineRule="auto"/>
        <w:contextualSpacing/>
        <w:jc w:val="right"/>
        <w:rPr>
          <w:sz w:val="24"/>
        </w:rPr>
      </w:pPr>
    </w:p>
    <w:p>
      <w:pPr>
        <w:spacing w:line="440" w:lineRule="exact"/>
        <w:ind w:firstLine="5640" w:firstLineChars="2350"/>
        <w:jc w:val="right"/>
        <w:rPr>
          <w:sz w:val="22"/>
          <w:szCs w:val="21"/>
        </w:rPr>
      </w:pP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pPr>
        <w:ind w:left="15" w:leftChars="7" w:right="111" w:rightChars="53" w:firstLine="422" w:firstLineChars="192"/>
        <w:rPr>
          <w:rFonts w:eastAsia="楷体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left"/>
        <w:rPr>
          <w:rFonts w:ascii="仿宋_GB2312" w:eastAsia="仿宋_GB2312"/>
          <w:sz w:val="22"/>
          <w:szCs w:val="21"/>
        </w:rPr>
      </w:pPr>
    </w:p>
    <w:p>
      <w:pPr>
        <w:widowControl/>
        <w:jc w:val="center"/>
        <w:rPr>
          <w:rFonts w:hint="eastAsia" w:eastAsia="黑体"/>
          <w:sz w:val="30"/>
          <w:lang w:val="en-US" w:eastAsia="zh-CN"/>
        </w:rPr>
      </w:pPr>
    </w:p>
    <w:p>
      <w:pPr>
        <w:widowControl/>
        <w:jc w:val="center"/>
        <w:rPr>
          <w:rFonts w:eastAsia="黑体"/>
          <w:sz w:val="30"/>
        </w:rPr>
      </w:pPr>
      <w:r>
        <w:rPr>
          <w:rFonts w:hint="eastAsia" w:eastAsia="黑体"/>
          <w:sz w:val="30"/>
          <w:lang w:val="en-US" w:eastAsia="zh-CN"/>
        </w:rPr>
        <w:t>七</w:t>
      </w:r>
      <w:r>
        <w:rPr>
          <w:rFonts w:hint="eastAsia" w:eastAsia="黑体"/>
          <w:sz w:val="30"/>
        </w:rPr>
        <w:t>、</w:t>
      </w:r>
      <w:r>
        <w:rPr>
          <w:rFonts w:hint="eastAsia" w:eastAsia="黑体"/>
          <w:sz w:val="30"/>
          <w:lang w:val="en-US" w:eastAsia="zh-CN"/>
        </w:rPr>
        <w:t>响应</w:t>
      </w:r>
      <w:r>
        <w:rPr>
          <w:rFonts w:eastAsia="黑体"/>
          <w:sz w:val="30"/>
        </w:rPr>
        <w:t>材料质量标准的详细描述</w:t>
      </w:r>
      <w:r>
        <w:rPr>
          <w:rFonts w:hint="eastAsia" w:eastAsia="黑体"/>
          <w:sz w:val="30"/>
        </w:rPr>
        <w:t>（关键技术指标响应情况）</w:t>
      </w:r>
    </w:p>
    <w:p>
      <w:pPr>
        <w:tabs>
          <w:tab w:val="right" w:leader="dot" w:pos="8296"/>
        </w:tabs>
        <w:jc w:val="center"/>
        <w:rPr>
          <w:rFonts w:eastAsia="黑体"/>
          <w:sz w:val="30"/>
          <w:szCs w:val="20"/>
        </w:rPr>
      </w:pPr>
      <w:r>
        <w:rPr>
          <w:rFonts w:eastAsia="黑体"/>
          <w:sz w:val="30"/>
        </w:rPr>
        <w:br w:type="page"/>
      </w:r>
      <w:r>
        <w:rPr>
          <w:rFonts w:hint="eastAsia" w:eastAsia="黑体"/>
          <w:sz w:val="30"/>
          <w:lang w:val="en-US" w:eastAsia="zh-CN"/>
        </w:rPr>
        <w:t xml:space="preserve"> 八</w:t>
      </w:r>
      <w:r>
        <w:rPr>
          <w:rFonts w:hint="eastAsia" w:eastAsia="黑体"/>
          <w:sz w:val="30"/>
          <w:szCs w:val="20"/>
        </w:rPr>
        <w:t>、公示信息表</w:t>
      </w:r>
    </w:p>
    <w:p>
      <w:pPr>
        <w:widowControl/>
        <w:jc w:val="left"/>
        <w:rPr>
          <w:sz w:val="22"/>
          <w:szCs w:val="21"/>
        </w:rPr>
      </w:pPr>
    </w:p>
    <w:p>
      <w:pPr>
        <w:spacing w:line="440" w:lineRule="exact"/>
        <w:jc w:val="left"/>
        <w:rPr>
          <w:szCs w:val="21"/>
        </w:rPr>
      </w:pPr>
      <w:r>
        <w:rPr>
          <w:rFonts w:hint="eastAsia"/>
          <w:sz w:val="22"/>
          <w:szCs w:val="21"/>
        </w:rPr>
        <w:t>标包：</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23"/>
        <w:gridCol w:w="5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lang w:val="en-US" w:eastAsia="zh-CN"/>
              </w:rPr>
              <w:t>响应</w:t>
            </w:r>
            <w:r>
              <w:rPr>
                <w:rFonts w:hint="eastAsia"/>
                <w:sz w:val="22"/>
                <w:szCs w:val="22"/>
              </w:rPr>
              <w:t>人名称</w:t>
            </w:r>
          </w:p>
        </w:tc>
        <w:tc>
          <w:tcPr>
            <w:tcW w:w="5548" w:type="dxa"/>
            <w:noWrap w:val="0"/>
            <w:vAlign w:val="center"/>
          </w:tcPr>
          <w:p>
            <w:pPr>
              <w:tabs>
                <w:tab w:val="left" w:pos="3060"/>
              </w:tabs>
              <w:topLinePunct/>
              <w:snapToGrid w:val="0"/>
              <w:jc w:val="center"/>
              <w:rPr>
                <w:rFonts w:hint="eastAsia" w:eastAsia="宋体"/>
                <w:sz w:val="22"/>
                <w:szCs w:val="22"/>
                <w:lang w:eastAsia="zh-CN"/>
              </w:rPr>
            </w:pPr>
            <w:r>
              <w:rPr>
                <w:rFonts w:hint="eastAsia"/>
                <w:sz w:val="22"/>
                <w:szCs w:val="22"/>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rPr>
              <w:t>质量标准</w:t>
            </w:r>
          </w:p>
        </w:tc>
        <w:tc>
          <w:tcPr>
            <w:tcW w:w="5548" w:type="dxa"/>
            <w:noWrap w:val="0"/>
            <w:vAlign w:val="center"/>
          </w:tcPr>
          <w:p>
            <w:pPr>
              <w:tabs>
                <w:tab w:val="left" w:pos="3060"/>
              </w:tabs>
              <w:topLinePunct/>
              <w:snapToGrid w:val="0"/>
              <w:jc w:val="center"/>
              <w:rPr>
                <w:sz w:val="22"/>
                <w:szCs w:val="22"/>
              </w:rPr>
            </w:pPr>
            <w:r>
              <w:rPr>
                <w:rFonts w:hint="eastAsia" w:hAnsi="宋体"/>
                <w:sz w:val="22"/>
                <w:szCs w:val="21"/>
              </w:rPr>
              <w:t>满足国家最新颁布的质量技术标准和本项目的特殊要求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23" w:type="dxa"/>
            <w:noWrap w:val="0"/>
            <w:vAlign w:val="center"/>
          </w:tcPr>
          <w:p>
            <w:pPr>
              <w:tabs>
                <w:tab w:val="left" w:pos="3060"/>
              </w:tabs>
              <w:topLinePunct/>
              <w:snapToGrid w:val="0"/>
              <w:jc w:val="center"/>
              <w:rPr>
                <w:sz w:val="22"/>
                <w:szCs w:val="22"/>
              </w:rPr>
            </w:pPr>
            <w:r>
              <w:rPr>
                <w:rFonts w:hint="eastAsia"/>
                <w:sz w:val="22"/>
                <w:szCs w:val="22"/>
              </w:rPr>
              <w:t>供货期</w:t>
            </w:r>
          </w:p>
        </w:tc>
        <w:tc>
          <w:tcPr>
            <w:tcW w:w="5548" w:type="dxa"/>
            <w:noWrap w:val="0"/>
            <w:vAlign w:val="center"/>
          </w:tcPr>
          <w:p>
            <w:pPr>
              <w:tabs>
                <w:tab w:val="left" w:pos="3060"/>
              </w:tabs>
              <w:topLinePunct/>
              <w:snapToGrid w:val="0"/>
              <w:jc w:val="center"/>
              <w:rPr>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3523" w:type="dxa"/>
            <w:noWrap w:val="0"/>
            <w:vAlign w:val="center"/>
          </w:tcPr>
          <w:p>
            <w:pPr>
              <w:tabs>
                <w:tab w:val="left" w:pos="3060"/>
              </w:tabs>
              <w:topLinePunct/>
              <w:jc w:val="center"/>
              <w:rPr>
                <w:sz w:val="22"/>
                <w:szCs w:val="22"/>
              </w:rPr>
            </w:pPr>
            <w:r>
              <w:rPr>
                <w:rFonts w:hint="eastAsia"/>
                <w:sz w:val="22"/>
                <w:szCs w:val="22"/>
              </w:rPr>
              <w:t>业绩</w:t>
            </w:r>
          </w:p>
        </w:tc>
        <w:tc>
          <w:tcPr>
            <w:tcW w:w="5548" w:type="dxa"/>
            <w:noWrap w:val="0"/>
            <w:vAlign w:val="center"/>
          </w:tcPr>
          <w:p>
            <w:pPr>
              <w:tabs>
                <w:tab w:val="left" w:pos="3060"/>
              </w:tabs>
              <w:topLinePunct/>
              <w:jc w:val="left"/>
              <w:rPr>
                <w:sz w:val="22"/>
                <w:szCs w:val="22"/>
              </w:rPr>
            </w:pPr>
            <w:r>
              <w:rPr>
                <w:rFonts w:hint="eastAsia"/>
                <w:sz w:val="22"/>
                <w:szCs w:val="22"/>
              </w:rPr>
              <w:t>1、</w:t>
            </w:r>
          </w:p>
          <w:p>
            <w:pPr>
              <w:tabs>
                <w:tab w:val="left" w:pos="3060"/>
              </w:tabs>
              <w:topLinePunct/>
              <w:jc w:val="left"/>
              <w:rPr>
                <w:sz w:val="22"/>
                <w:szCs w:val="22"/>
              </w:rPr>
            </w:pPr>
            <w:r>
              <w:rPr>
                <w:rFonts w:hint="eastAsia"/>
                <w:sz w:val="22"/>
                <w:szCs w:val="22"/>
              </w:rPr>
              <w:t>2、</w:t>
            </w:r>
          </w:p>
          <w:p>
            <w:pPr>
              <w:tabs>
                <w:tab w:val="left" w:pos="3060"/>
              </w:tabs>
              <w:topLinePunct/>
              <w:jc w:val="left"/>
              <w:rPr>
                <w:sz w:val="22"/>
                <w:szCs w:val="22"/>
              </w:rPr>
            </w:pPr>
            <w:r>
              <w:rPr>
                <w:sz w:val="22"/>
                <w:szCs w:val="22"/>
              </w:rPr>
              <w:t>…</w:t>
            </w:r>
          </w:p>
        </w:tc>
      </w:tr>
    </w:tbl>
    <w:p>
      <w:pPr>
        <w:rPr>
          <w:rFonts w:ascii="楷体_GB2312" w:hAnsi="楷体_GB2312" w:eastAsia="楷体_GB2312" w:cs="楷体_GB2312"/>
          <w:sz w:val="22"/>
          <w:szCs w:val="21"/>
        </w:rPr>
      </w:pPr>
      <w:r>
        <w:rPr>
          <w:rFonts w:hint="eastAsia" w:ascii="楷体_GB2312" w:hAnsi="楷体_GB2312" w:eastAsia="楷体_GB2312" w:cs="楷体_GB2312"/>
          <w:sz w:val="22"/>
          <w:szCs w:val="21"/>
        </w:rPr>
        <w:t>注：1.</w:t>
      </w:r>
      <w:r>
        <w:rPr>
          <w:rFonts w:hint="eastAsia" w:ascii="楷体_GB2312" w:hAnsi="楷体_GB2312" w:eastAsia="楷体_GB2312" w:cs="楷体_GB2312"/>
          <w:sz w:val="22"/>
          <w:szCs w:val="21"/>
          <w:lang w:val="en-US" w:eastAsia="zh-CN"/>
        </w:rPr>
        <w:t>响应</w:t>
      </w:r>
      <w:r>
        <w:rPr>
          <w:rFonts w:hint="eastAsia" w:ascii="楷体_GB2312" w:hAnsi="楷体_GB2312" w:eastAsia="楷体_GB2312" w:cs="楷体_GB2312"/>
          <w:sz w:val="22"/>
          <w:szCs w:val="21"/>
        </w:rPr>
        <w:t>人须完整填写相应信息。</w:t>
      </w:r>
    </w:p>
    <w:p>
      <w:pPr>
        <w:tabs>
          <w:tab w:val="left" w:pos="3060"/>
        </w:tabs>
        <w:topLinePunct/>
        <w:ind w:firstLine="440" w:firstLineChars="200"/>
        <w:rPr>
          <w:rFonts w:ascii="楷体_GB2312" w:hAnsi="楷体_GB2312" w:eastAsia="楷体_GB2312" w:cs="楷体_GB2312"/>
          <w:sz w:val="22"/>
          <w:szCs w:val="21"/>
        </w:rPr>
      </w:pPr>
      <w:r>
        <w:rPr>
          <w:rFonts w:hint="eastAsia" w:ascii="楷体_GB2312" w:hAnsi="楷体_GB2312" w:eastAsia="楷体_GB2312" w:cs="楷体_GB2312"/>
          <w:sz w:val="22"/>
          <w:szCs w:val="21"/>
        </w:rPr>
        <w:t>2.本表填写内容应与</w:t>
      </w:r>
      <w:r>
        <w:rPr>
          <w:rFonts w:hint="eastAsia" w:ascii="楷体_GB2312" w:hAnsi="楷体_GB2312" w:eastAsia="楷体_GB2312" w:cs="楷体_GB2312"/>
          <w:sz w:val="22"/>
          <w:szCs w:val="21"/>
          <w:lang w:eastAsia="zh-CN"/>
        </w:rPr>
        <w:t>响应</w:t>
      </w:r>
      <w:r>
        <w:rPr>
          <w:rFonts w:hint="eastAsia" w:ascii="楷体_GB2312" w:hAnsi="楷体_GB2312" w:eastAsia="楷体_GB2312" w:cs="楷体_GB2312"/>
          <w:sz w:val="22"/>
          <w:szCs w:val="21"/>
        </w:rPr>
        <w:t>文件其他相关表格一致。</w:t>
      </w:r>
    </w:p>
    <w:p>
      <w:pPr>
        <w:widowControl/>
        <w:jc w:val="left"/>
        <w:rPr>
          <w:rFonts w:eastAsia="黑体"/>
          <w:bCs/>
          <w:kern w:val="0"/>
          <w:sz w:val="30"/>
          <w:szCs w:val="20"/>
        </w:rPr>
      </w:pPr>
      <w:r>
        <w:rPr>
          <w:rFonts w:eastAsia="黑体"/>
          <w:b/>
          <w:sz w:val="30"/>
          <w:szCs w:val="20"/>
        </w:rPr>
        <w:br w:type="page"/>
      </w:r>
    </w:p>
    <w:p>
      <w:pPr>
        <w:tabs>
          <w:tab w:val="right" w:leader="dot" w:pos="8296"/>
        </w:tabs>
        <w:jc w:val="center"/>
        <w:rPr>
          <w:rFonts w:eastAsia="黑体"/>
          <w:sz w:val="30"/>
          <w:szCs w:val="20"/>
        </w:rPr>
      </w:pPr>
      <w:r>
        <w:rPr>
          <w:rFonts w:hint="eastAsia" w:eastAsia="黑体"/>
          <w:sz w:val="30"/>
          <w:szCs w:val="20"/>
          <w:lang w:val="en-US" w:eastAsia="zh-CN"/>
        </w:rPr>
        <w:t>九</w:t>
      </w:r>
      <w:r>
        <w:rPr>
          <w:rFonts w:eastAsia="黑体"/>
          <w:sz w:val="30"/>
          <w:szCs w:val="20"/>
        </w:rPr>
        <w:t>、其他</w:t>
      </w:r>
      <w:r>
        <w:rPr>
          <w:rFonts w:hint="eastAsia" w:eastAsia="黑体"/>
          <w:sz w:val="30"/>
          <w:szCs w:val="20"/>
        </w:rPr>
        <w:t>资</w:t>
      </w:r>
      <w:r>
        <w:rPr>
          <w:rFonts w:eastAsia="黑体"/>
          <w:sz w:val="30"/>
          <w:szCs w:val="20"/>
        </w:rPr>
        <w:t>料</w:t>
      </w:r>
    </w:p>
    <w:p>
      <w:pPr>
        <w:tabs>
          <w:tab w:val="right" w:leader="dot" w:pos="8296"/>
        </w:tabs>
        <w:spacing w:line="440" w:lineRule="exact"/>
        <w:ind w:firstLine="5940" w:firstLineChars="2700"/>
        <w:jc w:val="center"/>
        <w:rPr>
          <w:sz w:val="22"/>
        </w:rPr>
      </w:pPr>
    </w:p>
    <w:p>
      <w:pPr>
        <w:spacing w:line="440" w:lineRule="exact"/>
        <w:ind w:left="420"/>
        <w:rPr>
          <w:sz w:val="22"/>
          <w:szCs w:val="22"/>
        </w:rPr>
      </w:pPr>
      <w:r>
        <w:rPr>
          <w:rFonts w:hint="eastAsia"/>
          <w:sz w:val="22"/>
          <w:szCs w:val="22"/>
          <w:lang w:val="en-US" w:eastAsia="zh-CN"/>
        </w:rPr>
        <w:t>响应</w:t>
      </w:r>
      <w:r>
        <w:rPr>
          <w:rFonts w:hint="eastAsia"/>
          <w:sz w:val="22"/>
          <w:szCs w:val="22"/>
        </w:rPr>
        <w:t>人认为应附的其他资料。</w:t>
      </w:r>
    </w:p>
    <w:p>
      <w:pPr>
        <w:spacing w:line="440" w:lineRule="exact"/>
        <w:ind w:firstLine="440" w:firstLineChars="200"/>
        <w:rPr>
          <w:sz w:val="22"/>
          <w:szCs w:val="21"/>
        </w:rPr>
      </w:pPr>
      <w:r>
        <w:rPr>
          <w:sz w:val="22"/>
          <w:szCs w:val="21"/>
        </w:rPr>
        <w:t>……</w:t>
      </w:r>
    </w:p>
    <w:p>
      <w:pPr>
        <w:spacing w:line="440" w:lineRule="exact"/>
        <w:rPr>
          <w:sz w:val="22"/>
          <w:szCs w:val="21"/>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rPr>
          <w:rFonts w:hint="eastAsia" w:eastAsia="宋体"/>
          <w:sz w:val="22"/>
          <w:lang w:eastAsia="zh-CN"/>
        </w:rPr>
      </w:pPr>
    </w:p>
    <w:p>
      <w:pPr>
        <w:ind w:firstLine="770" w:firstLineChars="350"/>
        <w:rPr>
          <w:sz w:val="22"/>
        </w:rPr>
      </w:pPr>
    </w:p>
    <w:p>
      <w:pPr>
        <w:jc w:val="center"/>
        <w:rPr>
          <w:b/>
          <w:bCs/>
          <w:sz w:val="28"/>
          <w:szCs w:val="28"/>
        </w:rPr>
      </w:pPr>
      <w:bookmarkStart w:id="180" w:name="_Toc457482601"/>
      <w:bookmarkStart w:id="181" w:name="_Toc447808719"/>
      <w:r>
        <w:rPr>
          <w:rFonts w:hint="eastAsia"/>
          <w:b/>
          <w:bCs/>
          <w:sz w:val="36"/>
          <w:szCs w:val="36"/>
        </w:rPr>
        <w:t>第二个信封报价文件格式</w:t>
      </w:r>
      <w:bookmarkEnd w:id="180"/>
      <w:bookmarkEnd w:id="181"/>
    </w:p>
    <w:p>
      <w:pPr>
        <w:ind w:firstLine="980" w:firstLineChars="350"/>
        <w:rPr>
          <w:rFonts w:eastAsia="黑体"/>
          <w:sz w:val="28"/>
          <w:szCs w:val="20"/>
        </w:rPr>
      </w:pPr>
      <w:r>
        <w:rPr>
          <w:sz w:val="28"/>
          <w:szCs w:val="28"/>
        </w:rPr>
        <w:br w:type="page"/>
      </w:r>
    </w:p>
    <w:p>
      <w:pPr>
        <w:jc w:val="center"/>
        <w:rPr>
          <w:rFonts w:hint="eastAsia" w:eastAsia="黑体"/>
          <w:sz w:val="36"/>
          <w:szCs w:val="36"/>
        </w:rPr>
      </w:pPr>
      <w:r>
        <w:rPr>
          <w:rFonts w:hint="eastAsia" w:eastAsia="黑体"/>
          <w:sz w:val="36"/>
          <w:szCs w:val="36"/>
        </w:rPr>
        <w:t>安徽高速传媒有限公司喷绘制作分公司</w:t>
      </w:r>
    </w:p>
    <w:p>
      <w:pPr>
        <w:jc w:val="center"/>
        <w:rPr>
          <w:rFonts w:hint="eastAsia" w:eastAsia="黑体"/>
          <w:sz w:val="36"/>
          <w:szCs w:val="36"/>
        </w:rPr>
      </w:pPr>
      <w:r>
        <w:rPr>
          <w:rFonts w:hint="eastAsia" w:eastAsia="黑体"/>
          <w:sz w:val="36"/>
          <w:szCs w:val="36"/>
          <w:lang w:val="en-US" w:eastAsia="zh-CN"/>
        </w:rPr>
        <w:t>2021年</w:t>
      </w:r>
      <w:bookmarkStart w:id="189" w:name="_GoBack"/>
      <w:bookmarkEnd w:id="189"/>
      <w:r>
        <w:rPr>
          <w:rFonts w:hint="eastAsia" w:eastAsia="黑体"/>
          <w:sz w:val="36"/>
          <w:szCs w:val="36"/>
          <w:lang w:eastAsia="zh-CN"/>
        </w:rPr>
        <w:t>喷绘机、</w:t>
      </w:r>
      <w:r>
        <w:rPr>
          <w:rFonts w:hint="eastAsia" w:eastAsia="黑体"/>
          <w:sz w:val="36"/>
          <w:szCs w:val="36"/>
        </w:rPr>
        <w:t>喷绘</w:t>
      </w:r>
      <w:r>
        <w:rPr>
          <w:rFonts w:hint="eastAsia" w:eastAsia="黑体"/>
          <w:sz w:val="36"/>
          <w:szCs w:val="36"/>
          <w:lang w:eastAsia="zh-CN"/>
        </w:rPr>
        <w:t>墨水</w:t>
      </w:r>
      <w:r>
        <w:rPr>
          <w:rFonts w:hint="eastAsia" w:eastAsia="黑体"/>
          <w:sz w:val="36"/>
          <w:szCs w:val="36"/>
        </w:rPr>
        <w:t>及其辅材采购询比</w:t>
      </w:r>
    </w:p>
    <w:p>
      <w:pPr>
        <w:spacing w:line="360" w:lineRule="auto"/>
        <w:rPr>
          <w:rFonts w:eastAsia="黑体"/>
          <w:sz w:val="72"/>
          <w:szCs w:val="72"/>
        </w:rPr>
      </w:pPr>
    </w:p>
    <w:p>
      <w:pPr>
        <w:spacing w:line="360" w:lineRule="auto"/>
        <w:rPr>
          <w:rFonts w:eastAsia="黑体"/>
          <w:sz w:val="72"/>
          <w:szCs w:val="72"/>
        </w:rPr>
      </w:pPr>
    </w:p>
    <w:p>
      <w:pPr>
        <w:spacing w:line="360" w:lineRule="auto"/>
        <w:rPr>
          <w:rFonts w:eastAsia="黑体"/>
          <w:sz w:val="72"/>
          <w:szCs w:val="72"/>
        </w:rPr>
      </w:pPr>
    </w:p>
    <w:p>
      <w:pPr>
        <w:spacing w:line="360" w:lineRule="auto"/>
        <w:rPr>
          <w:rFonts w:eastAsia="黑体"/>
          <w:sz w:val="72"/>
          <w:szCs w:val="72"/>
        </w:rPr>
      </w:pPr>
    </w:p>
    <w:p>
      <w:pPr>
        <w:spacing w:line="360" w:lineRule="auto"/>
        <w:jc w:val="center"/>
        <w:rPr>
          <w:rFonts w:eastAsia="黑体"/>
          <w:sz w:val="72"/>
          <w:szCs w:val="72"/>
        </w:rPr>
      </w:pPr>
      <w:r>
        <w:rPr>
          <w:rFonts w:hint="eastAsia" w:eastAsia="黑体"/>
          <w:sz w:val="72"/>
          <w:szCs w:val="72"/>
        </w:rPr>
        <w:t>响  应</w:t>
      </w:r>
      <w:r>
        <w:rPr>
          <w:rFonts w:eastAsia="黑体"/>
          <w:sz w:val="72"/>
          <w:szCs w:val="72"/>
        </w:rPr>
        <w:t xml:space="preserve">  文  件</w:t>
      </w:r>
    </w:p>
    <w:p>
      <w:pPr>
        <w:spacing w:line="360" w:lineRule="auto"/>
        <w:jc w:val="center"/>
        <w:rPr>
          <w:rFonts w:eastAsia="黑体"/>
          <w:sz w:val="40"/>
          <w:szCs w:val="40"/>
        </w:rPr>
      </w:pPr>
      <w:r>
        <w:rPr>
          <w:rFonts w:hint="eastAsia" w:eastAsia="黑体"/>
          <w:sz w:val="40"/>
          <w:szCs w:val="40"/>
        </w:rPr>
        <w:t>（报价文件）</w:t>
      </w:r>
    </w:p>
    <w:p>
      <w:pPr>
        <w:spacing w:line="360" w:lineRule="auto"/>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jc w:val="center"/>
        <w:rPr>
          <w:rFonts w:eastAsia="黑体"/>
          <w:sz w:val="28"/>
          <w:szCs w:val="28"/>
        </w:rPr>
      </w:pPr>
      <w:r>
        <w:rPr>
          <w:rFonts w:hint="eastAsia" w:eastAsia="黑体"/>
          <w:sz w:val="28"/>
          <w:szCs w:val="28"/>
        </w:rPr>
        <w:t>供应商</w:t>
      </w:r>
      <w:r>
        <w:rPr>
          <w:rFonts w:eastAsia="黑体"/>
          <w:sz w:val="28"/>
          <w:szCs w:val="28"/>
        </w:rPr>
        <w:t>：</w:t>
      </w:r>
      <w:r>
        <w:rPr>
          <w:rFonts w:eastAsia="黑体"/>
          <w:sz w:val="28"/>
          <w:szCs w:val="28"/>
          <w:u w:val="single"/>
        </w:rPr>
        <w:t xml:space="preserve">           </w:t>
      </w:r>
      <w:r>
        <w:rPr>
          <w:rFonts w:eastAsia="黑体"/>
          <w:sz w:val="28"/>
          <w:szCs w:val="28"/>
        </w:rPr>
        <w:t>（盖单位章）</w:t>
      </w:r>
    </w:p>
    <w:p>
      <w:pPr>
        <w:jc w:val="center"/>
        <w:rPr>
          <w:rFonts w:eastAsia="黑体"/>
          <w:sz w:val="28"/>
          <w:szCs w:val="28"/>
        </w:rPr>
      </w:pPr>
    </w:p>
    <w:p>
      <w:pPr>
        <w:jc w:val="center"/>
        <w:rPr>
          <w:rFonts w:eastAsia="黑体"/>
          <w:sz w:val="28"/>
          <w:szCs w:val="28"/>
        </w:rPr>
      </w:pPr>
      <w:r>
        <w:rPr>
          <w:rFonts w:eastAsia="黑体"/>
          <w:sz w:val="28"/>
          <w:szCs w:val="28"/>
          <w:u w:val="single"/>
        </w:rPr>
        <w:t xml:space="preserve">        </w:t>
      </w:r>
      <w:r>
        <w:rPr>
          <w:rFonts w:eastAsia="黑体"/>
          <w:sz w:val="28"/>
          <w:szCs w:val="28"/>
        </w:rPr>
        <w:t>年</w:t>
      </w:r>
      <w:r>
        <w:rPr>
          <w:rFonts w:eastAsia="黑体"/>
          <w:sz w:val="28"/>
          <w:szCs w:val="28"/>
          <w:u w:val="single"/>
        </w:rPr>
        <w:t xml:space="preserve">        </w:t>
      </w:r>
      <w:r>
        <w:rPr>
          <w:rFonts w:eastAsia="黑体"/>
          <w:sz w:val="28"/>
          <w:szCs w:val="28"/>
        </w:rPr>
        <w:t>月</w:t>
      </w:r>
      <w:r>
        <w:rPr>
          <w:rFonts w:eastAsia="黑体"/>
          <w:sz w:val="28"/>
          <w:szCs w:val="28"/>
          <w:u w:val="single"/>
        </w:rPr>
        <w:t xml:space="preserve">        </w:t>
      </w:r>
      <w:r>
        <w:rPr>
          <w:rFonts w:eastAsia="黑体"/>
          <w:sz w:val="28"/>
          <w:szCs w:val="28"/>
        </w:rPr>
        <w:t>日</w:t>
      </w:r>
    </w:p>
    <w:p>
      <w:pPr>
        <w:ind w:firstLine="3600" w:firstLineChars="1200"/>
        <w:jc w:val="both"/>
        <w:rPr>
          <w:rFonts w:eastAsia="黑体"/>
          <w:b/>
          <w:sz w:val="30"/>
        </w:rPr>
      </w:pPr>
      <w:bookmarkStart w:id="182" w:name="_Toc447010438"/>
      <w:bookmarkStart w:id="183" w:name="_Toc447808720"/>
      <w:bookmarkStart w:id="184" w:name="_Toc457482602"/>
      <w:r>
        <w:rPr>
          <w:rFonts w:hint="eastAsia" w:eastAsia="黑体"/>
          <w:sz w:val="30"/>
        </w:rPr>
        <w:t>目    录</w:t>
      </w:r>
      <w:bookmarkEnd w:id="182"/>
      <w:bookmarkEnd w:id="183"/>
      <w:bookmarkEnd w:id="184"/>
    </w:p>
    <w:p>
      <w:pPr>
        <w:rPr>
          <w:sz w:val="28"/>
          <w:szCs w:val="28"/>
        </w:rPr>
      </w:pPr>
    </w:p>
    <w:p>
      <w:pPr>
        <w:numPr>
          <w:ilvl w:val="0"/>
          <w:numId w:val="0"/>
        </w:numPr>
        <w:ind w:firstLine="1680" w:firstLineChars="600"/>
        <w:rPr>
          <w:rFonts w:hint="eastAsia" w:ascii="黑体" w:hAnsi="黑体" w:eastAsia="黑体"/>
          <w:color w:val="0070C0"/>
          <w:sz w:val="28"/>
          <w:szCs w:val="28"/>
        </w:rPr>
      </w:pPr>
      <w:r>
        <w:rPr>
          <w:rFonts w:hint="eastAsia" w:ascii="黑体" w:hAnsi="黑体" w:eastAsia="黑体"/>
          <w:color w:val="auto"/>
          <w:sz w:val="28"/>
          <w:szCs w:val="28"/>
          <w:lang w:val="en-US" w:eastAsia="zh-CN"/>
        </w:rPr>
        <w:t>一、响应</w:t>
      </w:r>
      <w:r>
        <w:rPr>
          <w:rFonts w:hint="eastAsia" w:ascii="黑体" w:hAnsi="黑体" w:eastAsia="黑体"/>
          <w:color w:val="auto"/>
          <w:sz w:val="28"/>
          <w:szCs w:val="28"/>
        </w:rPr>
        <w:t>函</w:t>
      </w:r>
    </w:p>
    <w:p>
      <w:pPr>
        <w:ind w:firstLine="1699" w:firstLineChars="607"/>
        <w:rPr>
          <w:rFonts w:ascii="黑体" w:hAnsi="黑体" w:eastAsia="黑体"/>
          <w:sz w:val="28"/>
          <w:szCs w:val="28"/>
        </w:rPr>
      </w:pPr>
      <w:r>
        <w:rPr>
          <w:rFonts w:hint="eastAsia" w:ascii="黑体" w:hAnsi="黑体" w:eastAsia="黑体"/>
          <w:sz w:val="28"/>
          <w:szCs w:val="28"/>
        </w:rPr>
        <w:t>二、已标价的报价清单</w:t>
      </w:r>
    </w:p>
    <w:p>
      <w:pPr>
        <w:rPr>
          <w:sz w:val="28"/>
          <w:szCs w:val="28"/>
        </w:rPr>
      </w:pPr>
    </w:p>
    <w:p>
      <w:pPr>
        <w:adjustRightInd w:val="0"/>
        <w:snapToGrid w:val="0"/>
        <w:jc w:val="center"/>
        <w:rPr>
          <w:sz w:val="22"/>
        </w:rPr>
      </w:pPr>
      <w:r>
        <w:rPr>
          <w:sz w:val="22"/>
        </w:rPr>
        <w:br w:type="page"/>
      </w:r>
    </w:p>
    <w:p>
      <w:pPr>
        <w:adjustRightInd w:val="0"/>
        <w:snapToGrid w:val="0"/>
        <w:spacing w:line="360" w:lineRule="auto"/>
        <w:jc w:val="center"/>
        <w:rPr>
          <w:rFonts w:eastAsia="黑体"/>
          <w:color w:val="auto"/>
          <w:sz w:val="30"/>
          <w:szCs w:val="20"/>
        </w:rPr>
      </w:pPr>
      <w:bookmarkStart w:id="185" w:name="_Toc447808721"/>
      <w:bookmarkStart w:id="186" w:name="_Toc457482603"/>
      <w:r>
        <w:rPr>
          <w:rFonts w:hint="eastAsia" w:eastAsia="黑体"/>
          <w:sz w:val="30"/>
          <w:szCs w:val="20"/>
        </w:rPr>
        <w:t>一</w:t>
      </w:r>
      <w:r>
        <w:rPr>
          <w:rFonts w:hint="eastAsia" w:eastAsia="黑体"/>
          <w:color w:val="auto"/>
          <w:sz w:val="30"/>
          <w:szCs w:val="20"/>
        </w:rPr>
        <w:t>、</w:t>
      </w:r>
      <w:r>
        <w:rPr>
          <w:rFonts w:hint="eastAsia" w:eastAsia="黑体"/>
          <w:color w:val="auto"/>
          <w:sz w:val="28"/>
          <w:szCs w:val="28"/>
          <w:lang w:val="en-US" w:eastAsia="zh-CN"/>
        </w:rPr>
        <w:t>响应</w:t>
      </w:r>
      <w:r>
        <w:rPr>
          <w:rFonts w:eastAsia="黑体"/>
          <w:color w:val="auto"/>
          <w:sz w:val="30"/>
          <w:szCs w:val="20"/>
        </w:rPr>
        <w:t>函</w:t>
      </w:r>
      <w:bookmarkEnd w:id="185"/>
      <w:bookmarkEnd w:id="186"/>
    </w:p>
    <w:p>
      <w:pPr>
        <w:jc w:val="center"/>
        <w:rPr>
          <w:b/>
          <w:sz w:val="22"/>
        </w:rPr>
      </w:pPr>
      <w:r>
        <w:rPr>
          <w:rFonts w:hint="eastAsia"/>
          <w:b/>
          <w:sz w:val="22"/>
        </w:rPr>
        <w:t>（第二个信封报价文件）</w:t>
      </w:r>
    </w:p>
    <w:p>
      <w:pPr>
        <w:adjustRightInd w:val="0"/>
        <w:snapToGrid w:val="0"/>
        <w:rPr>
          <w:sz w:val="20"/>
          <w:szCs w:val="20"/>
        </w:rPr>
      </w:pPr>
    </w:p>
    <w:p>
      <w:pPr>
        <w:widowControl/>
        <w:spacing w:line="360" w:lineRule="auto"/>
        <w:contextualSpacing/>
        <w:rPr>
          <w:sz w:val="22"/>
          <w:szCs w:val="22"/>
        </w:rPr>
      </w:pPr>
      <w:r>
        <w:rPr>
          <w:rFonts w:hint="eastAsia"/>
          <w:sz w:val="24"/>
          <w:u w:val="single"/>
        </w:rPr>
        <w:t>安徽高速传媒有限公司喷绘制作分公司：</w:t>
      </w:r>
    </w:p>
    <w:p>
      <w:pPr>
        <w:spacing w:line="312" w:lineRule="auto"/>
        <w:rPr>
          <w:sz w:val="22"/>
          <w:szCs w:val="22"/>
        </w:rPr>
      </w:pPr>
    </w:p>
    <w:p>
      <w:pPr>
        <w:spacing w:line="312" w:lineRule="auto"/>
        <w:ind w:firstLine="440" w:firstLineChars="200"/>
        <w:rPr>
          <w:color w:val="auto"/>
          <w:sz w:val="22"/>
          <w:szCs w:val="22"/>
        </w:rPr>
      </w:pPr>
      <w:r>
        <w:rPr>
          <w:color w:val="auto"/>
          <w:sz w:val="22"/>
          <w:szCs w:val="22"/>
        </w:rPr>
        <w:t>我方已仔细研究了</w:t>
      </w:r>
      <w:r>
        <w:rPr>
          <w:rFonts w:hint="eastAsia"/>
          <w:color w:val="auto"/>
          <w:sz w:val="24"/>
          <w:u w:val="single"/>
        </w:rPr>
        <w:t>安徽高速传媒有限公司喷绘制作分公司</w:t>
      </w:r>
      <w:r>
        <w:rPr>
          <w:rFonts w:hint="eastAsia"/>
          <w:color w:val="auto"/>
          <w:sz w:val="24"/>
          <w:u w:val="single"/>
          <w:lang w:eastAsia="zh-CN"/>
        </w:rPr>
        <w:t>喷绘机、</w:t>
      </w:r>
      <w:r>
        <w:rPr>
          <w:rFonts w:hint="eastAsia"/>
          <w:color w:val="auto"/>
          <w:sz w:val="24"/>
          <w:u w:val="single"/>
        </w:rPr>
        <w:t>喷绘</w:t>
      </w:r>
      <w:r>
        <w:rPr>
          <w:rFonts w:hint="eastAsia"/>
          <w:color w:val="auto"/>
          <w:sz w:val="24"/>
          <w:u w:val="single"/>
          <w:lang w:eastAsia="zh-CN"/>
        </w:rPr>
        <w:t>墨水</w:t>
      </w:r>
      <w:r>
        <w:rPr>
          <w:rFonts w:hint="eastAsia"/>
          <w:color w:val="auto"/>
          <w:sz w:val="24"/>
          <w:u w:val="single"/>
        </w:rPr>
        <w:t>及其辅材</w:t>
      </w:r>
      <w:r>
        <w:rPr>
          <w:rFonts w:hint="eastAsia"/>
          <w:color w:val="auto"/>
          <w:sz w:val="22"/>
          <w:szCs w:val="22"/>
          <w:lang w:val="en-US" w:eastAsia="zh-CN"/>
        </w:rPr>
        <w:t>采购</w:t>
      </w:r>
      <w:r>
        <w:rPr>
          <w:color w:val="auto"/>
          <w:sz w:val="22"/>
          <w:szCs w:val="22"/>
        </w:rPr>
        <w:t>文件的全部内容</w:t>
      </w:r>
      <w:r>
        <w:rPr>
          <w:rFonts w:hint="eastAsia"/>
          <w:color w:val="auto"/>
          <w:sz w:val="22"/>
          <w:szCs w:val="22"/>
        </w:rPr>
        <w:t>，</w:t>
      </w:r>
      <w:r>
        <w:rPr>
          <w:rFonts w:ascii="宋体" w:hAnsi="宋体"/>
          <w:color w:val="auto"/>
          <w:sz w:val="22"/>
          <w:szCs w:val="22"/>
        </w:rPr>
        <w:t>愿意</w:t>
      </w:r>
      <w:r>
        <w:rPr>
          <w:rFonts w:hint="eastAsia"/>
          <w:color w:val="auto"/>
          <w:sz w:val="22"/>
          <w:szCs w:val="22"/>
        </w:rPr>
        <w:t>以</w:t>
      </w:r>
      <w:r>
        <w:rPr>
          <w:color w:val="auto"/>
          <w:sz w:val="22"/>
          <w:szCs w:val="22"/>
        </w:rPr>
        <w:t>人民币</w:t>
      </w:r>
      <w:r>
        <w:rPr>
          <w:rFonts w:hint="eastAsia"/>
          <w:color w:val="auto"/>
          <w:sz w:val="22"/>
          <w:szCs w:val="22"/>
        </w:rPr>
        <w:t>（</w:t>
      </w:r>
      <w:r>
        <w:rPr>
          <w:color w:val="auto"/>
          <w:sz w:val="22"/>
          <w:szCs w:val="22"/>
        </w:rPr>
        <w:t>大写</w:t>
      </w:r>
      <w:r>
        <w:rPr>
          <w:rFonts w:hint="eastAsia"/>
          <w:color w:val="auto"/>
          <w:sz w:val="22"/>
          <w:szCs w:val="22"/>
        </w:rPr>
        <w:t>）</w:t>
      </w:r>
      <w:r>
        <w:rPr>
          <w:color w:val="auto"/>
          <w:sz w:val="22"/>
          <w:szCs w:val="22"/>
          <w:u w:val="single"/>
        </w:rPr>
        <w:t xml:space="preserve">    </w:t>
      </w:r>
      <w:r>
        <w:rPr>
          <w:rFonts w:hint="eastAsia"/>
          <w:color w:val="auto"/>
          <w:sz w:val="22"/>
          <w:szCs w:val="22"/>
          <w:u w:val="single"/>
        </w:rPr>
        <w:t xml:space="preserve">  </w:t>
      </w:r>
      <w:r>
        <w:rPr>
          <w:color w:val="auto"/>
          <w:sz w:val="22"/>
          <w:szCs w:val="22"/>
          <w:u w:val="single"/>
        </w:rPr>
        <w:t xml:space="preserve">    </w:t>
      </w:r>
      <w:r>
        <w:rPr>
          <w:color w:val="auto"/>
          <w:sz w:val="22"/>
          <w:szCs w:val="22"/>
        </w:rPr>
        <w:t>元</w:t>
      </w:r>
      <w:r>
        <w:rPr>
          <w:rFonts w:hint="eastAsia"/>
          <w:color w:val="auto"/>
          <w:sz w:val="22"/>
          <w:szCs w:val="22"/>
        </w:rPr>
        <w:t>（¥</w:t>
      </w:r>
      <w:r>
        <w:rPr>
          <w:color w:val="auto"/>
          <w:sz w:val="22"/>
          <w:szCs w:val="22"/>
          <w:u w:val="single"/>
        </w:rPr>
        <w:t xml:space="preserve">        </w:t>
      </w:r>
      <w:r>
        <w:rPr>
          <w:color w:val="auto"/>
          <w:sz w:val="22"/>
          <w:szCs w:val="22"/>
        </w:rPr>
        <w:t xml:space="preserve"> </w:t>
      </w:r>
      <w:r>
        <w:rPr>
          <w:rFonts w:hint="eastAsia"/>
          <w:color w:val="auto"/>
          <w:sz w:val="22"/>
          <w:szCs w:val="22"/>
        </w:rPr>
        <w:t>）</w:t>
      </w:r>
      <w:r>
        <w:rPr>
          <w:color w:val="auto"/>
          <w:sz w:val="22"/>
          <w:szCs w:val="22"/>
        </w:rPr>
        <w:t>的</w:t>
      </w:r>
      <w:r>
        <w:rPr>
          <w:rFonts w:hint="eastAsia"/>
          <w:color w:val="auto"/>
          <w:sz w:val="22"/>
          <w:szCs w:val="22"/>
          <w:lang w:val="en-US" w:eastAsia="zh-CN"/>
        </w:rPr>
        <w:t>响应</w:t>
      </w:r>
      <w:r>
        <w:rPr>
          <w:color w:val="auto"/>
          <w:sz w:val="22"/>
          <w:szCs w:val="22"/>
        </w:rPr>
        <w:t>总报价</w:t>
      </w:r>
      <w:r>
        <w:rPr>
          <w:rFonts w:hint="eastAsia"/>
          <w:color w:val="auto"/>
          <w:sz w:val="22"/>
          <w:szCs w:val="22"/>
        </w:rPr>
        <w:t>，</w:t>
      </w:r>
      <w:r>
        <w:rPr>
          <w:color w:val="auto"/>
          <w:sz w:val="22"/>
          <w:szCs w:val="22"/>
        </w:rPr>
        <w:t>提供</w:t>
      </w:r>
      <w:r>
        <w:rPr>
          <w:rFonts w:hint="eastAsia"/>
          <w:color w:val="auto"/>
          <w:sz w:val="22"/>
          <w:szCs w:val="22"/>
          <w:lang w:val="en-US" w:eastAsia="zh-CN"/>
        </w:rPr>
        <w:t>响应</w:t>
      </w:r>
      <w:r>
        <w:rPr>
          <w:rFonts w:hint="eastAsia"/>
          <w:color w:val="auto"/>
          <w:sz w:val="22"/>
          <w:szCs w:val="22"/>
        </w:rPr>
        <w:t>材料的供货及相关服务，</w:t>
      </w:r>
      <w:r>
        <w:rPr>
          <w:rFonts w:ascii="宋体" w:hAnsi="宋体"/>
          <w:color w:val="auto"/>
          <w:spacing w:val="-4"/>
          <w:sz w:val="22"/>
          <w:szCs w:val="22"/>
        </w:rPr>
        <w:t>并按合同约定履行义务。</w:t>
      </w:r>
    </w:p>
    <w:p>
      <w:pPr>
        <w:spacing w:line="312" w:lineRule="auto"/>
        <w:ind w:firstLine="440" w:firstLineChars="200"/>
        <w:rPr>
          <w:color w:val="auto"/>
          <w:sz w:val="22"/>
          <w:szCs w:val="22"/>
        </w:rPr>
      </w:pPr>
    </w:p>
    <w:p>
      <w:pPr>
        <w:spacing w:line="312" w:lineRule="auto"/>
        <w:ind w:firstLine="440" w:firstLineChars="200"/>
        <w:rPr>
          <w:color w:val="auto"/>
          <w:sz w:val="22"/>
          <w:szCs w:val="22"/>
        </w:rPr>
      </w:pPr>
    </w:p>
    <w:p>
      <w:pPr>
        <w:spacing w:line="312" w:lineRule="auto"/>
        <w:ind w:firstLine="440" w:firstLineChars="200"/>
        <w:rPr>
          <w:color w:val="auto"/>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ind w:firstLine="440" w:firstLineChars="200"/>
        <w:rPr>
          <w:sz w:val="22"/>
          <w:szCs w:val="22"/>
        </w:rPr>
      </w:pPr>
    </w:p>
    <w:p>
      <w:pPr>
        <w:spacing w:line="312" w:lineRule="auto"/>
        <w:rPr>
          <w:sz w:val="22"/>
          <w:szCs w:val="22"/>
        </w:rPr>
      </w:pPr>
    </w:p>
    <w:p>
      <w:pPr>
        <w:spacing w:line="312" w:lineRule="auto"/>
        <w:ind w:firstLine="3520" w:firstLineChars="1600"/>
        <w:rPr>
          <w:color w:val="auto"/>
          <w:sz w:val="22"/>
          <w:szCs w:val="22"/>
        </w:rPr>
      </w:pPr>
      <w:r>
        <w:rPr>
          <w:rFonts w:hint="eastAsia"/>
          <w:color w:val="auto"/>
          <w:sz w:val="22"/>
          <w:szCs w:val="22"/>
          <w:lang w:val="en-US" w:eastAsia="zh-CN"/>
        </w:rPr>
        <w:t>响应</w:t>
      </w:r>
      <w:r>
        <w:rPr>
          <w:color w:val="auto"/>
          <w:sz w:val="22"/>
          <w:szCs w:val="22"/>
        </w:rPr>
        <w:t xml:space="preserve"> 人：</w:t>
      </w:r>
      <w:r>
        <w:rPr>
          <w:color w:val="auto"/>
          <w:sz w:val="22"/>
          <w:szCs w:val="22"/>
          <w:u w:val="single"/>
        </w:rPr>
        <w:t xml:space="preserve">                      </w:t>
      </w:r>
      <w:r>
        <w:rPr>
          <w:color w:val="auto"/>
          <w:sz w:val="22"/>
          <w:szCs w:val="22"/>
        </w:rPr>
        <w:t>（盖单位章）</w:t>
      </w:r>
    </w:p>
    <w:p>
      <w:pPr>
        <w:spacing w:line="312" w:lineRule="auto"/>
        <w:ind w:firstLine="3520" w:firstLineChars="1600"/>
        <w:rPr>
          <w:color w:val="auto"/>
          <w:sz w:val="22"/>
          <w:szCs w:val="22"/>
        </w:rPr>
      </w:pPr>
      <w:r>
        <w:rPr>
          <w:color w:val="auto"/>
          <w:sz w:val="22"/>
          <w:szCs w:val="22"/>
        </w:rPr>
        <w:t>法定代表人或其委托代理人：</w:t>
      </w:r>
      <w:r>
        <w:rPr>
          <w:color w:val="auto"/>
          <w:sz w:val="22"/>
          <w:szCs w:val="22"/>
          <w:u w:val="single"/>
        </w:rPr>
        <w:t xml:space="preserve">      </w:t>
      </w:r>
      <w:r>
        <w:rPr>
          <w:rFonts w:hint="eastAsia"/>
          <w:color w:val="auto"/>
          <w:sz w:val="22"/>
          <w:szCs w:val="22"/>
          <w:u w:val="single"/>
        </w:rPr>
        <w:t xml:space="preserve">   </w:t>
      </w:r>
      <w:r>
        <w:rPr>
          <w:color w:val="auto"/>
          <w:sz w:val="22"/>
          <w:szCs w:val="22"/>
          <w:u w:val="single"/>
        </w:rPr>
        <w:t xml:space="preserve"> </w:t>
      </w:r>
      <w:r>
        <w:rPr>
          <w:color w:val="auto"/>
          <w:sz w:val="22"/>
          <w:szCs w:val="22"/>
        </w:rPr>
        <w:t>（签字）</w:t>
      </w:r>
    </w:p>
    <w:p>
      <w:pPr>
        <w:spacing w:line="312" w:lineRule="auto"/>
        <w:ind w:firstLine="3520" w:firstLineChars="1600"/>
        <w:rPr>
          <w:sz w:val="22"/>
          <w:szCs w:val="22"/>
        </w:rPr>
      </w:pPr>
      <w:r>
        <w:rPr>
          <w:color w:val="auto"/>
          <w:sz w:val="22"/>
          <w:szCs w:val="22"/>
        </w:rPr>
        <w:t>地址：</w:t>
      </w:r>
      <w:r>
        <w:rPr>
          <w:color w:val="auto"/>
          <w:sz w:val="22"/>
          <w:szCs w:val="22"/>
          <w:u w:val="single"/>
        </w:rPr>
        <w:t xml:space="preserve">   </w:t>
      </w:r>
      <w:r>
        <w:rPr>
          <w:sz w:val="22"/>
          <w:szCs w:val="22"/>
          <w:u w:val="single"/>
        </w:rPr>
        <w:t xml:space="preserve">                                  </w:t>
      </w:r>
    </w:p>
    <w:p>
      <w:pPr>
        <w:spacing w:line="312" w:lineRule="auto"/>
        <w:ind w:firstLine="3520" w:firstLineChars="1600"/>
        <w:rPr>
          <w:sz w:val="22"/>
          <w:szCs w:val="22"/>
        </w:rPr>
      </w:pPr>
      <w:r>
        <w:rPr>
          <w:sz w:val="22"/>
          <w:szCs w:val="22"/>
        </w:rPr>
        <w:t>网址：</w:t>
      </w:r>
      <w:r>
        <w:rPr>
          <w:sz w:val="22"/>
          <w:szCs w:val="22"/>
          <w:u w:val="single"/>
        </w:rPr>
        <w:t xml:space="preserve">                                     </w:t>
      </w:r>
    </w:p>
    <w:p>
      <w:pPr>
        <w:spacing w:line="312" w:lineRule="auto"/>
        <w:ind w:firstLine="3520" w:firstLineChars="1600"/>
        <w:rPr>
          <w:sz w:val="22"/>
          <w:szCs w:val="22"/>
        </w:rPr>
      </w:pPr>
      <w:r>
        <w:rPr>
          <w:sz w:val="22"/>
          <w:szCs w:val="22"/>
        </w:rPr>
        <w:t>电话：</w:t>
      </w:r>
      <w:r>
        <w:rPr>
          <w:sz w:val="22"/>
          <w:szCs w:val="22"/>
          <w:u w:val="single"/>
        </w:rPr>
        <w:t xml:space="preserve">                                     </w:t>
      </w:r>
    </w:p>
    <w:p>
      <w:pPr>
        <w:spacing w:line="312" w:lineRule="auto"/>
        <w:ind w:firstLine="3520" w:firstLineChars="1600"/>
        <w:rPr>
          <w:sz w:val="22"/>
          <w:szCs w:val="22"/>
        </w:rPr>
      </w:pPr>
      <w:r>
        <w:rPr>
          <w:sz w:val="22"/>
          <w:szCs w:val="22"/>
        </w:rPr>
        <w:t>传真：</w:t>
      </w:r>
      <w:r>
        <w:rPr>
          <w:sz w:val="22"/>
          <w:szCs w:val="22"/>
          <w:u w:val="single"/>
        </w:rPr>
        <w:t xml:space="preserve">                                     </w:t>
      </w:r>
    </w:p>
    <w:p>
      <w:pPr>
        <w:spacing w:line="312" w:lineRule="auto"/>
        <w:ind w:firstLine="3520" w:firstLineChars="1600"/>
        <w:rPr>
          <w:sz w:val="22"/>
          <w:szCs w:val="22"/>
        </w:rPr>
      </w:pPr>
      <w:r>
        <w:rPr>
          <w:sz w:val="22"/>
          <w:szCs w:val="22"/>
        </w:rPr>
        <w:t>邮政编码：</w:t>
      </w:r>
      <w:r>
        <w:rPr>
          <w:sz w:val="22"/>
          <w:szCs w:val="22"/>
          <w:u w:val="single"/>
        </w:rPr>
        <w:t xml:space="preserve">                                 </w:t>
      </w:r>
    </w:p>
    <w:p>
      <w:pPr>
        <w:spacing w:line="312" w:lineRule="auto"/>
        <w:ind w:firstLine="4620" w:firstLineChars="2100"/>
        <w:rPr>
          <w:sz w:val="22"/>
          <w:szCs w:val="22"/>
        </w:rPr>
      </w:pPr>
      <w:r>
        <w:rPr>
          <w:rFonts w:hint="eastAsia"/>
          <w:sz w:val="22"/>
          <w:szCs w:val="22"/>
          <w:u w:val="single"/>
        </w:rPr>
        <w:t xml:space="preserve">        </w:t>
      </w:r>
      <w:r>
        <w:rPr>
          <w:sz w:val="22"/>
          <w:szCs w:val="22"/>
        </w:rPr>
        <w:t>年</w:t>
      </w:r>
      <w:r>
        <w:rPr>
          <w:rFonts w:hint="eastAsia"/>
          <w:sz w:val="22"/>
          <w:szCs w:val="22"/>
          <w:u w:val="single"/>
        </w:rPr>
        <w:t xml:space="preserve">        </w:t>
      </w:r>
      <w:r>
        <w:rPr>
          <w:sz w:val="22"/>
          <w:szCs w:val="22"/>
        </w:rPr>
        <w:t>月</w:t>
      </w:r>
      <w:r>
        <w:rPr>
          <w:rFonts w:hint="eastAsia"/>
          <w:sz w:val="22"/>
          <w:szCs w:val="22"/>
          <w:u w:val="single"/>
        </w:rPr>
        <w:t xml:space="preserve">        </w:t>
      </w:r>
      <w:r>
        <w:rPr>
          <w:sz w:val="22"/>
          <w:szCs w:val="22"/>
        </w:rPr>
        <w:t>日</w:t>
      </w:r>
    </w:p>
    <w:p>
      <w:pPr>
        <w:pStyle w:val="41"/>
        <w:spacing w:line="360" w:lineRule="auto"/>
        <w:jc w:val="center"/>
        <w:rPr>
          <w:sz w:val="22"/>
          <w:szCs w:val="21"/>
        </w:rPr>
      </w:pPr>
      <w:r>
        <w:rPr>
          <w:sz w:val="22"/>
          <w:szCs w:val="21"/>
        </w:rPr>
        <w:br w:type="page"/>
      </w:r>
    </w:p>
    <w:p>
      <w:pPr>
        <w:widowControl/>
        <w:jc w:val="center"/>
        <w:rPr>
          <w:rFonts w:ascii="黑体" w:hAnsi="黑体" w:eastAsia="黑体" w:cs="宋体"/>
          <w:bCs/>
          <w:kern w:val="0"/>
          <w:sz w:val="28"/>
          <w:szCs w:val="28"/>
        </w:rPr>
      </w:pPr>
      <w:bookmarkStart w:id="187" w:name="_Toc447808722"/>
      <w:bookmarkStart w:id="188" w:name="_Toc457482604"/>
      <w:r>
        <w:rPr>
          <w:rFonts w:hint="eastAsia" w:ascii="黑体" w:hAnsi="黑体" w:eastAsia="黑体" w:cs="宋体"/>
          <w:bCs/>
          <w:kern w:val="0"/>
          <w:sz w:val="28"/>
          <w:szCs w:val="28"/>
        </w:rPr>
        <w:t>二</w:t>
      </w:r>
      <w:r>
        <w:rPr>
          <w:rFonts w:ascii="黑体" w:hAnsi="黑体" w:eastAsia="黑体" w:cs="宋体"/>
          <w:bCs/>
          <w:kern w:val="0"/>
          <w:sz w:val="28"/>
          <w:szCs w:val="28"/>
        </w:rPr>
        <w:t>、</w:t>
      </w:r>
      <w:r>
        <w:rPr>
          <w:rFonts w:eastAsia="黑体"/>
          <w:sz w:val="30"/>
        </w:rPr>
        <w:t>已标价</w:t>
      </w:r>
      <w:r>
        <w:rPr>
          <w:rFonts w:hint="eastAsia" w:eastAsia="黑体"/>
          <w:sz w:val="30"/>
        </w:rPr>
        <w:t>的报价</w:t>
      </w:r>
      <w:r>
        <w:rPr>
          <w:rFonts w:eastAsia="黑体"/>
          <w:sz w:val="30"/>
        </w:rPr>
        <w:t>清单</w:t>
      </w:r>
    </w:p>
    <w:bookmarkEnd w:id="187"/>
    <w:bookmarkEnd w:id="188"/>
    <w:p>
      <w:pPr>
        <w:jc w:val="center"/>
        <w:outlineLvl w:val="0"/>
        <w:rPr>
          <w:rFonts w:hint="eastAsia" w:ascii="宋体" w:hAnsi="宋体" w:eastAsia="宋体" w:cs="宋体"/>
          <w:b/>
          <w:sz w:val="22"/>
          <w:szCs w:val="22"/>
          <w:lang w:eastAsia="zh-CN"/>
        </w:rPr>
      </w:pPr>
      <w:r>
        <w:rPr>
          <w:rFonts w:hint="eastAsia" w:eastAsia="宋体"/>
          <w:b w:val="0"/>
          <w:bCs w:val="0"/>
          <w:color w:val="auto"/>
          <w:sz w:val="22"/>
          <w:szCs w:val="31"/>
          <w:lang w:val="en-US" w:eastAsia="zh-CN"/>
        </w:rPr>
        <w:t xml:space="preserve"> </w:t>
      </w:r>
    </w:p>
    <w:p>
      <w:pPr>
        <w:jc w:val="center"/>
        <w:outlineLvl w:val="0"/>
        <w:rPr>
          <w:rFonts w:hint="eastAsia" w:ascii="宋体" w:hAnsi="宋体" w:eastAsia="宋体" w:cs="宋体"/>
          <w:b/>
          <w:sz w:val="22"/>
          <w:szCs w:val="22"/>
        </w:rPr>
      </w:pPr>
    </w:p>
    <w:p>
      <w:pPr>
        <w:jc w:val="center"/>
        <w:outlineLvl w:val="0"/>
        <w:rPr>
          <w:rFonts w:hint="eastAsia" w:ascii="宋体" w:hAnsi="宋体" w:eastAsia="宋体" w:cs="宋体"/>
          <w:b/>
          <w:sz w:val="22"/>
          <w:szCs w:val="22"/>
        </w:rPr>
      </w:pPr>
    </w:p>
    <w:p>
      <w:pPr>
        <w:outlineLvl w:val="0"/>
        <w:rPr>
          <w:rFonts w:hint="eastAsia" w:ascii="宋体" w:hAnsi="宋体" w:eastAsia="宋体" w:cs="宋体"/>
          <w:b/>
          <w:sz w:val="22"/>
          <w:szCs w:val="22"/>
          <w:lang w:val="en-US" w:eastAsia="zh-CN"/>
        </w:rPr>
      </w:pPr>
    </w:p>
    <w:p>
      <w:pPr>
        <w:ind w:firstLine="442" w:firstLineChars="200"/>
        <w:outlineLvl w:val="0"/>
        <w:rPr>
          <w:rFonts w:hint="eastAsia" w:ascii="宋体" w:hAnsi="宋体" w:eastAsia="宋体" w:cs="宋体"/>
          <w:b/>
          <w:sz w:val="22"/>
          <w:szCs w:val="22"/>
          <w:lang w:val="en-US" w:eastAsia="zh-CN"/>
        </w:rPr>
      </w:pPr>
      <w:r>
        <w:rPr>
          <w:rFonts w:hint="eastAsia" w:ascii="宋体" w:hAnsi="宋体" w:eastAsia="宋体" w:cs="宋体"/>
          <w:b/>
          <w:sz w:val="22"/>
          <w:szCs w:val="22"/>
          <w:lang w:val="en-US" w:eastAsia="zh-CN"/>
        </w:rPr>
        <w:t>详见附件 ：</w:t>
      </w:r>
    </w:p>
    <w:p>
      <w:pPr>
        <w:numPr>
          <w:ilvl w:val="-1"/>
          <w:numId w:val="0"/>
        </w:numPr>
        <w:ind w:firstLine="1546" w:firstLineChars="700"/>
        <w:outlineLvl w:val="0"/>
        <w:rPr>
          <w:rFonts w:hint="eastAsia" w:ascii="宋体" w:hAnsi="宋体" w:eastAsia="宋体" w:cs="宋体"/>
          <w:b/>
          <w:sz w:val="22"/>
          <w:szCs w:val="22"/>
          <w:lang w:val="en-US" w:eastAsia="zh-CN"/>
        </w:rPr>
      </w:pPr>
      <w:r>
        <w:rPr>
          <w:rFonts w:hint="eastAsia" w:ascii="宋体" w:hAnsi="宋体" w:eastAsia="宋体" w:cs="宋体"/>
          <w:b/>
          <w:sz w:val="22"/>
          <w:szCs w:val="22"/>
          <w:lang w:val="en-US" w:eastAsia="zh-CN"/>
        </w:rPr>
        <w:t>1.报价说明、清单说明</w:t>
      </w:r>
    </w:p>
    <w:p>
      <w:pPr>
        <w:numPr>
          <w:ilvl w:val="-1"/>
          <w:numId w:val="0"/>
        </w:numPr>
        <w:ind w:firstLine="1546" w:firstLineChars="700"/>
        <w:outlineLvl w:val="0"/>
        <w:rPr>
          <w:rFonts w:hint="default" w:ascii="宋体" w:hAnsi="宋体" w:eastAsia="宋体" w:cs="宋体"/>
          <w:b/>
          <w:sz w:val="22"/>
          <w:szCs w:val="22"/>
          <w:lang w:val="en-US" w:eastAsia="zh-CN"/>
        </w:rPr>
      </w:pPr>
      <w:r>
        <w:rPr>
          <w:rFonts w:hint="eastAsia" w:ascii="宋体" w:hAnsi="宋体" w:eastAsia="宋体" w:cs="宋体"/>
          <w:b/>
          <w:sz w:val="22"/>
          <w:szCs w:val="22"/>
          <w:lang w:val="en-US" w:eastAsia="zh-CN"/>
        </w:rPr>
        <w:t>2.报价清单</w:t>
      </w:r>
    </w:p>
    <w:p>
      <w:pPr>
        <w:pStyle w:val="3"/>
        <w:numPr>
          <w:ilvl w:val="-1"/>
          <w:numId w:val="0"/>
        </w:numPr>
        <w:spacing w:before="240" w:after="240"/>
        <w:ind w:firstLine="1807" w:firstLineChars="500"/>
        <w:jc w:val="both"/>
        <w:rPr>
          <w:rFonts w:hint="default" w:ascii="Times New Roman" w:hAnsi="Times New Roman" w:eastAsia="宋体" w:cs="Times New Roman"/>
          <w:color w:val="auto"/>
          <w:highlight w:val="none"/>
          <w:lang w:val="en-US" w:eastAsia="zh-CN"/>
        </w:rPr>
      </w:pPr>
    </w:p>
    <w:p>
      <w:pPr>
        <w:pStyle w:val="4"/>
        <w:keepNext/>
        <w:keepLines/>
        <w:numPr>
          <w:ilvl w:val="0"/>
          <w:numId w:val="0"/>
        </w:numPr>
        <w:snapToGrid w:val="0"/>
        <w:spacing w:before="120" w:after="120" w:line="240" w:lineRule="auto"/>
        <w:ind w:left="0"/>
        <w:rPr>
          <w:rFonts w:hint="default" w:ascii="Times New Roman" w:hAnsi="Times New Roman" w:cs="Times New Roman"/>
          <w:color w:val="auto"/>
          <w:highlight w:val="none"/>
          <w:lang w:val="en-US" w:eastAsia="zh-CN"/>
        </w:rPr>
      </w:pPr>
    </w:p>
    <w:p>
      <w:pPr>
        <w:pStyle w:val="3"/>
        <w:numPr>
          <w:ilvl w:val="-1"/>
          <w:numId w:val="0"/>
        </w:numPr>
        <w:spacing w:before="240" w:after="240"/>
        <w:ind w:left="2700" w:firstLine="0" w:firstLineChars="0"/>
        <w:jc w:val="both"/>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pPr>
        <w:rPr>
          <w:rFonts w:hint="default" w:ascii="Times New Roman" w:hAnsi="Times New Roman" w:eastAsia="宋体" w:cs="Times New Roman"/>
          <w:color w:val="auto"/>
          <w:highlight w:val="none"/>
          <w:lang w:val="en-US" w:eastAsia="zh-CN"/>
        </w:rPr>
      </w:pPr>
    </w:p>
    <w:p/>
    <w:sectPr>
      <w:headerReference r:id="rId6" w:type="default"/>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Fang Song">
    <w:altName w:val="宋体"/>
    <w:panose1 w:val="00000000000000000000"/>
    <w:charset w:val="86"/>
    <w:family w:val="modern"/>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jc w:val="center"/>
                          </w:pPr>
                          <w:r>
                            <w:fldChar w:fldCharType="begin"/>
                          </w:r>
                          <w:r>
                            <w:rPr>
                              <w:rStyle w:val="25"/>
                            </w:rPr>
                            <w:instrText xml:space="preserve"> PAGE </w:instrText>
                          </w:r>
                          <w:r>
                            <w:fldChar w:fldCharType="separate"/>
                          </w:r>
                          <w:r>
                            <w:rPr>
                              <w:rStyle w:val="25"/>
                            </w:rPr>
                            <w:t>150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15"/>
                      <w:jc w:val="center"/>
                    </w:pPr>
                    <w:r>
                      <w:fldChar w:fldCharType="begin"/>
                    </w:r>
                    <w:r>
                      <w:rPr>
                        <w:rStyle w:val="25"/>
                      </w:rPr>
                      <w:instrText xml:space="preserve"> PAGE </w:instrText>
                    </w:r>
                    <w:r>
                      <w:fldChar w:fldCharType="separate"/>
                    </w:r>
                    <w:r>
                      <w:rPr>
                        <w:rStyle w:val="25"/>
                      </w:rPr>
                      <w:t>150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t>- 70 -</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15"/>
                      <w:ind w:firstLine="360"/>
                    </w:pPr>
                    <w:r>
                      <w:rPr>
                        <w:rFonts w:hint="eastAsia"/>
                      </w:rPr>
                      <w:fldChar w:fldCharType="begin"/>
                    </w:r>
                    <w:r>
                      <w:rPr>
                        <w:rFonts w:hint="eastAsia"/>
                      </w:rPr>
                      <w:instrText xml:space="preserve"> PAGE  \* MERGEFORMAT </w:instrText>
                    </w:r>
                    <w:r>
                      <w:rPr>
                        <w:rFonts w:hint="eastAsia"/>
                      </w:rPr>
                      <w:fldChar w:fldCharType="separate"/>
                    </w:r>
                    <w:r>
                      <w:t>- 70 -</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8"/>
        <w:rPr>
          <w:rFonts w:ascii="宋体" w:hAnsi="宋体" w:cs="宋体"/>
          <w:szCs w:val="21"/>
        </w:rPr>
      </w:pPr>
      <w:r>
        <w:rPr>
          <w:rFonts w:hint="eastAsia" w:ascii="宋体" w:hAnsi="宋体" w:cs="宋体"/>
          <w:szCs w:val="21"/>
        </w:rPr>
        <w:footnoteRef/>
      </w:r>
      <w:r>
        <w:rPr>
          <w:rFonts w:hint="eastAsia" w:ascii="宋体" w:hAnsi="宋体" w:cs="宋体"/>
          <w:szCs w:val="21"/>
        </w:rPr>
        <w:t xml:space="preserve"> 适用于无委托代理人的情况。</w:t>
      </w:r>
    </w:p>
  </w:footnote>
  <w:footnote w:id="1">
    <w:p>
      <w:pPr>
        <w:pStyle w:val="18"/>
        <w:rPr>
          <w:rFonts w:ascii="宋体" w:hAnsi="宋体" w:cs="宋体"/>
          <w:szCs w:val="21"/>
        </w:rPr>
      </w:pPr>
      <w:r>
        <w:rPr>
          <w:rFonts w:hint="eastAsia" w:ascii="宋体" w:hAnsi="宋体" w:cs="宋体"/>
          <w:szCs w:val="21"/>
        </w:rPr>
        <w:footnoteRef/>
      </w:r>
      <w:r>
        <w:rPr>
          <w:rFonts w:hint="eastAsia" w:ascii="宋体" w:hAnsi="宋体" w:cs="宋体"/>
          <w:szCs w:val="21"/>
        </w:rPr>
        <w:t xml:space="preserve"> 适用于有委托代理人的情况。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EBCE18"/>
    <w:multiLevelType w:val="singleLevel"/>
    <w:tmpl w:val="85EBCE18"/>
    <w:lvl w:ilvl="0" w:tentative="0">
      <w:start w:val="1"/>
      <w:numFmt w:val="chineseCounting"/>
      <w:suff w:val="nothing"/>
      <w:lvlText w:val="（%1）"/>
      <w:lvlJc w:val="left"/>
      <w:pPr>
        <w:ind w:left="2520" w:firstLine="0"/>
      </w:pPr>
      <w:rPr>
        <w:rFonts w:hint="eastAsia"/>
      </w:rPr>
    </w:lvl>
  </w:abstractNum>
  <w:abstractNum w:abstractNumId="1">
    <w:nsid w:val="9C59AA92"/>
    <w:multiLevelType w:val="multilevel"/>
    <w:tmpl w:val="9C59AA92"/>
    <w:lvl w:ilvl="0" w:tentative="0">
      <w:start w:val="1"/>
      <w:numFmt w:val="chineseCounting"/>
      <w:pStyle w:val="3"/>
      <w:suff w:val="nothing"/>
      <w:lvlText w:val="第%1章 "/>
      <w:lvlJc w:val="left"/>
      <w:pPr>
        <w:tabs>
          <w:tab w:val="left" w:pos="0"/>
        </w:tabs>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9EF1E514"/>
    <w:multiLevelType w:val="singleLevel"/>
    <w:tmpl w:val="9EF1E514"/>
    <w:lvl w:ilvl="0" w:tentative="0">
      <w:start w:val="1"/>
      <w:numFmt w:val="decimal"/>
      <w:suff w:val="space"/>
      <w:lvlText w:val="%1."/>
      <w:lvlJc w:val="left"/>
    </w:lvl>
  </w:abstractNum>
  <w:abstractNum w:abstractNumId="3">
    <w:nsid w:val="A5B2A33E"/>
    <w:multiLevelType w:val="singleLevel"/>
    <w:tmpl w:val="A5B2A33E"/>
    <w:lvl w:ilvl="0" w:tentative="0">
      <w:start w:val="1"/>
      <w:numFmt w:val="chineseCounting"/>
      <w:suff w:val="nothing"/>
      <w:lvlText w:val="%1、"/>
      <w:lvlJc w:val="left"/>
      <w:rPr>
        <w:rFonts w:hint="eastAsia"/>
      </w:rPr>
    </w:lvl>
  </w:abstractNum>
  <w:abstractNum w:abstractNumId="4">
    <w:nsid w:val="2E95D47B"/>
    <w:multiLevelType w:val="singleLevel"/>
    <w:tmpl w:val="2E95D47B"/>
    <w:lvl w:ilvl="0" w:tentative="0">
      <w:start w:val="1"/>
      <w:numFmt w:val="decimal"/>
      <w:pStyle w:val="4"/>
      <w:suff w:val="nothing"/>
      <w:lvlText w:val="%1．"/>
      <w:lvlJc w:val="left"/>
      <w:pPr>
        <w:ind w:left="17" w:firstLine="400"/>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C1EAF"/>
    <w:rsid w:val="00126DE8"/>
    <w:rsid w:val="001659E6"/>
    <w:rsid w:val="00257BCF"/>
    <w:rsid w:val="00277B9A"/>
    <w:rsid w:val="00286930"/>
    <w:rsid w:val="002B7C6D"/>
    <w:rsid w:val="00373F01"/>
    <w:rsid w:val="003755F2"/>
    <w:rsid w:val="003C6A6E"/>
    <w:rsid w:val="004559FC"/>
    <w:rsid w:val="00466F51"/>
    <w:rsid w:val="004932B8"/>
    <w:rsid w:val="00512041"/>
    <w:rsid w:val="005B1C62"/>
    <w:rsid w:val="00774C23"/>
    <w:rsid w:val="007F0E50"/>
    <w:rsid w:val="008D5F16"/>
    <w:rsid w:val="00AE1115"/>
    <w:rsid w:val="00AF0DA2"/>
    <w:rsid w:val="00B56F3C"/>
    <w:rsid w:val="00B978EC"/>
    <w:rsid w:val="00CE1093"/>
    <w:rsid w:val="00CF6B7F"/>
    <w:rsid w:val="00EF1E6F"/>
    <w:rsid w:val="00F43DE7"/>
    <w:rsid w:val="00F5274E"/>
    <w:rsid w:val="00FA1044"/>
    <w:rsid w:val="00FD2626"/>
    <w:rsid w:val="00FD4D7B"/>
    <w:rsid w:val="01082DCE"/>
    <w:rsid w:val="010C70B5"/>
    <w:rsid w:val="01196377"/>
    <w:rsid w:val="011A27E6"/>
    <w:rsid w:val="011B4B0A"/>
    <w:rsid w:val="011D6ED0"/>
    <w:rsid w:val="01200A88"/>
    <w:rsid w:val="01222631"/>
    <w:rsid w:val="0125228E"/>
    <w:rsid w:val="01254BB0"/>
    <w:rsid w:val="012D773B"/>
    <w:rsid w:val="01316EEB"/>
    <w:rsid w:val="0132738C"/>
    <w:rsid w:val="01342209"/>
    <w:rsid w:val="01395309"/>
    <w:rsid w:val="01396DBA"/>
    <w:rsid w:val="013C7065"/>
    <w:rsid w:val="014412C2"/>
    <w:rsid w:val="014D641B"/>
    <w:rsid w:val="015846B4"/>
    <w:rsid w:val="01604B65"/>
    <w:rsid w:val="01631629"/>
    <w:rsid w:val="016A3995"/>
    <w:rsid w:val="016F4496"/>
    <w:rsid w:val="01713B7D"/>
    <w:rsid w:val="01767A67"/>
    <w:rsid w:val="018B2605"/>
    <w:rsid w:val="019312E0"/>
    <w:rsid w:val="0195715E"/>
    <w:rsid w:val="019D2FC7"/>
    <w:rsid w:val="019E058F"/>
    <w:rsid w:val="01A00A3C"/>
    <w:rsid w:val="01B82FCB"/>
    <w:rsid w:val="01BC5540"/>
    <w:rsid w:val="01C36ECD"/>
    <w:rsid w:val="01D75117"/>
    <w:rsid w:val="01DC22B4"/>
    <w:rsid w:val="01E22FC9"/>
    <w:rsid w:val="01E75CDE"/>
    <w:rsid w:val="01E8186C"/>
    <w:rsid w:val="01ED4448"/>
    <w:rsid w:val="020C6851"/>
    <w:rsid w:val="021329B0"/>
    <w:rsid w:val="021A334D"/>
    <w:rsid w:val="02241CA7"/>
    <w:rsid w:val="022C0382"/>
    <w:rsid w:val="022D7E5C"/>
    <w:rsid w:val="0234157C"/>
    <w:rsid w:val="023A1A65"/>
    <w:rsid w:val="024250BB"/>
    <w:rsid w:val="02447830"/>
    <w:rsid w:val="02454DC6"/>
    <w:rsid w:val="02460711"/>
    <w:rsid w:val="024B086A"/>
    <w:rsid w:val="024C3FDE"/>
    <w:rsid w:val="02524C0C"/>
    <w:rsid w:val="025C2FF3"/>
    <w:rsid w:val="025F5CCB"/>
    <w:rsid w:val="0260580C"/>
    <w:rsid w:val="026F50F7"/>
    <w:rsid w:val="0292228F"/>
    <w:rsid w:val="02985EBB"/>
    <w:rsid w:val="029D3473"/>
    <w:rsid w:val="02A044EC"/>
    <w:rsid w:val="02A843B9"/>
    <w:rsid w:val="02A962F3"/>
    <w:rsid w:val="02AF018D"/>
    <w:rsid w:val="02B17534"/>
    <w:rsid w:val="02B8379A"/>
    <w:rsid w:val="02C148EA"/>
    <w:rsid w:val="02C339C9"/>
    <w:rsid w:val="02CE4CAD"/>
    <w:rsid w:val="02E97BBA"/>
    <w:rsid w:val="02EC35CD"/>
    <w:rsid w:val="02F11F86"/>
    <w:rsid w:val="02FE669F"/>
    <w:rsid w:val="03100EA3"/>
    <w:rsid w:val="031171FE"/>
    <w:rsid w:val="031402A0"/>
    <w:rsid w:val="03232A38"/>
    <w:rsid w:val="03476FD3"/>
    <w:rsid w:val="03530EF0"/>
    <w:rsid w:val="03666726"/>
    <w:rsid w:val="036A6013"/>
    <w:rsid w:val="036B0042"/>
    <w:rsid w:val="036B0285"/>
    <w:rsid w:val="036E78C1"/>
    <w:rsid w:val="036F3970"/>
    <w:rsid w:val="0373387F"/>
    <w:rsid w:val="03783626"/>
    <w:rsid w:val="03787B8B"/>
    <w:rsid w:val="03921536"/>
    <w:rsid w:val="03957CCA"/>
    <w:rsid w:val="03A95E16"/>
    <w:rsid w:val="03B96F32"/>
    <w:rsid w:val="03CD2FDE"/>
    <w:rsid w:val="03D92BD3"/>
    <w:rsid w:val="03DE6BBF"/>
    <w:rsid w:val="03E97749"/>
    <w:rsid w:val="03EA0F31"/>
    <w:rsid w:val="03EC548F"/>
    <w:rsid w:val="03FB6B06"/>
    <w:rsid w:val="04174B65"/>
    <w:rsid w:val="04233E93"/>
    <w:rsid w:val="04295DA0"/>
    <w:rsid w:val="04352FAD"/>
    <w:rsid w:val="04533F12"/>
    <w:rsid w:val="04536BA1"/>
    <w:rsid w:val="046B7205"/>
    <w:rsid w:val="04752FFB"/>
    <w:rsid w:val="047B3AB4"/>
    <w:rsid w:val="047C0CFA"/>
    <w:rsid w:val="047C234D"/>
    <w:rsid w:val="048328A9"/>
    <w:rsid w:val="048516D4"/>
    <w:rsid w:val="04921974"/>
    <w:rsid w:val="04A43D11"/>
    <w:rsid w:val="04A61CAB"/>
    <w:rsid w:val="04B66E9B"/>
    <w:rsid w:val="04BE12FC"/>
    <w:rsid w:val="04C148E5"/>
    <w:rsid w:val="04C21838"/>
    <w:rsid w:val="04C47C98"/>
    <w:rsid w:val="04C611D0"/>
    <w:rsid w:val="04DA5D6C"/>
    <w:rsid w:val="04DF02F5"/>
    <w:rsid w:val="04E70151"/>
    <w:rsid w:val="04EA65EC"/>
    <w:rsid w:val="04EC393E"/>
    <w:rsid w:val="04F2683B"/>
    <w:rsid w:val="04F54297"/>
    <w:rsid w:val="04F76AAC"/>
    <w:rsid w:val="04F95D73"/>
    <w:rsid w:val="050022AA"/>
    <w:rsid w:val="0507077C"/>
    <w:rsid w:val="05162632"/>
    <w:rsid w:val="054078E2"/>
    <w:rsid w:val="05474D67"/>
    <w:rsid w:val="054E64AF"/>
    <w:rsid w:val="055E50E7"/>
    <w:rsid w:val="057351EA"/>
    <w:rsid w:val="057841BB"/>
    <w:rsid w:val="057D7815"/>
    <w:rsid w:val="05834B34"/>
    <w:rsid w:val="059761EF"/>
    <w:rsid w:val="059F2433"/>
    <w:rsid w:val="05A12F8F"/>
    <w:rsid w:val="05B16949"/>
    <w:rsid w:val="05B6158A"/>
    <w:rsid w:val="05C614B1"/>
    <w:rsid w:val="05D323C7"/>
    <w:rsid w:val="05D3471C"/>
    <w:rsid w:val="05DA6C74"/>
    <w:rsid w:val="05EC3DBF"/>
    <w:rsid w:val="05ED0E72"/>
    <w:rsid w:val="05F90297"/>
    <w:rsid w:val="060855F2"/>
    <w:rsid w:val="06085C16"/>
    <w:rsid w:val="060C39DD"/>
    <w:rsid w:val="060F57BD"/>
    <w:rsid w:val="061006D5"/>
    <w:rsid w:val="06147DA0"/>
    <w:rsid w:val="06177994"/>
    <w:rsid w:val="06227012"/>
    <w:rsid w:val="062505FB"/>
    <w:rsid w:val="06291D77"/>
    <w:rsid w:val="062929E2"/>
    <w:rsid w:val="06387EA8"/>
    <w:rsid w:val="064B1FD0"/>
    <w:rsid w:val="064B446E"/>
    <w:rsid w:val="064D12CD"/>
    <w:rsid w:val="0655574A"/>
    <w:rsid w:val="06581A9A"/>
    <w:rsid w:val="066756C3"/>
    <w:rsid w:val="066E7995"/>
    <w:rsid w:val="06700E9A"/>
    <w:rsid w:val="0671119D"/>
    <w:rsid w:val="067261F7"/>
    <w:rsid w:val="06793649"/>
    <w:rsid w:val="0685131C"/>
    <w:rsid w:val="068C07A0"/>
    <w:rsid w:val="068E353B"/>
    <w:rsid w:val="069C2279"/>
    <w:rsid w:val="06B204FA"/>
    <w:rsid w:val="06BA26F3"/>
    <w:rsid w:val="06BA505E"/>
    <w:rsid w:val="06C75E0F"/>
    <w:rsid w:val="06CC344B"/>
    <w:rsid w:val="06CD2659"/>
    <w:rsid w:val="06D9617D"/>
    <w:rsid w:val="06E209B7"/>
    <w:rsid w:val="06E749EE"/>
    <w:rsid w:val="06EA0EE7"/>
    <w:rsid w:val="06EC792D"/>
    <w:rsid w:val="06EE5449"/>
    <w:rsid w:val="07006CF4"/>
    <w:rsid w:val="07056F5A"/>
    <w:rsid w:val="071A30E3"/>
    <w:rsid w:val="071D3AEF"/>
    <w:rsid w:val="071F0FA2"/>
    <w:rsid w:val="071F17E0"/>
    <w:rsid w:val="071F775B"/>
    <w:rsid w:val="072152E4"/>
    <w:rsid w:val="0725414F"/>
    <w:rsid w:val="073B4B37"/>
    <w:rsid w:val="073E4D0F"/>
    <w:rsid w:val="07416EA7"/>
    <w:rsid w:val="07525224"/>
    <w:rsid w:val="07572E65"/>
    <w:rsid w:val="075D2F8B"/>
    <w:rsid w:val="076A2779"/>
    <w:rsid w:val="077C3DC2"/>
    <w:rsid w:val="07891471"/>
    <w:rsid w:val="078F09F9"/>
    <w:rsid w:val="07914D92"/>
    <w:rsid w:val="07977398"/>
    <w:rsid w:val="07C93DD2"/>
    <w:rsid w:val="07CF242D"/>
    <w:rsid w:val="07F10BD9"/>
    <w:rsid w:val="07F33261"/>
    <w:rsid w:val="07FB3039"/>
    <w:rsid w:val="07FC2047"/>
    <w:rsid w:val="07FE1494"/>
    <w:rsid w:val="080A4F8B"/>
    <w:rsid w:val="081C7E54"/>
    <w:rsid w:val="081D312D"/>
    <w:rsid w:val="082124C1"/>
    <w:rsid w:val="08290DFC"/>
    <w:rsid w:val="082D031A"/>
    <w:rsid w:val="083227D0"/>
    <w:rsid w:val="083E61F6"/>
    <w:rsid w:val="08441F41"/>
    <w:rsid w:val="084B3CE5"/>
    <w:rsid w:val="084C028C"/>
    <w:rsid w:val="08501A6E"/>
    <w:rsid w:val="0871359F"/>
    <w:rsid w:val="08762289"/>
    <w:rsid w:val="087C60E3"/>
    <w:rsid w:val="08814CAD"/>
    <w:rsid w:val="088909C5"/>
    <w:rsid w:val="088E58F4"/>
    <w:rsid w:val="08A45B58"/>
    <w:rsid w:val="08A73A9E"/>
    <w:rsid w:val="08A75E9F"/>
    <w:rsid w:val="08A95863"/>
    <w:rsid w:val="08B51EFD"/>
    <w:rsid w:val="08C520FD"/>
    <w:rsid w:val="08C644EB"/>
    <w:rsid w:val="08C90BF5"/>
    <w:rsid w:val="08CB31B1"/>
    <w:rsid w:val="08D84503"/>
    <w:rsid w:val="08DE0702"/>
    <w:rsid w:val="08E17C11"/>
    <w:rsid w:val="08E36B16"/>
    <w:rsid w:val="08EB2A28"/>
    <w:rsid w:val="09033D88"/>
    <w:rsid w:val="091033C7"/>
    <w:rsid w:val="091A77FC"/>
    <w:rsid w:val="092454AE"/>
    <w:rsid w:val="092B66DF"/>
    <w:rsid w:val="094350D2"/>
    <w:rsid w:val="0944799C"/>
    <w:rsid w:val="0947189B"/>
    <w:rsid w:val="09520EC1"/>
    <w:rsid w:val="09522E65"/>
    <w:rsid w:val="095A518E"/>
    <w:rsid w:val="095D0B1F"/>
    <w:rsid w:val="096126C2"/>
    <w:rsid w:val="09617A2E"/>
    <w:rsid w:val="096C24C4"/>
    <w:rsid w:val="096D60D3"/>
    <w:rsid w:val="09703CEC"/>
    <w:rsid w:val="097C15F3"/>
    <w:rsid w:val="098F1E87"/>
    <w:rsid w:val="09904735"/>
    <w:rsid w:val="09A1577F"/>
    <w:rsid w:val="09B1743D"/>
    <w:rsid w:val="09BF3C5F"/>
    <w:rsid w:val="09C952F8"/>
    <w:rsid w:val="09CB12B0"/>
    <w:rsid w:val="09DE148E"/>
    <w:rsid w:val="09E14FF6"/>
    <w:rsid w:val="09E8539C"/>
    <w:rsid w:val="09EC3543"/>
    <w:rsid w:val="09F10337"/>
    <w:rsid w:val="0A017749"/>
    <w:rsid w:val="0A0A7034"/>
    <w:rsid w:val="0A1F616B"/>
    <w:rsid w:val="0A272345"/>
    <w:rsid w:val="0A304EAD"/>
    <w:rsid w:val="0A31325F"/>
    <w:rsid w:val="0A433EA3"/>
    <w:rsid w:val="0A4C0A53"/>
    <w:rsid w:val="0A562E5C"/>
    <w:rsid w:val="0A642DDB"/>
    <w:rsid w:val="0A6D4428"/>
    <w:rsid w:val="0A70103F"/>
    <w:rsid w:val="0A830A8F"/>
    <w:rsid w:val="0A873E73"/>
    <w:rsid w:val="0A8B4171"/>
    <w:rsid w:val="0A987E29"/>
    <w:rsid w:val="0A9B0C95"/>
    <w:rsid w:val="0AAA5B5F"/>
    <w:rsid w:val="0ADB488F"/>
    <w:rsid w:val="0ADF4740"/>
    <w:rsid w:val="0AF404CA"/>
    <w:rsid w:val="0B0171AB"/>
    <w:rsid w:val="0B101182"/>
    <w:rsid w:val="0B107696"/>
    <w:rsid w:val="0B1C4708"/>
    <w:rsid w:val="0B237F0C"/>
    <w:rsid w:val="0B25655D"/>
    <w:rsid w:val="0B2D1CD7"/>
    <w:rsid w:val="0B2D2CDB"/>
    <w:rsid w:val="0B350B90"/>
    <w:rsid w:val="0B3B41A4"/>
    <w:rsid w:val="0B4037C6"/>
    <w:rsid w:val="0B4355E9"/>
    <w:rsid w:val="0B466158"/>
    <w:rsid w:val="0B6478D8"/>
    <w:rsid w:val="0B6D55D2"/>
    <w:rsid w:val="0B765704"/>
    <w:rsid w:val="0B79606A"/>
    <w:rsid w:val="0B7A667A"/>
    <w:rsid w:val="0B7D0BA2"/>
    <w:rsid w:val="0B7F5B30"/>
    <w:rsid w:val="0B831417"/>
    <w:rsid w:val="0B893920"/>
    <w:rsid w:val="0B8E4069"/>
    <w:rsid w:val="0B94710C"/>
    <w:rsid w:val="0B976282"/>
    <w:rsid w:val="0B9F5A78"/>
    <w:rsid w:val="0BAA0921"/>
    <w:rsid w:val="0BAD166B"/>
    <w:rsid w:val="0BBE3C8E"/>
    <w:rsid w:val="0BBE541F"/>
    <w:rsid w:val="0BD75140"/>
    <w:rsid w:val="0BD821CA"/>
    <w:rsid w:val="0BE00F68"/>
    <w:rsid w:val="0BE82203"/>
    <w:rsid w:val="0C0A4650"/>
    <w:rsid w:val="0C122E87"/>
    <w:rsid w:val="0C142061"/>
    <w:rsid w:val="0C172360"/>
    <w:rsid w:val="0C180A90"/>
    <w:rsid w:val="0C25115F"/>
    <w:rsid w:val="0C30164C"/>
    <w:rsid w:val="0C304D98"/>
    <w:rsid w:val="0C483395"/>
    <w:rsid w:val="0C4909C1"/>
    <w:rsid w:val="0C54553C"/>
    <w:rsid w:val="0C5D175D"/>
    <w:rsid w:val="0C6153DA"/>
    <w:rsid w:val="0C622655"/>
    <w:rsid w:val="0C6779A8"/>
    <w:rsid w:val="0C680BDD"/>
    <w:rsid w:val="0C715D36"/>
    <w:rsid w:val="0C72723E"/>
    <w:rsid w:val="0C7F338B"/>
    <w:rsid w:val="0C7F7220"/>
    <w:rsid w:val="0C8830F0"/>
    <w:rsid w:val="0C915D6B"/>
    <w:rsid w:val="0C947467"/>
    <w:rsid w:val="0C9F0011"/>
    <w:rsid w:val="0CA229A3"/>
    <w:rsid w:val="0CA8035A"/>
    <w:rsid w:val="0CAD361F"/>
    <w:rsid w:val="0CAD70A0"/>
    <w:rsid w:val="0CC20A40"/>
    <w:rsid w:val="0CC2287E"/>
    <w:rsid w:val="0CCA7A68"/>
    <w:rsid w:val="0CD7627B"/>
    <w:rsid w:val="0CE45ABA"/>
    <w:rsid w:val="0CE55D2A"/>
    <w:rsid w:val="0CEA1161"/>
    <w:rsid w:val="0CFB672F"/>
    <w:rsid w:val="0D0E1A16"/>
    <w:rsid w:val="0D0F3FB6"/>
    <w:rsid w:val="0D10611A"/>
    <w:rsid w:val="0D204464"/>
    <w:rsid w:val="0D245D5D"/>
    <w:rsid w:val="0D2A5D78"/>
    <w:rsid w:val="0D393321"/>
    <w:rsid w:val="0D3A6128"/>
    <w:rsid w:val="0D5220FA"/>
    <w:rsid w:val="0D61396B"/>
    <w:rsid w:val="0D643C93"/>
    <w:rsid w:val="0D840310"/>
    <w:rsid w:val="0D935001"/>
    <w:rsid w:val="0D940B55"/>
    <w:rsid w:val="0D9D3D17"/>
    <w:rsid w:val="0DA13870"/>
    <w:rsid w:val="0DA75F7E"/>
    <w:rsid w:val="0DA966E2"/>
    <w:rsid w:val="0DB62002"/>
    <w:rsid w:val="0DBE27DD"/>
    <w:rsid w:val="0DCE19B4"/>
    <w:rsid w:val="0DD10EC9"/>
    <w:rsid w:val="0DDB78E0"/>
    <w:rsid w:val="0DE84F98"/>
    <w:rsid w:val="0DF75E5C"/>
    <w:rsid w:val="0E05440A"/>
    <w:rsid w:val="0E14052A"/>
    <w:rsid w:val="0E1B588D"/>
    <w:rsid w:val="0E265F28"/>
    <w:rsid w:val="0E2873E9"/>
    <w:rsid w:val="0E445BFC"/>
    <w:rsid w:val="0E5409B5"/>
    <w:rsid w:val="0E7414E6"/>
    <w:rsid w:val="0E744B2D"/>
    <w:rsid w:val="0E754541"/>
    <w:rsid w:val="0E8604A2"/>
    <w:rsid w:val="0E8D05E0"/>
    <w:rsid w:val="0E9509B6"/>
    <w:rsid w:val="0E952BF1"/>
    <w:rsid w:val="0E990CE2"/>
    <w:rsid w:val="0E9B3C63"/>
    <w:rsid w:val="0EA75B9C"/>
    <w:rsid w:val="0EB4636E"/>
    <w:rsid w:val="0EB75DCA"/>
    <w:rsid w:val="0EC52D9D"/>
    <w:rsid w:val="0EC81177"/>
    <w:rsid w:val="0ED12EB4"/>
    <w:rsid w:val="0ED16605"/>
    <w:rsid w:val="0ED819A5"/>
    <w:rsid w:val="0ED97B37"/>
    <w:rsid w:val="0EE3071C"/>
    <w:rsid w:val="0EED2DF2"/>
    <w:rsid w:val="0EF83DB8"/>
    <w:rsid w:val="0F1D266E"/>
    <w:rsid w:val="0F331FB6"/>
    <w:rsid w:val="0F391C3B"/>
    <w:rsid w:val="0F401FA4"/>
    <w:rsid w:val="0F4F57E8"/>
    <w:rsid w:val="0F57768B"/>
    <w:rsid w:val="0F6C3B60"/>
    <w:rsid w:val="0F6E5BDA"/>
    <w:rsid w:val="0F6F6315"/>
    <w:rsid w:val="0F7150A0"/>
    <w:rsid w:val="0F7516CA"/>
    <w:rsid w:val="0F947622"/>
    <w:rsid w:val="0FA510FF"/>
    <w:rsid w:val="0FB34706"/>
    <w:rsid w:val="0FB81B5B"/>
    <w:rsid w:val="0FD00E8A"/>
    <w:rsid w:val="0FDC5AC4"/>
    <w:rsid w:val="0FE31ED6"/>
    <w:rsid w:val="0FF4661A"/>
    <w:rsid w:val="0FFE6FD8"/>
    <w:rsid w:val="10022D3E"/>
    <w:rsid w:val="100237F3"/>
    <w:rsid w:val="10065817"/>
    <w:rsid w:val="10090199"/>
    <w:rsid w:val="10093E6C"/>
    <w:rsid w:val="101D3180"/>
    <w:rsid w:val="101E18CE"/>
    <w:rsid w:val="10337DDD"/>
    <w:rsid w:val="103656D1"/>
    <w:rsid w:val="103C7917"/>
    <w:rsid w:val="10516785"/>
    <w:rsid w:val="10533633"/>
    <w:rsid w:val="10534FF2"/>
    <w:rsid w:val="10564A8B"/>
    <w:rsid w:val="1058602D"/>
    <w:rsid w:val="10632B9B"/>
    <w:rsid w:val="10717C98"/>
    <w:rsid w:val="10795C93"/>
    <w:rsid w:val="10800123"/>
    <w:rsid w:val="10841AE6"/>
    <w:rsid w:val="108B3AFA"/>
    <w:rsid w:val="10936FF9"/>
    <w:rsid w:val="10A713CB"/>
    <w:rsid w:val="10B03BDB"/>
    <w:rsid w:val="10B15280"/>
    <w:rsid w:val="10CB3791"/>
    <w:rsid w:val="10D50461"/>
    <w:rsid w:val="10D81C95"/>
    <w:rsid w:val="10E24CD8"/>
    <w:rsid w:val="10F15163"/>
    <w:rsid w:val="10F16690"/>
    <w:rsid w:val="10F26CDC"/>
    <w:rsid w:val="10FA1B98"/>
    <w:rsid w:val="1101654D"/>
    <w:rsid w:val="11163C77"/>
    <w:rsid w:val="11196C64"/>
    <w:rsid w:val="11200C4B"/>
    <w:rsid w:val="112726CF"/>
    <w:rsid w:val="1139732F"/>
    <w:rsid w:val="11457800"/>
    <w:rsid w:val="114A7510"/>
    <w:rsid w:val="114C67B8"/>
    <w:rsid w:val="115A53BC"/>
    <w:rsid w:val="11696085"/>
    <w:rsid w:val="1170399C"/>
    <w:rsid w:val="117262F7"/>
    <w:rsid w:val="117A2D8F"/>
    <w:rsid w:val="118E75B9"/>
    <w:rsid w:val="1194155A"/>
    <w:rsid w:val="119C1623"/>
    <w:rsid w:val="11AB3509"/>
    <w:rsid w:val="11B5299E"/>
    <w:rsid w:val="11BA4EED"/>
    <w:rsid w:val="11D16B18"/>
    <w:rsid w:val="11E17E54"/>
    <w:rsid w:val="11E52624"/>
    <w:rsid w:val="11E8124D"/>
    <w:rsid w:val="11F9333E"/>
    <w:rsid w:val="11FE31AD"/>
    <w:rsid w:val="120F4FC9"/>
    <w:rsid w:val="121466AA"/>
    <w:rsid w:val="12212FF5"/>
    <w:rsid w:val="12251716"/>
    <w:rsid w:val="12273862"/>
    <w:rsid w:val="122B6577"/>
    <w:rsid w:val="12312AAF"/>
    <w:rsid w:val="123202C3"/>
    <w:rsid w:val="12343761"/>
    <w:rsid w:val="123756D1"/>
    <w:rsid w:val="1239032F"/>
    <w:rsid w:val="123B7167"/>
    <w:rsid w:val="123E1705"/>
    <w:rsid w:val="123E615D"/>
    <w:rsid w:val="124444B1"/>
    <w:rsid w:val="124E5F2C"/>
    <w:rsid w:val="12597E87"/>
    <w:rsid w:val="125B3739"/>
    <w:rsid w:val="126943EE"/>
    <w:rsid w:val="126C4265"/>
    <w:rsid w:val="127332E8"/>
    <w:rsid w:val="127D656D"/>
    <w:rsid w:val="128105BA"/>
    <w:rsid w:val="12865675"/>
    <w:rsid w:val="12977AA4"/>
    <w:rsid w:val="12993EDC"/>
    <w:rsid w:val="129A697A"/>
    <w:rsid w:val="12B75876"/>
    <w:rsid w:val="12C6189A"/>
    <w:rsid w:val="12CE785B"/>
    <w:rsid w:val="12D16BCB"/>
    <w:rsid w:val="12D45026"/>
    <w:rsid w:val="12D77187"/>
    <w:rsid w:val="12DC2AAB"/>
    <w:rsid w:val="12E74E3F"/>
    <w:rsid w:val="12ED7F8F"/>
    <w:rsid w:val="12F04674"/>
    <w:rsid w:val="12FE1AE7"/>
    <w:rsid w:val="12FE5EEF"/>
    <w:rsid w:val="13164302"/>
    <w:rsid w:val="13190BA4"/>
    <w:rsid w:val="132214B7"/>
    <w:rsid w:val="13242DC9"/>
    <w:rsid w:val="13293F8A"/>
    <w:rsid w:val="132A5815"/>
    <w:rsid w:val="13356A71"/>
    <w:rsid w:val="134854F2"/>
    <w:rsid w:val="134E69EB"/>
    <w:rsid w:val="13594F2D"/>
    <w:rsid w:val="136D3601"/>
    <w:rsid w:val="136F2A67"/>
    <w:rsid w:val="13714DE1"/>
    <w:rsid w:val="13722B66"/>
    <w:rsid w:val="1381197D"/>
    <w:rsid w:val="13A70B15"/>
    <w:rsid w:val="13A9745B"/>
    <w:rsid w:val="13AF56C0"/>
    <w:rsid w:val="13B72E13"/>
    <w:rsid w:val="13BA32C6"/>
    <w:rsid w:val="13D319B2"/>
    <w:rsid w:val="13DE4A24"/>
    <w:rsid w:val="13FE0C79"/>
    <w:rsid w:val="14003B68"/>
    <w:rsid w:val="14077165"/>
    <w:rsid w:val="140A4876"/>
    <w:rsid w:val="14166E56"/>
    <w:rsid w:val="141724EC"/>
    <w:rsid w:val="14196D85"/>
    <w:rsid w:val="141C69E4"/>
    <w:rsid w:val="14231FAC"/>
    <w:rsid w:val="14264818"/>
    <w:rsid w:val="14365528"/>
    <w:rsid w:val="144D3C70"/>
    <w:rsid w:val="14521B06"/>
    <w:rsid w:val="145378D4"/>
    <w:rsid w:val="1461761B"/>
    <w:rsid w:val="1463315F"/>
    <w:rsid w:val="14664519"/>
    <w:rsid w:val="146F09C5"/>
    <w:rsid w:val="147441B4"/>
    <w:rsid w:val="14745B8C"/>
    <w:rsid w:val="1476196F"/>
    <w:rsid w:val="14832530"/>
    <w:rsid w:val="14936D19"/>
    <w:rsid w:val="14AA5CBC"/>
    <w:rsid w:val="14B03221"/>
    <w:rsid w:val="14B10118"/>
    <w:rsid w:val="14B451C3"/>
    <w:rsid w:val="14BA3E08"/>
    <w:rsid w:val="14DA405A"/>
    <w:rsid w:val="14DA40C0"/>
    <w:rsid w:val="14DF3604"/>
    <w:rsid w:val="14EF2A4D"/>
    <w:rsid w:val="14F1400C"/>
    <w:rsid w:val="14F33B67"/>
    <w:rsid w:val="15000168"/>
    <w:rsid w:val="150141F6"/>
    <w:rsid w:val="151E62FD"/>
    <w:rsid w:val="151F03B5"/>
    <w:rsid w:val="151F380D"/>
    <w:rsid w:val="1525683D"/>
    <w:rsid w:val="15285375"/>
    <w:rsid w:val="152D34F6"/>
    <w:rsid w:val="152D751D"/>
    <w:rsid w:val="1532729D"/>
    <w:rsid w:val="153A65BE"/>
    <w:rsid w:val="15422B45"/>
    <w:rsid w:val="1554131A"/>
    <w:rsid w:val="15606E87"/>
    <w:rsid w:val="156629A4"/>
    <w:rsid w:val="15685C9D"/>
    <w:rsid w:val="156A38D6"/>
    <w:rsid w:val="1584295D"/>
    <w:rsid w:val="158735B1"/>
    <w:rsid w:val="15895244"/>
    <w:rsid w:val="159E013D"/>
    <w:rsid w:val="15B864B5"/>
    <w:rsid w:val="15BA0961"/>
    <w:rsid w:val="15BA20C2"/>
    <w:rsid w:val="15BC6BCB"/>
    <w:rsid w:val="15C06B8F"/>
    <w:rsid w:val="15D32868"/>
    <w:rsid w:val="15E33EE8"/>
    <w:rsid w:val="15E35210"/>
    <w:rsid w:val="15EC68E2"/>
    <w:rsid w:val="15EE1192"/>
    <w:rsid w:val="15F37732"/>
    <w:rsid w:val="15FA795E"/>
    <w:rsid w:val="15FD0081"/>
    <w:rsid w:val="15FD7DAC"/>
    <w:rsid w:val="16052673"/>
    <w:rsid w:val="161713B9"/>
    <w:rsid w:val="16174412"/>
    <w:rsid w:val="16174B70"/>
    <w:rsid w:val="1621024A"/>
    <w:rsid w:val="162117F2"/>
    <w:rsid w:val="162E6D87"/>
    <w:rsid w:val="16304B4E"/>
    <w:rsid w:val="163D38BD"/>
    <w:rsid w:val="164178F3"/>
    <w:rsid w:val="164432FC"/>
    <w:rsid w:val="16567E78"/>
    <w:rsid w:val="166867F9"/>
    <w:rsid w:val="16746A12"/>
    <w:rsid w:val="16763172"/>
    <w:rsid w:val="167E2633"/>
    <w:rsid w:val="16821EE2"/>
    <w:rsid w:val="168431DE"/>
    <w:rsid w:val="168C763B"/>
    <w:rsid w:val="1690501F"/>
    <w:rsid w:val="16B22F9A"/>
    <w:rsid w:val="16B3072A"/>
    <w:rsid w:val="16BC6E74"/>
    <w:rsid w:val="16C66057"/>
    <w:rsid w:val="16D147CF"/>
    <w:rsid w:val="16DB2D50"/>
    <w:rsid w:val="16DC5890"/>
    <w:rsid w:val="16DE5569"/>
    <w:rsid w:val="16DF0035"/>
    <w:rsid w:val="16E8299C"/>
    <w:rsid w:val="16EB239B"/>
    <w:rsid w:val="16F40010"/>
    <w:rsid w:val="16FB1042"/>
    <w:rsid w:val="16FF0726"/>
    <w:rsid w:val="17026E68"/>
    <w:rsid w:val="170622F3"/>
    <w:rsid w:val="17096A52"/>
    <w:rsid w:val="170A608F"/>
    <w:rsid w:val="17176EC0"/>
    <w:rsid w:val="171A22E9"/>
    <w:rsid w:val="17215A74"/>
    <w:rsid w:val="173213AE"/>
    <w:rsid w:val="1735048C"/>
    <w:rsid w:val="173C70F5"/>
    <w:rsid w:val="174206F3"/>
    <w:rsid w:val="17547701"/>
    <w:rsid w:val="17562524"/>
    <w:rsid w:val="176B4C2E"/>
    <w:rsid w:val="17900F1C"/>
    <w:rsid w:val="17912DBB"/>
    <w:rsid w:val="179E2BB2"/>
    <w:rsid w:val="179E6762"/>
    <w:rsid w:val="17A111B7"/>
    <w:rsid w:val="17A31E57"/>
    <w:rsid w:val="17A41A09"/>
    <w:rsid w:val="17B31379"/>
    <w:rsid w:val="17B82C6C"/>
    <w:rsid w:val="17BE7705"/>
    <w:rsid w:val="17C05C3C"/>
    <w:rsid w:val="17C56462"/>
    <w:rsid w:val="17CE36C2"/>
    <w:rsid w:val="17D2215C"/>
    <w:rsid w:val="17D9685B"/>
    <w:rsid w:val="17DE1931"/>
    <w:rsid w:val="17E43CA4"/>
    <w:rsid w:val="17EB454A"/>
    <w:rsid w:val="1803234F"/>
    <w:rsid w:val="18050C18"/>
    <w:rsid w:val="18144429"/>
    <w:rsid w:val="181F7B0D"/>
    <w:rsid w:val="1828240F"/>
    <w:rsid w:val="182D2A68"/>
    <w:rsid w:val="18382243"/>
    <w:rsid w:val="184D7361"/>
    <w:rsid w:val="18611ADF"/>
    <w:rsid w:val="18660D83"/>
    <w:rsid w:val="1869293D"/>
    <w:rsid w:val="1885269C"/>
    <w:rsid w:val="18860E39"/>
    <w:rsid w:val="188E0AF0"/>
    <w:rsid w:val="188F0361"/>
    <w:rsid w:val="18910AA4"/>
    <w:rsid w:val="189B2867"/>
    <w:rsid w:val="18A34D8C"/>
    <w:rsid w:val="18AD0BE1"/>
    <w:rsid w:val="18B619A6"/>
    <w:rsid w:val="18BB43F9"/>
    <w:rsid w:val="18BD2A66"/>
    <w:rsid w:val="18C13AC1"/>
    <w:rsid w:val="18CA4164"/>
    <w:rsid w:val="18D119EE"/>
    <w:rsid w:val="18D166E9"/>
    <w:rsid w:val="18E478C2"/>
    <w:rsid w:val="18E64F65"/>
    <w:rsid w:val="18F267FE"/>
    <w:rsid w:val="18F56047"/>
    <w:rsid w:val="190524A1"/>
    <w:rsid w:val="19111C94"/>
    <w:rsid w:val="191478CE"/>
    <w:rsid w:val="191E054C"/>
    <w:rsid w:val="19371883"/>
    <w:rsid w:val="193809C2"/>
    <w:rsid w:val="194361A3"/>
    <w:rsid w:val="194E641E"/>
    <w:rsid w:val="195C74AB"/>
    <w:rsid w:val="196308BC"/>
    <w:rsid w:val="19651738"/>
    <w:rsid w:val="19665020"/>
    <w:rsid w:val="19780D69"/>
    <w:rsid w:val="197D4A3F"/>
    <w:rsid w:val="198365E2"/>
    <w:rsid w:val="19976995"/>
    <w:rsid w:val="19B044DF"/>
    <w:rsid w:val="19B17D54"/>
    <w:rsid w:val="19B2214B"/>
    <w:rsid w:val="19B6094B"/>
    <w:rsid w:val="19CA15C9"/>
    <w:rsid w:val="19FA5475"/>
    <w:rsid w:val="19FC6A1D"/>
    <w:rsid w:val="1A110767"/>
    <w:rsid w:val="1A1964F4"/>
    <w:rsid w:val="1A1E7E90"/>
    <w:rsid w:val="1A324C06"/>
    <w:rsid w:val="1A45697F"/>
    <w:rsid w:val="1A4765F6"/>
    <w:rsid w:val="1A520742"/>
    <w:rsid w:val="1A576AE8"/>
    <w:rsid w:val="1A613F40"/>
    <w:rsid w:val="1A6450AE"/>
    <w:rsid w:val="1A6F3D1D"/>
    <w:rsid w:val="1A742AE7"/>
    <w:rsid w:val="1A8369AA"/>
    <w:rsid w:val="1A851E5E"/>
    <w:rsid w:val="1A8C24CC"/>
    <w:rsid w:val="1A976D8E"/>
    <w:rsid w:val="1A9A00BD"/>
    <w:rsid w:val="1A9A209B"/>
    <w:rsid w:val="1A9F3526"/>
    <w:rsid w:val="1AB60854"/>
    <w:rsid w:val="1AB62259"/>
    <w:rsid w:val="1AB769D0"/>
    <w:rsid w:val="1AC91DE6"/>
    <w:rsid w:val="1ADB51A9"/>
    <w:rsid w:val="1ADB5923"/>
    <w:rsid w:val="1ADC5895"/>
    <w:rsid w:val="1ADF24BC"/>
    <w:rsid w:val="1AE848C2"/>
    <w:rsid w:val="1AFB2F34"/>
    <w:rsid w:val="1B111758"/>
    <w:rsid w:val="1B12547E"/>
    <w:rsid w:val="1B142E41"/>
    <w:rsid w:val="1B195936"/>
    <w:rsid w:val="1B1C4A6C"/>
    <w:rsid w:val="1B1F0131"/>
    <w:rsid w:val="1B2372F3"/>
    <w:rsid w:val="1B2709C3"/>
    <w:rsid w:val="1B2B25BA"/>
    <w:rsid w:val="1B2C2EBB"/>
    <w:rsid w:val="1B300A8F"/>
    <w:rsid w:val="1B3028D7"/>
    <w:rsid w:val="1B31369D"/>
    <w:rsid w:val="1B344A57"/>
    <w:rsid w:val="1B364075"/>
    <w:rsid w:val="1B387860"/>
    <w:rsid w:val="1B450169"/>
    <w:rsid w:val="1B5A266B"/>
    <w:rsid w:val="1B5B6575"/>
    <w:rsid w:val="1B6F3157"/>
    <w:rsid w:val="1B7061CA"/>
    <w:rsid w:val="1B745152"/>
    <w:rsid w:val="1B763A15"/>
    <w:rsid w:val="1B83434D"/>
    <w:rsid w:val="1B8D3210"/>
    <w:rsid w:val="1B8D43AC"/>
    <w:rsid w:val="1B8E44A9"/>
    <w:rsid w:val="1B8F0AB4"/>
    <w:rsid w:val="1B941FF2"/>
    <w:rsid w:val="1B9832DA"/>
    <w:rsid w:val="1BA83776"/>
    <w:rsid w:val="1BB91E00"/>
    <w:rsid w:val="1BC0329E"/>
    <w:rsid w:val="1BC63DA4"/>
    <w:rsid w:val="1BC863D0"/>
    <w:rsid w:val="1BCD5D43"/>
    <w:rsid w:val="1BCE38D3"/>
    <w:rsid w:val="1BD47AAF"/>
    <w:rsid w:val="1BEC0DDF"/>
    <w:rsid w:val="1BED57D7"/>
    <w:rsid w:val="1BF32FBD"/>
    <w:rsid w:val="1BF75352"/>
    <w:rsid w:val="1C004CF6"/>
    <w:rsid w:val="1C01157A"/>
    <w:rsid w:val="1C0460B2"/>
    <w:rsid w:val="1C0778F0"/>
    <w:rsid w:val="1C1D2617"/>
    <w:rsid w:val="1C1F15BA"/>
    <w:rsid w:val="1C337FF5"/>
    <w:rsid w:val="1C3B4532"/>
    <w:rsid w:val="1C3B7114"/>
    <w:rsid w:val="1C3E04BF"/>
    <w:rsid w:val="1C3F63C6"/>
    <w:rsid w:val="1C442F72"/>
    <w:rsid w:val="1C495A9B"/>
    <w:rsid w:val="1C4A4F18"/>
    <w:rsid w:val="1C4C62F2"/>
    <w:rsid w:val="1C4D53E4"/>
    <w:rsid w:val="1C585002"/>
    <w:rsid w:val="1C6063BC"/>
    <w:rsid w:val="1C677760"/>
    <w:rsid w:val="1C7D195D"/>
    <w:rsid w:val="1C8342C9"/>
    <w:rsid w:val="1C835541"/>
    <w:rsid w:val="1C880F6F"/>
    <w:rsid w:val="1C962287"/>
    <w:rsid w:val="1C991505"/>
    <w:rsid w:val="1CA27E0D"/>
    <w:rsid w:val="1CA63F16"/>
    <w:rsid w:val="1CAB3AD9"/>
    <w:rsid w:val="1CB63D17"/>
    <w:rsid w:val="1CB710E6"/>
    <w:rsid w:val="1CBE15B8"/>
    <w:rsid w:val="1CC22750"/>
    <w:rsid w:val="1CC70AAE"/>
    <w:rsid w:val="1CD1441A"/>
    <w:rsid w:val="1CDD0ED8"/>
    <w:rsid w:val="1CE45F8C"/>
    <w:rsid w:val="1CF14F3E"/>
    <w:rsid w:val="1CF93C71"/>
    <w:rsid w:val="1CF97B60"/>
    <w:rsid w:val="1D030883"/>
    <w:rsid w:val="1D1D75F2"/>
    <w:rsid w:val="1D1E7A03"/>
    <w:rsid w:val="1D1F4399"/>
    <w:rsid w:val="1D2907A6"/>
    <w:rsid w:val="1D2B54F0"/>
    <w:rsid w:val="1D3B6ECA"/>
    <w:rsid w:val="1D4C5452"/>
    <w:rsid w:val="1D5039A9"/>
    <w:rsid w:val="1D5C517D"/>
    <w:rsid w:val="1D620EE0"/>
    <w:rsid w:val="1D670B14"/>
    <w:rsid w:val="1D671434"/>
    <w:rsid w:val="1D8A4E87"/>
    <w:rsid w:val="1D8D3093"/>
    <w:rsid w:val="1D924EB5"/>
    <w:rsid w:val="1D9F65B1"/>
    <w:rsid w:val="1DA002EB"/>
    <w:rsid w:val="1DA53927"/>
    <w:rsid w:val="1DB12834"/>
    <w:rsid w:val="1DB71978"/>
    <w:rsid w:val="1DBA2BBB"/>
    <w:rsid w:val="1DC26831"/>
    <w:rsid w:val="1DC47274"/>
    <w:rsid w:val="1DCB7A93"/>
    <w:rsid w:val="1DD0485A"/>
    <w:rsid w:val="1DD7785D"/>
    <w:rsid w:val="1DE0242C"/>
    <w:rsid w:val="1DE02E8C"/>
    <w:rsid w:val="1DE92A7B"/>
    <w:rsid w:val="1DF347FE"/>
    <w:rsid w:val="1DF45EDF"/>
    <w:rsid w:val="1DFB418B"/>
    <w:rsid w:val="1E0F749B"/>
    <w:rsid w:val="1E1510B3"/>
    <w:rsid w:val="1E171D71"/>
    <w:rsid w:val="1E1975B5"/>
    <w:rsid w:val="1E1B06D7"/>
    <w:rsid w:val="1E1D003B"/>
    <w:rsid w:val="1E204FC3"/>
    <w:rsid w:val="1E234B91"/>
    <w:rsid w:val="1E2A636A"/>
    <w:rsid w:val="1E2B5895"/>
    <w:rsid w:val="1E2C74D0"/>
    <w:rsid w:val="1E3D7365"/>
    <w:rsid w:val="1E3F71AC"/>
    <w:rsid w:val="1E407FC7"/>
    <w:rsid w:val="1E484768"/>
    <w:rsid w:val="1E493094"/>
    <w:rsid w:val="1E4A65BA"/>
    <w:rsid w:val="1E506677"/>
    <w:rsid w:val="1E5A2DA3"/>
    <w:rsid w:val="1E604996"/>
    <w:rsid w:val="1E611165"/>
    <w:rsid w:val="1E676CEE"/>
    <w:rsid w:val="1E6C6427"/>
    <w:rsid w:val="1E7646AA"/>
    <w:rsid w:val="1E850682"/>
    <w:rsid w:val="1E9261F2"/>
    <w:rsid w:val="1E965D04"/>
    <w:rsid w:val="1EA26379"/>
    <w:rsid w:val="1EA27F18"/>
    <w:rsid w:val="1EC13239"/>
    <w:rsid w:val="1ED352F2"/>
    <w:rsid w:val="1ED7186A"/>
    <w:rsid w:val="1ED920BE"/>
    <w:rsid w:val="1EF5766C"/>
    <w:rsid w:val="1EF7470E"/>
    <w:rsid w:val="1F05265B"/>
    <w:rsid w:val="1F073AFB"/>
    <w:rsid w:val="1F097B28"/>
    <w:rsid w:val="1F0B7E20"/>
    <w:rsid w:val="1F0D3A50"/>
    <w:rsid w:val="1F0E2E4B"/>
    <w:rsid w:val="1F1068A9"/>
    <w:rsid w:val="1F11207D"/>
    <w:rsid w:val="1F3309E4"/>
    <w:rsid w:val="1F3C6344"/>
    <w:rsid w:val="1F443098"/>
    <w:rsid w:val="1F5435CA"/>
    <w:rsid w:val="1F54392F"/>
    <w:rsid w:val="1F546D45"/>
    <w:rsid w:val="1F597C08"/>
    <w:rsid w:val="1F6A639E"/>
    <w:rsid w:val="1F6E538A"/>
    <w:rsid w:val="1F8132C8"/>
    <w:rsid w:val="1F8D2238"/>
    <w:rsid w:val="1F8E739E"/>
    <w:rsid w:val="1FA02744"/>
    <w:rsid w:val="1FA60D74"/>
    <w:rsid w:val="1FAC011C"/>
    <w:rsid w:val="1FB34814"/>
    <w:rsid w:val="1FC24714"/>
    <w:rsid w:val="1FCC3990"/>
    <w:rsid w:val="1FE51914"/>
    <w:rsid w:val="200C298F"/>
    <w:rsid w:val="201A3BAD"/>
    <w:rsid w:val="201B4916"/>
    <w:rsid w:val="20265BAE"/>
    <w:rsid w:val="202A4D90"/>
    <w:rsid w:val="202B2B0F"/>
    <w:rsid w:val="203F2F7A"/>
    <w:rsid w:val="20435529"/>
    <w:rsid w:val="20517E69"/>
    <w:rsid w:val="20530F08"/>
    <w:rsid w:val="205352C1"/>
    <w:rsid w:val="2066350B"/>
    <w:rsid w:val="206B4A56"/>
    <w:rsid w:val="20773EE4"/>
    <w:rsid w:val="207E66E9"/>
    <w:rsid w:val="208701DC"/>
    <w:rsid w:val="20942936"/>
    <w:rsid w:val="20A24077"/>
    <w:rsid w:val="20AD1511"/>
    <w:rsid w:val="20AE71CD"/>
    <w:rsid w:val="20B35FB2"/>
    <w:rsid w:val="20BE481C"/>
    <w:rsid w:val="20BF0BFA"/>
    <w:rsid w:val="20C20796"/>
    <w:rsid w:val="20C75587"/>
    <w:rsid w:val="20CA1F2F"/>
    <w:rsid w:val="20DD7EA1"/>
    <w:rsid w:val="20DE5607"/>
    <w:rsid w:val="20E3620E"/>
    <w:rsid w:val="20E81B9D"/>
    <w:rsid w:val="20EC6F0D"/>
    <w:rsid w:val="20EF3849"/>
    <w:rsid w:val="2104007D"/>
    <w:rsid w:val="2104440F"/>
    <w:rsid w:val="21114D59"/>
    <w:rsid w:val="21191C1D"/>
    <w:rsid w:val="211F4238"/>
    <w:rsid w:val="21203763"/>
    <w:rsid w:val="212707FC"/>
    <w:rsid w:val="212912BF"/>
    <w:rsid w:val="21351C12"/>
    <w:rsid w:val="214B5539"/>
    <w:rsid w:val="21572ED6"/>
    <w:rsid w:val="21615D95"/>
    <w:rsid w:val="216D73A5"/>
    <w:rsid w:val="21796D2E"/>
    <w:rsid w:val="21837E9F"/>
    <w:rsid w:val="218D6398"/>
    <w:rsid w:val="218E2F5F"/>
    <w:rsid w:val="21AB4E30"/>
    <w:rsid w:val="21B259DA"/>
    <w:rsid w:val="21C614F6"/>
    <w:rsid w:val="21D57E5D"/>
    <w:rsid w:val="21DC75F9"/>
    <w:rsid w:val="22082C2A"/>
    <w:rsid w:val="220B38D3"/>
    <w:rsid w:val="220E36AA"/>
    <w:rsid w:val="220F27AB"/>
    <w:rsid w:val="221073BF"/>
    <w:rsid w:val="22175C47"/>
    <w:rsid w:val="22265504"/>
    <w:rsid w:val="22270ADD"/>
    <w:rsid w:val="223029AE"/>
    <w:rsid w:val="22325669"/>
    <w:rsid w:val="22332BB8"/>
    <w:rsid w:val="223526B5"/>
    <w:rsid w:val="224B1241"/>
    <w:rsid w:val="22565E31"/>
    <w:rsid w:val="226C24D9"/>
    <w:rsid w:val="22712DFB"/>
    <w:rsid w:val="227540C8"/>
    <w:rsid w:val="22762542"/>
    <w:rsid w:val="228C5135"/>
    <w:rsid w:val="229769C1"/>
    <w:rsid w:val="22A4108D"/>
    <w:rsid w:val="22BF4E83"/>
    <w:rsid w:val="22C438D9"/>
    <w:rsid w:val="22C90127"/>
    <w:rsid w:val="22D008F7"/>
    <w:rsid w:val="22D42D6B"/>
    <w:rsid w:val="22DF5D82"/>
    <w:rsid w:val="22FA0FDA"/>
    <w:rsid w:val="22FD581D"/>
    <w:rsid w:val="23014512"/>
    <w:rsid w:val="230C711C"/>
    <w:rsid w:val="231214FB"/>
    <w:rsid w:val="231222A5"/>
    <w:rsid w:val="231339A1"/>
    <w:rsid w:val="231A6446"/>
    <w:rsid w:val="231C0289"/>
    <w:rsid w:val="23200D04"/>
    <w:rsid w:val="23252F62"/>
    <w:rsid w:val="2329015A"/>
    <w:rsid w:val="233D41F6"/>
    <w:rsid w:val="233D676F"/>
    <w:rsid w:val="233E1D9D"/>
    <w:rsid w:val="235A23F9"/>
    <w:rsid w:val="23690BF3"/>
    <w:rsid w:val="236C685E"/>
    <w:rsid w:val="23814E79"/>
    <w:rsid w:val="238A746E"/>
    <w:rsid w:val="23B04C3E"/>
    <w:rsid w:val="23B76FC2"/>
    <w:rsid w:val="23BD0EBB"/>
    <w:rsid w:val="23CB2BF3"/>
    <w:rsid w:val="23D003FB"/>
    <w:rsid w:val="23E06FF0"/>
    <w:rsid w:val="23E84D05"/>
    <w:rsid w:val="23EE2E50"/>
    <w:rsid w:val="23F26B67"/>
    <w:rsid w:val="24092655"/>
    <w:rsid w:val="240E7BA3"/>
    <w:rsid w:val="242E21A5"/>
    <w:rsid w:val="24321DFA"/>
    <w:rsid w:val="243958D1"/>
    <w:rsid w:val="243E2AB5"/>
    <w:rsid w:val="244B3815"/>
    <w:rsid w:val="244E26F7"/>
    <w:rsid w:val="24530C8F"/>
    <w:rsid w:val="245D21BE"/>
    <w:rsid w:val="24636547"/>
    <w:rsid w:val="246502FB"/>
    <w:rsid w:val="24717D47"/>
    <w:rsid w:val="24762CEE"/>
    <w:rsid w:val="247F414E"/>
    <w:rsid w:val="248069EE"/>
    <w:rsid w:val="24820419"/>
    <w:rsid w:val="24833C4C"/>
    <w:rsid w:val="249C788A"/>
    <w:rsid w:val="24B550A2"/>
    <w:rsid w:val="24B82B32"/>
    <w:rsid w:val="24BB6D5B"/>
    <w:rsid w:val="24C00C11"/>
    <w:rsid w:val="24C474DD"/>
    <w:rsid w:val="24CA63C9"/>
    <w:rsid w:val="24CE1F10"/>
    <w:rsid w:val="24DC6375"/>
    <w:rsid w:val="24F755BB"/>
    <w:rsid w:val="24FA5375"/>
    <w:rsid w:val="24FB64EF"/>
    <w:rsid w:val="250F4A38"/>
    <w:rsid w:val="25167458"/>
    <w:rsid w:val="251E581D"/>
    <w:rsid w:val="252A368C"/>
    <w:rsid w:val="253317B8"/>
    <w:rsid w:val="2537641D"/>
    <w:rsid w:val="253C3EF7"/>
    <w:rsid w:val="254B26BA"/>
    <w:rsid w:val="254C1A86"/>
    <w:rsid w:val="254D074A"/>
    <w:rsid w:val="2558795E"/>
    <w:rsid w:val="255B323A"/>
    <w:rsid w:val="255E089E"/>
    <w:rsid w:val="25606240"/>
    <w:rsid w:val="257F5882"/>
    <w:rsid w:val="2588776C"/>
    <w:rsid w:val="258B64CB"/>
    <w:rsid w:val="258C3473"/>
    <w:rsid w:val="25966C89"/>
    <w:rsid w:val="25987884"/>
    <w:rsid w:val="259978EF"/>
    <w:rsid w:val="259C6F9A"/>
    <w:rsid w:val="25AA75F8"/>
    <w:rsid w:val="25B909BF"/>
    <w:rsid w:val="25BF330D"/>
    <w:rsid w:val="25C27A7C"/>
    <w:rsid w:val="25C65555"/>
    <w:rsid w:val="25C76039"/>
    <w:rsid w:val="25D63E65"/>
    <w:rsid w:val="25E31DB1"/>
    <w:rsid w:val="25EE2A16"/>
    <w:rsid w:val="25EE575A"/>
    <w:rsid w:val="25F341F9"/>
    <w:rsid w:val="25FD4EFD"/>
    <w:rsid w:val="2603678D"/>
    <w:rsid w:val="26050C41"/>
    <w:rsid w:val="260E763D"/>
    <w:rsid w:val="261A0D6A"/>
    <w:rsid w:val="262E71CA"/>
    <w:rsid w:val="2631042C"/>
    <w:rsid w:val="263F4733"/>
    <w:rsid w:val="26405CD9"/>
    <w:rsid w:val="2647709C"/>
    <w:rsid w:val="264826D8"/>
    <w:rsid w:val="26486C62"/>
    <w:rsid w:val="26527390"/>
    <w:rsid w:val="26581526"/>
    <w:rsid w:val="266240AA"/>
    <w:rsid w:val="2665416D"/>
    <w:rsid w:val="2680632C"/>
    <w:rsid w:val="26845C6C"/>
    <w:rsid w:val="269408C3"/>
    <w:rsid w:val="269B281A"/>
    <w:rsid w:val="26A244E0"/>
    <w:rsid w:val="26A3422E"/>
    <w:rsid w:val="26AF5A72"/>
    <w:rsid w:val="26B01237"/>
    <w:rsid w:val="26B60B25"/>
    <w:rsid w:val="26B810C4"/>
    <w:rsid w:val="26BE55EA"/>
    <w:rsid w:val="26C35476"/>
    <w:rsid w:val="26C762DB"/>
    <w:rsid w:val="26CC7E58"/>
    <w:rsid w:val="26CD6D31"/>
    <w:rsid w:val="26D1632C"/>
    <w:rsid w:val="26DC20E5"/>
    <w:rsid w:val="26F62CCC"/>
    <w:rsid w:val="26F97745"/>
    <w:rsid w:val="26FE321D"/>
    <w:rsid w:val="27011E07"/>
    <w:rsid w:val="270E3585"/>
    <w:rsid w:val="27154292"/>
    <w:rsid w:val="27174071"/>
    <w:rsid w:val="27196595"/>
    <w:rsid w:val="272E4E3E"/>
    <w:rsid w:val="273368DF"/>
    <w:rsid w:val="274B353E"/>
    <w:rsid w:val="27524FD4"/>
    <w:rsid w:val="275319F4"/>
    <w:rsid w:val="27613BAA"/>
    <w:rsid w:val="276A2C20"/>
    <w:rsid w:val="276E6872"/>
    <w:rsid w:val="27770892"/>
    <w:rsid w:val="278E3101"/>
    <w:rsid w:val="27941CFF"/>
    <w:rsid w:val="279D100E"/>
    <w:rsid w:val="27A30102"/>
    <w:rsid w:val="27AA6DC2"/>
    <w:rsid w:val="27BC1DF8"/>
    <w:rsid w:val="27BD76DD"/>
    <w:rsid w:val="27C03725"/>
    <w:rsid w:val="27C04E60"/>
    <w:rsid w:val="27D3355C"/>
    <w:rsid w:val="27E04189"/>
    <w:rsid w:val="280157F6"/>
    <w:rsid w:val="28044E7D"/>
    <w:rsid w:val="28076074"/>
    <w:rsid w:val="280D4614"/>
    <w:rsid w:val="281846D4"/>
    <w:rsid w:val="282B2CB9"/>
    <w:rsid w:val="282F78FD"/>
    <w:rsid w:val="28436F61"/>
    <w:rsid w:val="286A2391"/>
    <w:rsid w:val="286E0C6B"/>
    <w:rsid w:val="28724132"/>
    <w:rsid w:val="287B59F6"/>
    <w:rsid w:val="287D35D5"/>
    <w:rsid w:val="28847D06"/>
    <w:rsid w:val="288F48FB"/>
    <w:rsid w:val="28974169"/>
    <w:rsid w:val="28A64D7A"/>
    <w:rsid w:val="28AC0ECF"/>
    <w:rsid w:val="28AD21C7"/>
    <w:rsid w:val="28AE2264"/>
    <w:rsid w:val="28B46336"/>
    <w:rsid w:val="28B86550"/>
    <w:rsid w:val="28BE57FD"/>
    <w:rsid w:val="28C01F1D"/>
    <w:rsid w:val="28C14CAA"/>
    <w:rsid w:val="28D35487"/>
    <w:rsid w:val="28D4657D"/>
    <w:rsid w:val="28DB54C2"/>
    <w:rsid w:val="28EB33ED"/>
    <w:rsid w:val="28FF7796"/>
    <w:rsid w:val="29001D45"/>
    <w:rsid w:val="290D0C20"/>
    <w:rsid w:val="29154A5F"/>
    <w:rsid w:val="29162105"/>
    <w:rsid w:val="291D6CFF"/>
    <w:rsid w:val="291E1407"/>
    <w:rsid w:val="291E564E"/>
    <w:rsid w:val="29454998"/>
    <w:rsid w:val="29512916"/>
    <w:rsid w:val="295237E1"/>
    <w:rsid w:val="29555E35"/>
    <w:rsid w:val="295F2CEF"/>
    <w:rsid w:val="29741CFA"/>
    <w:rsid w:val="297C2E49"/>
    <w:rsid w:val="29800C5F"/>
    <w:rsid w:val="298155AC"/>
    <w:rsid w:val="2988289E"/>
    <w:rsid w:val="29897870"/>
    <w:rsid w:val="29941624"/>
    <w:rsid w:val="29950707"/>
    <w:rsid w:val="299554BA"/>
    <w:rsid w:val="29956056"/>
    <w:rsid w:val="29A01D5F"/>
    <w:rsid w:val="29AA3C23"/>
    <w:rsid w:val="29BF27AC"/>
    <w:rsid w:val="29BF59D6"/>
    <w:rsid w:val="29C53546"/>
    <w:rsid w:val="29C941A2"/>
    <w:rsid w:val="29EB49C9"/>
    <w:rsid w:val="29EF3FB8"/>
    <w:rsid w:val="29F12286"/>
    <w:rsid w:val="29F41645"/>
    <w:rsid w:val="29F43C6D"/>
    <w:rsid w:val="29FB2966"/>
    <w:rsid w:val="29FE46D0"/>
    <w:rsid w:val="2A1D7695"/>
    <w:rsid w:val="2A2B2E5B"/>
    <w:rsid w:val="2A3604E8"/>
    <w:rsid w:val="2A37472F"/>
    <w:rsid w:val="2A3A63BF"/>
    <w:rsid w:val="2A3C3D30"/>
    <w:rsid w:val="2A411009"/>
    <w:rsid w:val="2A48150B"/>
    <w:rsid w:val="2A4C0A1A"/>
    <w:rsid w:val="2A4C6A3D"/>
    <w:rsid w:val="2A633D38"/>
    <w:rsid w:val="2A655AFF"/>
    <w:rsid w:val="2A6948C8"/>
    <w:rsid w:val="2A715DEA"/>
    <w:rsid w:val="2A770498"/>
    <w:rsid w:val="2A774C53"/>
    <w:rsid w:val="2A782697"/>
    <w:rsid w:val="2A883F64"/>
    <w:rsid w:val="2A8C6896"/>
    <w:rsid w:val="2A97631D"/>
    <w:rsid w:val="2AA118F6"/>
    <w:rsid w:val="2AA665CD"/>
    <w:rsid w:val="2AB4054B"/>
    <w:rsid w:val="2AB843C9"/>
    <w:rsid w:val="2AC97DA3"/>
    <w:rsid w:val="2AD307BD"/>
    <w:rsid w:val="2ADF5652"/>
    <w:rsid w:val="2AE337CE"/>
    <w:rsid w:val="2AEF6881"/>
    <w:rsid w:val="2AFE084D"/>
    <w:rsid w:val="2AFE46B0"/>
    <w:rsid w:val="2B073FBC"/>
    <w:rsid w:val="2B22095A"/>
    <w:rsid w:val="2B222AA2"/>
    <w:rsid w:val="2B3035E2"/>
    <w:rsid w:val="2B330290"/>
    <w:rsid w:val="2B392180"/>
    <w:rsid w:val="2B3C1D66"/>
    <w:rsid w:val="2B3E28EB"/>
    <w:rsid w:val="2B430D79"/>
    <w:rsid w:val="2B625E2A"/>
    <w:rsid w:val="2B6E1F63"/>
    <w:rsid w:val="2B7201B3"/>
    <w:rsid w:val="2B9215B2"/>
    <w:rsid w:val="2BA42C24"/>
    <w:rsid w:val="2BB623FD"/>
    <w:rsid w:val="2BBB1591"/>
    <w:rsid w:val="2BBB4850"/>
    <w:rsid w:val="2BC566C7"/>
    <w:rsid w:val="2BC81736"/>
    <w:rsid w:val="2BE13514"/>
    <w:rsid w:val="2BE3479D"/>
    <w:rsid w:val="2BE55714"/>
    <w:rsid w:val="2BE81223"/>
    <w:rsid w:val="2BEF7FFB"/>
    <w:rsid w:val="2BF02F56"/>
    <w:rsid w:val="2BFA68B0"/>
    <w:rsid w:val="2BFB3F34"/>
    <w:rsid w:val="2C19133D"/>
    <w:rsid w:val="2C1A1B3D"/>
    <w:rsid w:val="2C221397"/>
    <w:rsid w:val="2C276816"/>
    <w:rsid w:val="2C35564D"/>
    <w:rsid w:val="2C3F5DC4"/>
    <w:rsid w:val="2C500624"/>
    <w:rsid w:val="2C5013AC"/>
    <w:rsid w:val="2C7034A6"/>
    <w:rsid w:val="2C81653D"/>
    <w:rsid w:val="2CB9247E"/>
    <w:rsid w:val="2CC605A5"/>
    <w:rsid w:val="2CE14985"/>
    <w:rsid w:val="2CF42A2C"/>
    <w:rsid w:val="2CF63BCF"/>
    <w:rsid w:val="2CFC6022"/>
    <w:rsid w:val="2D1547AA"/>
    <w:rsid w:val="2D1C0C8B"/>
    <w:rsid w:val="2D3017F3"/>
    <w:rsid w:val="2D3153FC"/>
    <w:rsid w:val="2D335FED"/>
    <w:rsid w:val="2D370A4E"/>
    <w:rsid w:val="2D445FE6"/>
    <w:rsid w:val="2D4F042D"/>
    <w:rsid w:val="2D500625"/>
    <w:rsid w:val="2D511CF8"/>
    <w:rsid w:val="2D555F11"/>
    <w:rsid w:val="2D83142B"/>
    <w:rsid w:val="2D8560D0"/>
    <w:rsid w:val="2D877F05"/>
    <w:rsid w:val="2D8E5DB3"/>
    <w:rsid w:val="2D97179D"/>
    <w:rsid w:val="2D9C231F"/>
    <w:rsid w:val="2D9F2AC3"/>
    <w:rsid w:val="2D9F3C27"/>
    <w:rsid w:val="2DA55DA2"/>
    <w:rsid w:val="2DAB019F"/>
    <w:rsid w:val="2DAD40DB"/>
    <w:rsid w:val="2DB15F1B"/>
    <w:rsid w:val="2DE27717"/>
    <w:rsid w:val="2DE44B7D"/>
    <w:rsid w:val="2DE85A59"/>
    <w:rsid w:val="2DEA34FF"/>
    <w:rsid w:val="2DF3307D"/>
    <w:rsid w:val="2DF34EAB"/>
    <w:rsid w:val="2DF34FC4"/>
    <w:rsid w:val="2DFF2920"/>
    <w:rsid w:val="2E00515D"/>
    <w:rsid w:val="2E0430A3"/>
    <w:rsid w:val="2E053403"/>
    <w:rsid w:val="2E0E288D"/>
    <w:rsid w:val="2E1044EA"/>
    <w:rsid w:val="2E153C96"/>
    <w:rsid w:val="2E1D043E"/>
    <w:rsid w:val="2E265F1E"/>
    <w:rsid w:val="2E267C12"/>
    <w:rsid w:val="2E2C3CC9"/>
    <w:rsid w:val="2E2D39B2"/>
    <w:rsid w:val="2E36049B"/>
    <w:rsid w:val="2E3944DD"/>
    <w:rsid w:val="2E3C0BA6"/>
    <w:rsid w:val="2E524DAC"/>
    <w:rsid w:val="2E553313"/>
    <w:rsid w:val="2E6C4C6B"/>
    <w:rsid w:val="2E741391"/>
    <w:rsid w:val="2E760F81"/>
    <w:rsid w:val="2E7A64DB"/>
    <w:rsid w:val="2E7F0E45"/>
    <w:rsid w:val="2E816717"/>
    <w:rsid w:val="2E8925AD"/>
    <w:rsid w:val="2E9042A1"/>
    <w:rsid w:val="2EAE3877"/>
    <w:rsid w:val="2EB774D0"/>
    <w:rsid w:val="2EBA6B47"/>
    <w:rsid w:val="2EBE2040"/>
    <w:rsid w:val="2EBF472E"/>
    <w:rsid w:val="2ED62883"/>
    <w:rsid w:val="2ED82196"/>
    <w:rsid w:val="2EE04406"/>
    <w:rsid w:val="2EE642AD"/>
    <w:rsid w:val="2F013602"/>
    <w:rsid w:val="2F05447E"/>
    <w:rsid w:val="2F115CDB"/>
    <w:rsid w:val="2F337AEE"/>
    <w:rsid w:val="2F3F6D21"/>
    <w:rsid w:val="2F427B64"/>
    <w:rsid w:val="2F4B3B10"/>
    <w:rsid w:val="2F4D4B3C"/>
    <w:rsid w:val="2F536177"/>
    <w:rsid w:val="2F56669E"/>
    <w:rsid w:val="2F710E51"/>
    <w:rsid w:val="2F7A7771"/>
    <w:rsid w:val="2F8B7ECB"/>
    <w:rsid w:val="2F8E7570"/>
    <w:rsid w:val="2FA1026D"/>
    <w:rsid w:val="2FA70B41"/>
    <w:rsid w:val="2FA904EB"/>
    <w:rsid w:val="2FAE780E"/>
    <w:rsid w:val="2FAF4A29"/>
    <w:rsid w:val="2FCD1586"/>
    <w:rsid w:val="2FD74D95"/>
    <w:rsid w:val="2FEA61C6"/>
    <w:rsid w:val="2FF46A33"/>
    <w:rsid w:val="2FFE398E"/>
    <w:rsid w:val="30091E49"/>
    <w:rsid w:val="30115DAB"/>
    <w:rsid w:val="30164ACC"/>
    <w:rsid w:val="301746AE"/>
    <w:rsid w:val="301A510E"/>
    <w:rsid w:val="30231033"/>
    <w:rsid w:val="30323FA5"/>
    <w:rsid w:val="30362D7E"/>
    <w:rsid w:val="303E01BE"/>
    <w:rsid w:val="304454B0"/>
    <w:rsid w:val="30446691"/>
    <w:rsid w:val="30536DA5"/>
    <w:rsid w:val="30555F0B"/>
    <w:rsid w:val="305B18F9"/>
    <w:rsid w:val="306675DB"/>
    <w:rsid w:val="306858D3"/>
    <w:rsid w:val="306F4A5C"/>
    <w:rsid w:val="30704F1E"/>
    <w:rsid w:val="308A56D8"/>
    <w:rsid w:val="309217EE"/>
    <w:rsid w:val="30923879"/>
    <w:rsid w:val="30A12A0F"/>
    <w:rsid w:val="30B74EB9"/>
    <w:rsid w:val="30C023AE"/>
    <w:rsid w:val="30C06D7F"/>
    <w:rsid w:val="30C636BB"/>
    <w:rsid w:val="30C71D89"/>
    <w:rsid w:val="30CB0804"/>
    <w:rsid w:val="30CC6A55"/>
    <w:rsid w:val="30DC58BD"/>
    <w:rsid w:val="30F02290"/>
    <w:rsid w:val="30F036C7"/>
    <w:rsid w:val="31075C26"/>
    <w:rsid w:val="31130579"/>
    <w:rsid w:val="31150AF7"/>
    <w:rsid w:val="311C205B"/>
    <w:rsid w:val="312339EE"/>
    <w:rsid w:val="312977F5"/>
    <w:rsid w:val="313D497C"/>
    <w:rsid w:val="3140510D"/>
    <w:rsid w:val="31490B16"/>
    <w:rsid w:val="31500AF0"/>
    <w:rsid w:val="31606BA9"/>
    <w:rsid w:val="317B5137"/>
    <w:rsid w:val="31B173FD"/>
    <w:rsid w:val="31B535AF"/>
    <w:rsid w:val="31B83F57"/>
    <w:rsid w:val="31B9565E"/>
    <w:rsid w:val="31C342DF"/>
    <w:rsid w:val="31D7153E"/>
    <w:rsid w:val="31EA44FA"/>
    <w:rsid w:val="31EE4C36"/>
    <w:rsid w:val="31F304A6"/>
    <w:rsid w:val="31F35C8A"/>
    <w:rsid w:val="320856B5"/>
    <w:rsid w:val="32091243"/>
    <w:rsid w:val="321651BE"/>
    <w:rsid w:val="32195213"/>
    <w:rsid w:val="321C7183"/>
    <w:rsid w:val="32294765"/>
    <w:rsid w:val="322C6F9E"/>
    <w:rsid w:val="326A34C2"/>
    <w:rsid w:val="327E7CD9"/>
    <w:rsid w:val="32806D7C"/>
    <w:rsid w:val="3287157F"/>
    <w:rsid w:val="32886AAD"/>
    <w:rsid w:val="328B4A1A"/>
    <w:rsid w:val="329444FB"/>
    <w:rsid w:val="32A243B3"/>
    <w:rsid w:val="32B56E69"/>
    <w:rsid w:val="32C01A91"/>
    <w:rsid w:val="32D32D62"/>
    <w:rsid w:val="32D54F87"/>
    <w:rsid w:val="32F41F09"/>
    <w:rsid w:val="32F445A5"/>
    <w:rsid w:val="32FC5FC6"/>
    <w:rsid w:val="32FE2E43"/>
    <w:rsid w:val="330F4401"/>
    <w:rsid w:val="3311355D"/>
    <w:rsid w:val="331E1E02"/>
    <w:rsid w:val="332D1140"/>
    <w:rsid w:val="333168EF"/>
    <w:rsid w:val="33353215"/>
    <w:rsid w:val="33435036"/>
    <w:rsid w:val="334437AE"/>
    <w:rsid w:val="33466EAE"/>
    <w:rsid w:val="33472431"/>
    <w:rsid w:val="334D09DD"/>
    <w:rsid w:val="33592106"/>
    <w:rsid w:val="335D7B29"/>
    <w:rsid w:val="336059CF"/>
    <w:rsid w:val="336B0B61"/>
    <w:rsid w:val="33880C2D"/>
    <w:rsid w:val="338A11A6"/>
    <w:rsid w:val="338C3ABE"/>
    <w:rsid w:val="338F0E7D"/>
    <w:rsid w:val="33A867A1"/>
    <w:rsid w:val="33BE0CB2"/>
    <w:rsid w:val="33C02706"/>
    <w:rsid w:val="33C1445E"/>
    <w:rsid w:val="33C7295D"/>
    <w:rsid w:val="33D21CA6"/>
    <w:rsid w:val="33DC12FB"/>
    <w:rsid w:val="33E43349"/>
    <w:rsid w:val="33F133C2"/>
    <w:rsid w:val="33F313F8"/>
    <w:rsid w:val="33F943AC"/>
    <w:rsid w:val="34076DC3"/>
    <w:rsid w:val="3413110A"/>
    <w:rsid w:val="341548E7"/>
    <w:rsid w:val="342322E0"/>
    <w:rsid w:val="342A2AD9"/>
    <w:rsid w:val="343A1B8D"/>
    <w:rsid w:val="34430A5F"/>
    <w:rsid w:val="345A7961"/>
    <w:rsid w:val="3478149B"/>
    <w:rsid w:val="347A05C3"/>
    <w:rsid w:val="347E5080"/>
    <w:rsid w:val="348321DA"/>
    <w:rsid w:val="348A7BC4"/>
    <w:rsid w:val="348D4D75"/>
    <w:rsid w:val="34902CE5"/>
    <w:rsid w:val="34965FFC"/>
    <w:rsid w:val="349761D6"/>
    <w:rsid w:val="349D0ECF"/>
    <w:rsid w:val="349E0792"/>
    <w:rsid w:val="34AA34CA"/>
    <w:rsid w:val="34AC38BB"/>
    <w:rsid w:val="34B475AD"/>
    <w:rsid w:val="34B9252F"/>
    <w:rsid w:val="34C1398D"/>
    <w:rsid w:val="34D33C1F"/>
    <w:rsid w:val="34DB71D0"/>
    <w:rsid w:val="34DF4AE9"/>
    <w:rsid w:val="34E028B4"/>
    <w:rsid w:val="34E077DE"/>
    <w:rsid w:val="34EB3FFA"/>
    <w:rsid w:val="34F323EB"/>
    <w:rsid w:val="34F4321A"/>
    <w:rsid w:val="34FD1469"/>
    <w:rsid w:val="35157FE8"/>
    <w:rsid w:val="351911D3"/>
    <w:rsid w:val="351C58FB"/>
    <w:rsid w:val="352E28F0"/>
    <w:rsid w:val="353314EF"/>
    <w:rsid w:val="35467D6C"/>
    <w:rsid w:val="35572F42"/>
    <w:rsid w:val="35597C68"/>
    <w:rsid w:val="35680A2A"/>
    <w:rsid w:val="35682CA4"/>
    <w:rsid w:val="356D0204"/>
    <w:rsid w:val="356E5C0E"/>
    <w:rsid w:val="356F45D5"/>
    <w:rsid w:val="357375C4"/>
    <w:rsid w:val="357A743D"/>
    <w:rsid w:val="3588567D"/>
    <w:rsid w:val="358B52B4"/>
    <w:rsid w:val="359453EC"/>
    <w:rsid w:val="35963201"/>
    <w:rsid w:val="35973B2D"/>
    <w:rsid w:val="35990A65"/>
    <w:rsid w:val="359D6299"/>
    <w:rsid w:val="35A2397A"/>
    <w:rsid w:val="35A6171B"/>
    <w:rsid w:val="35A82F5F"/>
    <w:rsid w:val="35B603F5"/>
    <w:rsid w:val="35BB0F11"/>
    <w:rsid w:val="35CC2089"/>
    <w:rsid w:val="35EF1F65"/>
    <w:rsid w:val="35EF4E9F"/>
    <w:rsid w:val="36011B96"/>
    <w:rsid w:val="360A23EA"/>
    <w:rsid w:val="360B11C2"/>
    <w:rsid w:val="360D3064"/>
    <w:rsid w:val="360E517E"/>
    <w:rsid w:val="36380566"/>
    <w:rsid w:val="364C03B8"/>
    <w:rsid w:val="3652616D"/>
    <w:rsid w:val="366046B9"/>
    <w:rsid w:val="366135C0"/>
    <w:rsid w:val="366A4A30"/>
    <w:rsid w:val="366A5627"/>
    <w:rsid w:val="36710AA2"/>
    <w:rsid w:val="367D152B"/>
    <w:rsid w:val="368F0378"/>
    <w:rsid w:val="368F78D2"/>
    <w:rsid w:val="36934E73"/>
    <w:rsid w:val="36974DF4"/>
    <w:rsid w:val="369B44BC"/>
    <w:rsid w:val="36AC26B2"/>
    <w:rsid w:val="36B51B14"/>
    <w:rsid w:val="36C81B5B"/>
    <w:rsid w:val="36C94915"/>
    <w:rsid w:val="36C9750B"/>
    <w:rsid w:val="36CA4796"/>
    <w:rsid w:val="36D205F5"/>
    <w:rsid w:val="36D305E5"/>
    <w:rsid w:val="36E106B3"/>
    <w:rsid w:val="36EA7FF2"/>
    <w:rsid w:val="36F37E7F"/>
    <w:rsid w:val="36FC786A"/>
    <w:rsid w:val="37017235"/>
    <w:rsid w:val="37030072"/>
    <w:rsid w:val="37091B18"/>
    <w:rsid w:val="37106025"/>
    <w:rsid w:val="3726221F"/>
    <w:rsid w:val="372D22F5"/>
    <w:rsid w:val="373D169F"/>
    <w:rsid w:val="374E143A"/>
    <w:rsid w:val="375145A6"/>
    <w:rsid w:val="37522485"/>
    <w:rsid w:val="37553AF8"/>
    <w:rsid w:val="375B053F"/>
    <w:rsid w:val="37613C52"/>
    <w:rsid w:val="37633688"/>
    <w:rsid w:val="376F2885"/>
    <w:rsid w:val="377835C6"/>
    <w:rsid w:val="37846F84"/>
    <w:rsid w:val="3789296F"/>
    <w:rsid w:val="378E6BE1"/>
    <w:rsid w:val="37A528B4"/>
    <w:rsid w:val="37B343B3"/>
    <w:rsid w:val="37B84B7C"/>
    <w:rsid w:val="37CB6B1A"/>
    <w:rsid w:val="37CD7EB8"/>
    <w:rsid w:val="37D405A8"/>
    <w:rsid w:val="37D41F44"/>
    <w:rsid w:val="37D66A01"/>
    <w:rsid w:val="37DD1744"/>
    <w:rsid w:val="37DD5019"/>
    <w:rsid w:val="37F25243"/>
    <w:rsid w:val="37F939F8"/>
    <w:rsid w:val="37FA1AFC"/>
    <w:rsid w:val="37FD4C09"/>
    <w:rsid w:val="380255AF"/>
    <w:rsid w:val="3829079C"/>
    <w:rsid w:val="38301428"/>
    <w:rsid w:val="38333626"/>
    <w:rsid w:val="384E441A"/>
    <w:rsid w:val="38506C2F"/>
    <w:rsid w:val="38704B92"/>
    <w:rsid w:val="38803B23"/>
    <w:rsid w:val="38877CF7"/>
    <w:rsid w:val="38901670"/>
    <w:rsid w:val="38961914"/>
    <w:rsid w:val="38980CB2"/>
    <w:rsid w:val="38A2222F"/>
    <w:rsid w:val="38AF3010"/>
    <w:rsid w:val="38B61FE1"/>
    <w:rsid w:val="38C84803"/>
    <w:rsid w:val="38C91B43"/>
    <w:rsid w:val="38D508A2"/>
    <w:rsid w:val="38D822E9"/>
    <w:rsid w:val="38DD6A3B"/>
    <w:rsid w:val="38E03474"/>
    <w:rsid w:val="38E2286A"/>
    <w:rsid w:val="38E32D4B"/>
    <w:rsid w:val="38E63DAA"/>
    <w:rsid w:val="38E86FE4"/>
    <w:rsid w:val="38E94228"/>
    <w:rsid w:val="38EF7C1B"/>
    <w:rsid w:val="39090EB2"/>
    <w:rsid w:val="390A09B4"/>
    <w:rsid w:val="390B2C76"/>
    <w:rsid w:val="391644FB"/>
    <w:rsid w:val="3919178A"/>
    <w:rsid w:val="39257351"/>
    <w:rsid w:val="392B4762"/>
    <w:rsid w:val="392F0F3D"/>
    <w:rsid w:val="39322F95"/>
    <w:rsid w:val="393460A2"/>
    <w:rsid w:val="393D1569"/>
    <w:rsid w:val="39430A5E"/>
    <w:rsid w:val="39440ECD"/>
    <w:rsid w:val="394A6F60"/>
    <w:rsid w:val="39602F23"/>
    <w:rsid w:val="396B58C4"/>
    <w:rsid w:val="397B0BB4"/>
    <w:rsid w:val="397B2C46"/>
    <w:rsid w:val="397B7E46"/>
    <w:rsid w:val="398B4C1D"/>
    <w:rsid w:val="398E1C94"/>
    <w:rsid w:val="398F33EE"/>
    <w:rsid w:val="399B3376"/>
    <w:rsid w:val="39A21886"/>
    <w:rsid w:val="39A64195"/>
    <w:rsid w:val="39AF1465"/>
    <w:rsid w:val="39B02D55"/>
    <w:rsid w:val="39C02246"/>
    <w:rsid w:val="39C04E20"/>
    <w:rsid w:val="39CA3463"/>
    <w:rsid w:val="39CE539D"/>
    <w:rsid w:val="39CF6662"/>
    <w:rsid w:val="39DE70FC"/>
    <w:rsid w:val="39E36AB2"/>
    <w:rsid w:val="39E80849"/>
    <w:rsid w:val="39F15A09"/>
    <w:rsid w:val="39F2252B"/>
    <w:rsid w:val="3A090F04"/>
    <w:rsid w:val="3A0E5A41"/>
    <w:rsid w:val="3A1C1CDE"/>
    <w:rsid w:val="3A215EED"/>
    <w:rsid w:val="3A2175BE"/>
    <w:rsid w:val="3A2436D1"/>
    <w:rsid w:val="3A2A1DA9"/>
    <w:rsid w:val="3A2A7F00"/>
    <w:rsid w:val="3A41006A"/>
    <w:rsid w:val="3A57138C"/>
    <w:rsid w:val="3A593D19"/>
    <w:rsid w:val="3A5F0CD6"/>
    <w:rsid w:val="3A6A27D7"/>
    <w:rsid w:val="3A6B3C99"/>
    <w:rsid w:val="3A6E2052"/>
    <w:rsid w:val="3A775DA3"/>
    <w:rsid w:val="3A8401A5"/>
    <w:rsid w:val="3A8B7D18"/>
    <w:rsid w:val="3A8F4CAB"/>
    <w:rsid w:val="3A98221A"/>
    <w:rsid w:val="3AA643A5"/>
    <w:rsid w:val="3ABA6E41"/>
    <w:rsid w:val="3ABC09E4"/>
    <w:rsid w:val="3AC407C9"/>
    <w:rsid w:val="3AD658B8"/>
    <w:rsid w:val="3ADD1A06"/>
    <w:rsid w:val="3AF06CC1"/>
    <w:rsid w:val="3B0308F2"/>
    <w:rsid w:val="3B034E4D"/>
    <w:rsid w:val="3B045093"/>
    <w:rsid w:val="3B183E18"/>
    <w:rsid w:val="3B215631"/>
    <w:rsid w:val="3B297D4A"/>
    <w:rsid w:val="3B2D6711"/>
    <w:rsid w:val="3B3B4CC7"/>
    <w:rsid w:val="3B4E6923"/>
    <w:rsid w:val="3B51309B"/>
    <w:rsid w:val="3B65113B"/>
    <w:rsid w:val="3B677BCA"/>
    <w:rsid w:val="3B707BAF"/>
    <w:rsid w:val="3B752F5A"/>
    <w:rsid w:val="3B791CE8"/>
    <w:rsid w:val="3B80467F"/>
    <w:rsid w:val="3B883403"/>
    <w:rsid w:val="3B954F85"/>
    <w:rsid w:val="3B997113"/>
    <w:rsid w:val="3B9C0E95"/>
    <w:rsid w:val="3B9E6B01"/>
    <w:rsid w:val="3BA96A60"/>
    <w:rsid w:val="3BAF458A"/>
    <w:rsid w:val="3BB37AA8"/>
    <w:rsid w:val="3BBD0AD4"/>
    <w:rsid w:val="3BCA7391"/>
    <w:rsid w:val="3BCF3E4D"/>
    <w:rsid w:val="3BCF5CC4"/>
    <w:rsid w:val="3BF210AD"/>
    <w:rsid w:val="3BFE5D03"/>
    <w:rsid w:val="3C0248C3"/>
    <w:rsid w:val="3C041F85"/>
    <w:rsid w:val="3C072215"/>
    <w:rsid w:val="3C0D3C64"/>
    <w:rsid w:val="3C167592"/>
    <w:rsid w:val="3C170EB9"/>
    <w:rsid w:val="3C234319"/>
    <w:rsid w:val="3C250799"/>
    <w:rsid w:val="3C276162"/>
    <w:rsid w:val="3C2B1BD6"/>
    <w:rsid w:val="3C2C17DF"/>
    <w:rsid w:val="3C396A58"/>
    <w:rsid w:val="3C4C2153"/>
    <w:rsid w:val="3C4D06F2"/>
    <w:rsid w:val="3C663D83"/>
    <w:rsid w:val="3C714A0F"/>
    <w:rsid w:val="3C7607DE"/>
    <w:rsid w:val="3C762FBC"/>
    <w:rsid w:val="3C87779E"/>
    <w:rsid w:val="3C8D3564"/>
    <w:rsid w:val="3C9108DC"/>
    <w:rsid w:val="3CA427D7"/>
    <w:rsid w:val="3CA431D4"/>
    <w:rsid w:val="3CA51A10"/>
    <w:rsid w:val="3CA86B29"/>
    <w:rsid w:val="3CAC710F"/>
    <w:rsid w:val="3CBD03A6"/>
    <w:rsid w:val="3CC76DD6"/>
    <w:rsid w:val="3CDB0CF0"/>
    <w:rsid w:val="3CDC27C9"/>
    <w:rsid w:val="3CE068D8"/>
    <w:rsid w:val="3CE60F00"/>
    <w:rsid w:val="3CED5296"/>
    <w:rsid w:val="3CF21AEE"/>
    <w:rsid w:val="3CF63E46"/>
    <w:rsid w:val="3D001663"/>
    <w:rsid w:val="3D055340"/>
    <w:rsid w:val="3D0A22D5"/>
    <w:rsid w:val="3D0A77E1"/>
    <w:rsid w:val="3D0B5F2D"/>
    <w:rsid w:val="3D114B5C"/>
    <w:rsid w:val="3D193B16"/>
    <w:rsid w:val="3D3179B8"/>
    <w:rsid w:val="3D3D71BC"/>
    <w:rsid w:val="3D3F2810"/>
    <w:rsid w:val="3D484D37"/>
    <w:rsid w:val="3D494117"/>
    <w:rsid w:val="3D495DF7"/>
    <w:rsid w:val="3D497766"/>
    <w:rsid w:val="3D4E6588"/>
    <w:rsid w:val="3D5565A1"/>
    <w:rsid w:val="3D6F72FE"/>
    <w:rsid w:val="3D7272AE"/>
    <w:rsid w:val="3D851633"/>
    <w:rsid w:val="3D875BB8"/>
    <w:rsid w:val="3D912B92"/>
    <w:rsid w:val="3D9C5BFD"/>
    <w:rsid w:val="3DA7743D"/>
    <w:rsid w:val="3DAC79D9"/>
    <w:rsid w:val="3DB4163A"/>
    <w:rsid w:val="3DB6027E"/>
    <w:rsid w:val="3DBE579C"/>
    <w:rsid w:val="3DBF1661"/>
    <w:rsid w:val="3DE749BE"/>
    <w:rsid w:val="3DE96EFF"/>
    <w:rsid w:val="3DEC4EB6"/>
    <w:rsid w:val="3DF3200B"/>
    <w:rsid w:val="3DFE0FFD"/>
    <w:rsid w:val="3E051FCE"/>
    <w:rsid w:val="3E09342F"/>
    <w:rsid w:val="3E1756B6"/>
    <w:rsid w:val="3E2048C2"/>
    <w:rsid w:val="3E28471D"/>
    <w:rsid w:val="3E363366"/>
    <w:rsid w:val="3E3B12C6"/>
    <w:rsid w:val="3E3E2161"/>
    <w:rsid w:val="3E3F34AC"/>
    <w:rsid w:val="3E42659A"/>
    <w:rsid w:val="3E4452CF"/>
    <w:rsid w:val="3E4C632F"/>
    <w:rsid w:val="3E4D1BE0"/>
    <w:rsid w:val="3E5E3BF8"/>
    <w:rsid w:val="3E5F70CE"/>
    <w:rsid w:val="3E6056AF"/>
    <w:rsid w:val="3E610DA9"/>
    <w:rsid w:val="3E645172"/>
    <w:rsid w:val="3E701062"/>
    <w:rsid w:val="3E732285"/>
    <w:rsid w:val="3E77442B"/>
    <w:rsid w:val="3E823C3C"/>
    <w:rsid w:val="3E9A292D"/>
    <w:rsid w:val="3E9C0DA2"/>
    <w:rsid w:val="3EA02999"/>
    <w:rsid w:val="3EAB077F"/>
    <w:rsid w:val="3EAB2640"/>
    <w:rsid w:val="3EAC39B4"/>
    <w:rsid w:val="3EBC55B4"/>
    <w:rsid w:val="3EC11BF7"/>
    <w:rsid w:val="3EC80A57"/>
    <w:rsid w:val="3ED02570"/>
    <w:rsid w:val="3EE50AE3"/>
    <w:rsid w:val="3EE57460"/>
    <w:rsid w:val="3EE860F0"/>
    <w:rsid w:val="3EE92873"/>
    <w:rsid w:val="3EF11A2B"/>
    <w:rsid w:val="3EF169DA"/>
    <w:rsid w:val="3EF61D2F"/>
    <w:rsid w:val="3EF93089"/>
    <w:rsid w:val="3F0110D2"/>
    <w:rsid w:val="3F0E4239"/>
    <w:rsid w:val="3F127531"/>
    <w:rsid w:val="3F2B4E96"/>
    <w:rsid w:val="3F3246F0"/>
    <w:rsid w:val="3F334357"/>
    <w:rsid w:val="3F3A7BF4"/>
    <w:rsid w:val="3F3D27F4"/>
    <w:rsid w:val="3F507482"/>
    <w:rsid w:val="3F5661ED"/>
    <w:rsid w:val="3F5C181E"/>
    <w:rsid w:val="3F6263C0"/>
    <w:rsid w:val="3F6810C5"/>
    <w:rsid w:val="3F700303"/>
    <w:rsid w:val="3F755AF4"/>
    <w:rsid w:val="3F7A035D"/>
    <w:rsid w:val="3F7A4AAC"/>
    <w:rsid w:val="3F7F2AED"/>
    <w:rsid w:val="3F8568C6"/>
    <w:rsid w:val="3F895D56"/>
    <w:rsid w:val="3F8B6B25"/>
    <w:rsid w:val="3F907E17"/>
    <w:rsid w:val="3F994279"/>
    <w:rsid w:val="3FA627EC"/>
    <w:rsid w:val="3FA97C05"/>
    <w:rsid w:val="3FAD7E0F"/>
    <w:rsid w:val="3FAF7F99"/>
    <w:rsid w:val="3FBE325D"/>
    <w:rsid w:val="3FC24EFB"/>
    <w:rsid w:val="3FC42D5D"/>
    <w:rsid w:val="3FC470DF"/>
    <w:rsid w:val="3FDD44BD"/>
    <w:rsid w:val="3FEE70B9"/>
    <w:rsid w:val="3FF25DE7"/>
    <w:rsid w:val="400C2EF6"/>
    <w:rsid w:val="4016105A"/>
    <w:rsid w:val="40261339"/>
    <w:rsid w:val="402B3BCA"/>
    <w:rsid w:val="403478EF"/>
    <w:rsid w:val="404B5D67"/>
    <w:rsid w:val="40506241"/>
    <w:rsid w:val="40507088"/>
    <w:rsid w:val="40511B29"/>
    <w:rsid w:val="40525CFA"/>
    <w:rsid w:val="40535CFB"/>
    <w:rsid w:val="405666DE"/>
    <w:rsid w:val="405A164D"/>
    <w:rsid w:val="405A2653"/>
    <w:rsid w:val="40622EEA"/>
    <w:rsid w:val="40716238"/>
    <w:rsid w:val="40764CD5"/>
    <w:rsid w:val="407C6C27"/>
    <w:rsid w:val="407D09B4"/>
    <w:rsid w:val="408647A3"/>
    <w:rsid w:val="40892F96"/>
    <w:rsid w:val="408E1F25"/>
    <w:rsid w:val="409A4802"/>
    <w:rsid w:val="409D774F"/>
    <w:rsid w:val="40A22DA0"/>
    <w:rsid w:val="40A354E5"/>
    <w:rsid w:val="40B03322"/>
    <w:rsid w:val="40B1792E"/>
    <w:rsid w:val="40B44D15"/>
    <w:rsid w:val="40C05361"/>
    <w:rsid w:val="40C444B5"/>
    <w:rsid w:val="40CA7954"/>
    <w:rsid w:val="40D147AE"/>
    <w:rsid w:val="40DB60C2"/>
    <w:rsid w:val="40EB5930"/>
    <w:rsid w:val="41007CF1"/>
    <w:rsid w:val="4109777D"/>
    <w:rsid w:val="410B087B"/>
    <w:rsid w:val="411F6223"/>
    <w:rsid w:val="41226019"/>
    <w:rsid w:val="41390C96"/>
    <w:rsid w:val="413B683F"/>
    <w:rsid w:val="413B7B26"/>
    <w:rsid w:val="41466C95"/>
    <w:rsid w:val="414B6987"/>
    <w:rsid w:val="4158647C"/>
    <w:rsid w:val="415A56E4"/>
    <w:rsid w:val="416B0B98"/>
    <w:rsid w:val="416E30C6"/>
    <w:rsid w:val="4175321B"/>
    <w:rsid w:val="4186722B"/>
    <w:rsid w:val="4188322F"/>
    <w:rsid w:val="418F78FA"/>
    <w:rsid w:val="4195768D"/>
    <w:rsid w:val="41A605D0"/>
    <w:rsid w:val="41B10B6A"/>
    <w:rsid w:val="41B11B4E"/>
    <w:rsid w:val="41B621C4"/>
    <w:rsid w:val="41C30FBB"/>
    <w:rsid w:val="41CA3305"/>
    <w:rsid w:val="41CC6A6E"/>
    <w:rsid w:val="41CD4DEA"/>
    <w:rsid w:val="41D46746"/>
    <w:rsid w:val="41DC16EF"/>
    <w:rsid w:val="41DD294D"/>
    <w:rsid w:val="41E50241"/>
    <w:rsid w:val="41ED6B4B"/>
    <w:rsid w:val="42065175"/>
    <w:rsid w:val="421A6FAC"/>
    <w:rsid w:val="42203DE5"/>
    <w:rsid w:val="423339AE"/>
    <w:rsid w:val="42400071"/>
    <w:rsid w:val="42415108"/>
    <w:rsid w:val="42444999"/>
    <w:rsid w:val="42522D0B"/>
    <w:rsid w:val="42623E1B"/>
    <w:rsid w:val="42702AE2"/>
    <w:rsid w:val="427A3AB6"/>
    <w:rsid w:val="427B2568"/>
    <w:rsid w:val="427B6090"/>
    <w:rsid w:val="428A5209"/>
    <w:rsid w:val="428D1921"/>
    <w:rsid w:val="42996A46"/>
    <w:rsid w:val="42A07C38"/>
    <w:rsid w:val="42A32E9D"/>
    <w:rsid w:val="42A37451"/>
    <w:rsid w:val="42AA632B"/>
    <w:rsid w:val="42AD7115"/>
    <w:rsid w:val="42AE0020"/>
    <w:rsid w:val="42AE7F37"/>
    <w:rsid w:val="42B01412"/>
    <w:rsid w:val="42B66E00"/>
    <w:rsid w:val="42B9327D"/>
    <w:rsid w:val="42CC28E0"/>
    <w:rsid w:val="43037BB1"/>
    <w:rsid w:val="4308583C"/>
    <w:rsid w:val="43153AC2"/>
    <w:rsid w:val="43261B9B"/>
    <w:rsid w:val="4327752C"/>
    <w:rsid w:val="433E40E3"/>
    <w:rsid w:val="434C25F0"/>
    <w:rsid w:val="434D4AE8"/>
    <w:rsid w:val="43507DCE"/>
    <w:rsid w:val="43512BF1"/>
    <w:rsid w:val="435448CE"/>
    <w:rsid w:val="43572820"/>
    <w:rsid w:val="43626160"/>
    <w:rsid w:val="43633FF9"/>
    <w:rsid w:val="436B0A40"/>
    <w:rsid w:val="43715519"/>
    <w:rsid w:val="4375621F"/>
    <w:rsid w:val="437B5074"/>
    <w:rsid w:val="437E400B"/>
    <w:rsid w:val="43915990"/>
    <w:rsid w:val="43921B9D"/>
    <w:rsid w:val="43986917"/>
    <w:rsid w:val="43993698"/>
    <w:rsid w:val="439C30BB"/>
    <w:rsid w:val="439C3F24"/>
    <w:rsid w:val="439D64A9"/>
    <w:rsid w:val="43A46600"/>
    <w:rsid w:val="43B31196"/>
    <w:rsid w:val="43BB720C"/>
    <w:rsid w:val="43BC335F"/>
    <w:rsid w:val="43BC5363"/>
    <w:rsid w:val="43C44BF0"/>
    <w:rsid w:val="43C92B32"/>
    <w:rsid w:val="43E02B22"/>
    <w:rsid w:val="43E85BAE"/>
    <w:rsid w:val="43EB7ACC"/>
    <w:rsid w:val="43FC1AB4"/>
    <w:rsid w:val="44034636"/>
    <w:rsid w:val="44041FC4"/>
    <w:rsid w:val="442A1738"/>
    <w:rsid w:val="442A1993"/>
    <w:rsid w:val="442F4C28"/>
    <w:rsid w:val="44357895"/>
    <w:rsid w:val="44402F95"/>
    <w:rsid w:val="44526C92"/>
    <w:rsid w:val="446F470A"/>
    <w:rsid w:val="447D407D"/>
    <w:rsid w:val="448A0E5D"/>
    <w:rsid w:val="44934F18"/>
    <w:rsid w:val="449D45F7"/>
    <w:rsid w:val="449E7462"/>
    <w:rsid w:val="44A435AA"/>
    <w:rsid w:val="44A872EC"/>
    <w:rsid w:val="44A91136"/>
    <w:rsid w:val="44A97284"/>
    <w:rsid w:val="44AE4D0C"/>
    <w:rsid w:val="44C07EB7"/>
    <w:rsid w:val="44C41CD0"/>
    <w:rsid w:val="44D1708B"/>
    <w:rsid w:val="44DF5570"/>
    <w:rsid w:val="44E94954"/>
    <w:rsid w:val="44EB55BF"/>
    <w:rsid w:val="450C0DC7"/>
    <w:rsid w:val="4516216D"/>
    <w:rsid w:val="451F0B3D"/>
    <w:rsid w:val="452A57C8"/>
    <w:rsid w:val="452D2698"/>
    <w:rsid w:val="45344BE8"/>
    <w:rsid w:val="454E3658"/>
    <w:rsid w:val="45534D8C"/>
    <w:rsid w:val="45724B13"/>
    <w:rsid w:val="45836B41"/>
    <w:rsid w:val="45990E0B"/>
    <w:rsid w:val="45AF1F69"/>
    <w:rsid w:val="45B25717"/>
    <w:rsid w:val="45BA3A93"/>
    <w:rsid w:val="45BC2D40"/>
    <w:rsid w:val="45D32B9D"/>
    <w:rsid w:val="45D51F09"/>
    <w:rsid w:val="45E335B5"/>
    <w:rsid w:val="45E37939"/>
    <w:rsid w:val="45E80D82"/>
    <w:rsid w:val="45FF0921"/>
    <w:rsid w:val="46072FDC"/>
    <w:rsid w:val="460B44C8"/>
    <w:rsid w:val="46136A51"/>
    <w:rsid w:val="46142DB1"/>
    <w:rsid w:val="46144FA7"/>
    <w:rsid w:val="461F3C01"/>
    <w:rsid w:val="462D4AD7"/>
    <w:rsid w:val="4630461C"/>
    <w:rsid w:val="463C7501"/>
    <w:rsid w:val="463E6D3E"/>
    <w:rsid w:val="463F4C35"/>
    <w:rsid w:val="46421A5B"/>
    <w:rsid w:val="46494A9E"/>
    <w:rsid w:val="464B3187"/>
    <w:rsid w:val="46566AA9"/>
    <w:rsid w:val="46575C16"/>
    <w:rsid w:val="46661558"/>
    <w:rsid w:val="466A3548"/>
    <w:rsid w:val="466C3385"/>
    <w:rsid w:val="466C4AED"/>
    <w:rsid w:val="467D03E1"/>
    <w:rsid w:val="46967F5B"/>
    <w:rsid w:val="469B62B6"/>
    <w:rsid w:val="469E4F8F"/>
    <w:rsid w:val="46B05B1F"/>
    <w:rsid w:val="46B2395A"/>
    <w:rsid w:val="46B35E11"/>
    <w:rsid w:val="46BA27BC"/>
    <w:rsid w:val="46BC6770"/>
    <w:rsid w:val="46C1708C"/>
    <w:rsid w:val="46C62EA5"/>
    <w:rsid w:val="46CD1CC9"/>
    <w:rsid w:val="46CF7E90"/>
    <w:rsid w:val="46D13DB8"/>
    <w:rsid w:val="46D50BE9"/>
    <w:rsid w:val="46D666CD"/>
    <w:rsid w:val="46E643CF"/>
    <w:rsid w:val="46F3226E"/>
    <w:rsid w:val="46F37292"/>
    <w:rsid w:val="46F665F8"/>
    <w:rsid w:val="46FD4E0E"/>
    <w:rsid w:val="470B6B70"/>
    <w:rsid w:val="47163A17"/>
    <w:rsid w:val="471F4941"/>
    <w:rsid w:val="472141C4"/>
    <w:rsid w:val="47240834"/>
    <w:rsid w:val="472F3607"/>
    <w:rsid w:val="47365D09"/>
    <w:rsid w:val="474378DF"/>
    <w:rsid w:val="47486CC0"/>
    <w:rsid w:val="47546CCD"/>
    <w:rsid w:val="475567CD"/>
    <w:rsid w:val="475B3DA3"/>
    <w:rsid w:val="478039D4"/>
    <w:rsid w:val="47864E87"/>
    <w:rsid w:val="4788372D"/>
    <w:rsid w:val="479E642E"/>
    <w:rsid w:val="47A20A59"/>
    <w:rsid w:val="47AF3350"/>
    <w:rsid w:val="47B5458F"/>
    <w:rsid w:val="47C1238D"/>
    <w:rsid w:val="47CB0AA5"/>
    <w:rsid w:val="47CE65CD"/>
    <w:rsid w:val="47D263E8"/>
    <w:rsid w:val="47D359C5"/>
    <w:rsid w:val="47E246F7"/>
    <w:rsid w:val="47E36C59"/>
    <w:rsid w:val="47E76F91"/>
    <w:rsid w:val="47FB7D26"/>
    <w:rsid w:val="47FF0DAF"/>
    <w:rsid w:val="48030380"/>
    <w:rsid w:val="480533F0"/>
    <w:rsid w:val="48070122"/>
    <w:rsid w:val="480A5F9E"/>
    <w:rsid w:val="48185A6B"/>
    <w:rsid w:val="48244FD6"/>
    <w:rsid w:val="48265EDF"/>
    <w:rsid w:val="48273A4D"/>
    <w:rsid w:val="48280E67"/>
    <w:rsid w:val="483E0EEF"/>
    <w:rsid w:val="483F2C13"/>
    <w:rsid w:val="48490C72"/>
    <w:rsid w:val="484A471E"/>
    <w:rsid w:val="485162E7"/>
    <w:rsid w:val="48560B58"/>
    <w:rsid w:val="48615205"/>
    <w:rsid w:val="486B3599"/>
    <w:rsid w:val="486F3FB1"/>
    <w:rsid w:val="487452ED"/>
    <w:rsid w:val="48936FC5"/>
    <w:rsid w:val="489414DE"/>
    <w:rsid w:val="489B27A4"/>
    <w:rsid w:val="48A16345"/>
    <w:rsid w:val="48A61185"/>
    <w:rsid w:val="48A96A8B"/>
    <w:rsid w:val="48B35715"/>
    <w:rsid w:val="48D17B15"/>
    <w:rsid w:val="48D203AD"/>
    <w:rsid w:val="48D64585"/>
    <w:rsid w:val="48E00B32"/>
    <w:rsid w:val="48E9548E"/>
    <w:rsid w:val="48F814A8"/>
    <w:rsid w:val="48FA1CB0"/>
    <w:rsid w:val="49043F1E"/>
    <w:rsid w:val="490B4331"/>
    <w:rsid w:val="491171A1"/>
    <w:rsid w:val="49146B04"/>
    <w:rsid w:val="491E3D58"/>
    <w:rsid w:val="49204BFF"/>
    <w:rsid w:val="4927647B"/>
    <w:rsid w:val="492843D1"/>
    <w:rsid w:val="492C5797"/>
    <w:rsid w:val="492D3F0E"/>
    <w:rsid w:val="49473A66"/>
    <w:rsid w:val="495F48E7"/>
    <w:rsid w:val="49705D8C"/>
    <w:rsid w:val="49723B83"/>
    <w:rsid w:val="49804F41"/>
    <w:rsid w:val="498D1D80"/>
    <w:rsid w:val="499C2D6D"/>
    <w:rsid w:val="49A15AD6"/>
    <w:rsid w:val="49A526A0"/>
    <w:rsid w:val="49A664B1"/>
    <w:rsid w:val="49AF1753"/>
    <w:rsid w:val="49BF7880"/>
    <w:rsid w:val="49C2097A"/>
    <w:rsid w:val="49C82B49"/>
    <w:rsid w:val="49D20ECC"/>
    <w:rsid w:val="49D56C49"/>
    <w:rsid w:val="49D855C7"/>
    <w:rsid w:val="49E2211D"/>
    <w:rsid w:val="49EB0F58"/>
    <w:rsid w:val="49EC4258"/>
    <w:rsid w:val="49F80512"/>
    <w:rsid w:val="4A0656E0"/>
    <w:rsid w:val="4A1D179B"/>
    <w:rsid w:val="4A21436D"/>
    <w:rsid w:val="4A263F01"/>
    <w:rsid w:val="4A29350C"/>
    <w:rsid w:val="4A45688F"/>
    <w:rsid w:val="4A4658CB"/>
    <w:rsid w:val="4A4C1CC9"/>
    <w:rsid w:val="4A4D1A0C"/>
    <w:rsid w:val="4A521AA3"/>
    <w:rsid w:val="4A543DAB"/>
    <w:rsid w:val="4A647CFE"/>
    <w:rsid w:val="4A7C2A0C"/>
    <w:rsid w:val="4A7F1D52"/>
    <w:rsid w:val="4A8218FD"/>
    <w:rsid w:val="4A854E3F"/>
    <w:rsid w:val="4A953D51"/>
    <w:rsid w:val="4AAA0D90"/>
    <w:rsid w:val="4AAB146E"/>
    <w:rsid w:val="4AAC30A1"/>
    <w:rsid w:val="4AAC594A"/>
    <w:rsid w:val="4AB56467"/>
    <w:rsid w:val="4AB74B72"/>
    <w:rsid w:val="4AC52035"/>
    <w:rsid w:val="4ACF32C9"/>
    <w:rsid w:val="4ADA267C"/>
    <w:rsid w:val="4AE84D3C"/>
    <w:rsid w:val="4AED724C"/>
    <w:rsid w:val="4AF850BA"/>
    <w:rsid w:val="4AF95363"/>
    <w:rsid w:val="4AFB4F34"/>
    <w:rsid w:val="4AFC22B0"/>
    <w:rsid w:val="4B130467"/>
    <w:rsid w:val="4B1338CC"/>
    <w:rsid w:val="4B1513F0"/>
    <w:rsid w:val="4B1567C0"/>
    <w:rsid w:val="4B172B12"/>
    <w:rsid w:val="4B1E1FAE"/>
    <w:rsid w:val="4B2260D9"/>
    <w:rsid w:val="4B262EBA"/>
    <w:rsid w:val="4B3A6993"/>
    <w:rsid w:val="4B3F1EC7"/>
    <w:rsid w:val="4B531F8D"/>
    <w:rsid w:val="4B533F89"/>
    <w:rsid w:val="4B55340A"/>
    <w:rsid w:val="4B662E8B"/>
    <w:rsid w:val="4B6E571E"/>
    <w:rsid w:val="4B7D356D"/>
    <w:rsid w:val="4B7E5D23"/>
    <w:rsid w:val="4B82772E"/>
    <w:rsid w:val="4B8D08B2"/>
    <w:rsid w:val="4B8D450C"/>
    <w:rsid w:val="4B943B21"/>
    <w:rsid w:val="4B9E0EF0"/>
    <w:rsid w:val="4BAB096B"/>
    <w:rsid w:val="4BAF0D05"/>
    <w:rsid w:val="4BAF7E06"/>
    <w:rsid w:val="4BBA3112"/>
    <w:rsid w:val="4BBB3716"/>
    <w:rsid w:val="4BC50843"/>
    <w:rsid w:val="4BD46636"/>
    <w:rsid w:val="4BE16BBC"/>
    <w:rsid w:val="4BE52C2A"/>
    <w:rsid w:val="4BEE45CB"/>
    <w:rsid w:val="4BFE0055"/>
    <w:rsid w:val="4C0563A3"/>
    <w:rsid w:val="4C082496"/>
    <w:rsid w:val="4C08678F"/>
    <w:rsid w:val="4C0E1B1F"/>
    <w:rsid w:val="4C1536F7"/>
    <w:rsid w:val="4C196D02"/>
    <w:rsid w:val="4C1B5AC4"/>
    <w:rsid w:val="4C277162"/>
    <w:rsid w:val="4C396B73"/>
    <w:rsid w:val="4C40778C"/>
    <w:rsid w:val="4C426781"/>
    <w:rsid w:val="4C4C5496"/>
    <w:rsid w:val="4C4C5ACD"/>
    <w:rsid w:val="4C5E6FE2"/>
    <w:rsid w:val="4C657B15"/>
    <w:rsid w:val="4C677468"/>
    <w:rsid w:val="4C6A1CEF"/>
    <w:rsid w:val="4C6C3432"/>
    <w:rsid w:val="4C6E464C"/>
    <w:rsid w:val="4C81551B"/>
    <w:rsid w:val="4C854697"/>
    <w:rsid w:val="4C8C21FB"/>
    <w:rsid w:val="4C9D08B4"/>
    <w:rsid w:val="4CA66198"/>
    <w:rsid w:val="4CAA102F"/>
    <w:rsid w:val="4CB14655"/>
    <w:rsid w:val="4CB33E17"/>
    <w:rsid w:val="4CC34842"/>
    <w:rsid w:val="4CC80B92"/>
    <w:rsid w:val="4CC92B10"/>
    <w:rsid w:val="4CC92C3A"/>
    <w:rsid w:val="4CE01489"/>
    <w:rsid w:val="4CE6390A"/>
    <w:rsid w:val="4CE87159"/>
    <w:rsid w:val="4CEB74B6"/>
    <w:rsid w:val="4CF24DFB"/>
    <w:rsid w:val="4CF50A59"/>
    <w:rsid w:val="4CF8202F"/>
    <w:rsid w:val="4CFD4AAA"/>
    <w:rsid w:val="4D0E33CC"/>
    <w:rsid w:val="4D182801"/>
    <w:rsid w:val="4D1836FB"/>
    <w:rsid w:val="4D20661D"/>
    <w:rsid w:val="4D2B491F"/>
    <w:rsid w:val="4D3E6C5F"/>
    <w:rsid w:val="4D533AAF"/>
    <w:rsid w:val="4D6F1CC9"/>
    <w:rsid w:val="4D79073E"/>
    <w:rsid w:val="4D7B0185"/>
    <w:rsid w:val="4D7C2708"/>
    <w:rsid w:val="4D806880"/>
    <w:rsid w:val="4D9E34B9"/>
    <w:rsid w:val="4DBF6851"/>
    <w:rsid w:val="4DC73C39"/>
    <w:rsid w:val="4DC90683"/>
    <w:rsid w:val="4DC94ACF"/>
    <w:rsid w:val="4DD83DE7"/>
    <w:rsid w:val="4DE047C5"/>
    <w:rsid w:val="4DE17F4B"/>
    <w:rsid w:val="4DE54991"/>
    <w:rsid w:val="4DF05258"/>
    <w:rsid w:val="4DF05548"/>
    <w:rsid w:val="4DF74401"/>
    <w:rsid w:val="4DF85008"/>
    <w:rsid w:val="4E1600BE"/>
    <w:rsid w:val="4E230222"/>
    <w:rsid w:val="4E252D2A"/>
    <w:rsid w:val="4E26403D"/>
    <w:rsid w:val="4E2B31CC"/>
    <w:rsid w:val="4E3F795C"/>
    <w:rsid w:val="4E40707C"/>
    <w:rsid w:val="4E42373A"/>
    <w:rsid w:val="4E4F103C"/>
    <w:rsid w:val="4E50145C"/>
    <w:rsid w:val="4E507D99"/>
    <w:rsid w:val="4E537E2C"/>
    <w:rsid w:val="4E62487F"/>
    <w:rsid w:val="4E6A349B"/>
    <w:rsid w:val="4E6C4849"/>
    <w:rsid w:val="4E6D206F"/>
    <w:rsid w:val="4E78508B"/>
    <w:rsid w:val="4E87216E"/>
    <w:rsid w:val="4E8D2056"/>
    <w:rsid w:val="4E9F3341"/>
    <w:rsid w:val="4EA70BFC"/>
    <w:rsid w:val="4EBB286E"/>
    <w:rsid w:val="4ED21F42"/>
    <w:rsid w:val="4EE07940"/>
    <w:rsid w:val="4EE77F81"/>
    <w:rsid w:val="4EED31E6"/>
    <w:rsid w:val="4EF016AA"/>
    <w:rsid w:val="4EF04D84"/>
    <w:rsid w:val="4EF61DA3"/>
    <w:rsid w:val="4EF647A8"/>
    <w:rsid w:val="4F0164A7"/>
    <w:rsid w:val="4F093E78"/>
    <w:rsid w:val="4F133D76"/>
    <w:rsid w:val="4F1E444B"/>
    <w:rsid w:val="4F280A7B"/>
    <w:rsid w:val="4F2A0AA3"/>
    <w:rsid w:val="4F2B223C"/>
    <w:rsid w:val="4F2C416E"/>
    <w:rsid w:val="4F2D1935"/>
    <w:rsid w:val="4F357827"/>
    <w:rsid w:val="4F3B0396"/>
    <w:rsid w:val="4F471EFD"/>
    <w:rsid w:val="4F4D0E89"/>
    <w:rsid w:val="4F5464CE"/>
    <w:rsid w:val="4F55307E"/>
    <w:rsid w:val="4F5B67C6"/>
    <w:rsid w:val="4F647964"/>
    <w:rsid w:val="4F6F5219"/>
    <w:rsid w:val="4F8E4B27"/>
    <w:rsid w:val="4F907AA4"/>
    <w:rsid w:val="4FA60918"/>
    <w:rsid w:val="4FB476B5"/>
    <w:rsid w:val="4FBC4BF4"/>
    <w:rsid w:val="4FCE0FB5"/>
    <w:rsid w:val="4FCF05E2"/>
    <w:rsid w:val="4FD65B1E"/>
    <w:rsid w:val="4FD87255"/>
    <w:rsid w:val="4FDC7A06"/>
    <w:rsid w:val="4FED3189"/>
    <w:rsid w:val="4FF42ADA"/>
    <w:rsid w:val="50051405"/>
    <w:rsid w:val="500832F8"/>
    <w:rsid w:val="501136F0"/>
    <w:rsid w:val="501A62C5"/>
    <w:rsid w:val="502256AD"/>
    <w:rsid w:val="502B0899"/>
    <w:rsid w:val="5039588C"/>
    <w:rsid w:val="503A3BDF"/>
    <w:rsid w:val="504215FA"/>
    <w:rsid w:val="50451DB7"/>
    <w:rsid w:val="504A5BC9"/>
    <w:rsid w:val="504B791D"/>
    <w:rsid w:val="50545648"/>
    <w:rsid w:val="50622513"/>
    <w:rsid w:val="50635B1E"/>
    <w:rsid w:val="50650912"/>
    <w:rsid w:val="50754C44"/>
    <w:rsid w:val="507840DF"/>
    <w:rsid w:val="508B4900"/>
    <w:rsid w:val="508F60CA"/>
    <w:rsid w:val="50981162"/>
    <w:rsid w:val="5098458C"/>
    <w:rsid w:val="50A842F5"/>
    <w:rsid w:val="50BC7B28"/>
    <w:rsid w:val="50C06385"/>
    <w:rsid w:val="50CE6418"/>
    <w:rsid w:val="50D12D28"/>
    <w:rsid w:val="50D21593"/>
    <w:rsid w:val="50D327FF"/>
    <w:rsid w:val="50D40BCA"/>
    <w:rsid w:val="50D4778F"/>
    <w:rsid w:val="50D70E9D"/>
    <w:rsid w:val="50E511AC"/>
    <w:rsid w:val="50E75149"/>
    <w:rsid w:val="50EA5019"/>
    <w:rsid w:val="50F35D93"/>
    <w:rsid w:val="50F66F11"/>
    <w:rsid w:val="50FA44CD"/>
    <w:rsid w:val="510036F5"/>
    <w:rsid w:val="5105303B"/>
    <w:rsid w:val="51114085"/>
    <w:rsid w:val="511216F1"/>
    <w:rsid w:val="512172C3"/>
    <w:rsid w:val="512A1CE3"/>
    <w:rsid w:val="514516F1"/>
    <w:rsid w:val="51545650"/>
    <w:rsid w:val="515A6DE6"/>
    <w:rsid w:val="516E7D73"/>
    <w:rsid w:val="51714C4C"/>
    <w:rsid w:val="517E2903"/>
    <w:rsid w:val="5180209A"/>
    <w:rsid w:val="51834C6C"/>
    <w:rsid w:val="51850EE6"/>
    <w:rsid w:val="51862BFC"/>
    <w:rsid w:val="51897721"/>
    <w:rsid w:val="518F6268"/>
    <w:rsid w:val="519667AD"/>
    <w:rsid w:val="51973EE4"/>
    <w:rsid w:val="51974481"/>
    <w:rsid w:val="51A84D41"/>
    <w:rsid w:val="51AA2482"/>
    <w:rsid w:val="51B002D6"/>
    <w:rsid w:val="51B1317F"/>
    <w:rsid w:val="51C16796"/>
    <w:rsid w:val="51C23429"/>
    <w:rsid w:val="51C93EED"/>
    <w:rsid w:val="51DB1E92"/>
    <w:rsid w:val="51DC4BB9"/>
    <w:rsid w:val="51E14E39"/>
    <w:rsid w:val="51E2130F"/>
    <w:rsid w:val="51E75CDF"/>
    <w:rsid w:val="51ED757F"/>
    <w:rsid w:val="51F021BB"/>
    <w:rsid w:val="52051D86"/>
    <w:rsid w:val="52071A3A"/>
    <w:rsid w:val="520A6791"/>
    <w:rsid w:val="521157FB"/>
    <w:rsid w:val="52150A7D"/>
    <w:rsid w:val="52261BDA"/>
    <w:rsid w:val="52304DEA"/>
    <w:rsid w:val="52414306"/>
    <w:rsid w:val="524502D3"/>
    <w:rsid w:val="52457AEB"/>
    <w:rsid w:val="52550392"/>
    <w:rsid w:val="52564EE5"/>
    <w:rsid w:val="525905E8"/>
    <w:rsid w:val="525A0B67"/>
    <w:rsid w:val="525E60E9"/>
    <w:rsid w:val="52666F95"/>
    <w:rsid w:val="526763FB"/>
    <w:rsid w:val="52741EC2"/>
    <w:rsid w:val="52782F1C"/>
    <w:rsid w:val="5296284F"/>
    <w:rsid w:val="52AB4303"/>
    <w:rsid w:val="52B05B09"/>
    <w:rsid w:val="52BF5EE7"/>
    <w:rsid w:val="52DC59D8"/>
    <w:rsid w:val="531855D7"/>
    <w:rsid w:val="53196F2A"/>
    <w:rsid w:val="53336AAE"/>
    <w:rsid w:val="533A136C"/>
    <w:rsid w:val="53480B19"/>
    <w:rsid w:val="53482A9D"/>
    <w:rsid w:val="5355264E"/>
    <w:rsid w:val="535F2BBA"/>
    <w:rsid w:val="536528F3"/>
    <w:rsid w:val="537C67BA"/>
    <w:rsid w:val="53916837"/>
    <w:rsid w:val="53A718FE"/>
    <w:rsid w:val="53A85DB0"/>
    <w:rsid w:val="53AF337A"/>
    <w:rsid w:val="53B26284"/>
    <w:rsid w:val="53B759F4"/>
    <w:rsid w:val="53D225A4"/>
    <w:rsid w:val="53D31DE0"/>
    <w:rsid w:val="53DF4479"/>
    <w:rsid w:val="53F63733"/>
    <w:rsid w:val="5403384C"/>
    <w:rsid w:val="54157C9B"/>
    <w:rsid w:val="54186AD3"/>
    <w:rsid w:val="54190C1B"/>
    <w:rsid w:val="541C3E03"/>
    <w:rsid w:val="54302B93"/>
    <w:rsid w:val="54371F77"/>
    <w:rsid w:val="543B112A"/>
    <w:rsid w:val="543C0471"/>
    <w:rsid w:val="544A4D29"/>
    <w:rsid w:val="54547B86"/>
    <w:rsid w:val="5459550C"/>
    <w:rsid w:val="545D5705"/>
    <w:rsid w:val="545E0121"/>
    <w:rsid w:val="546A3396"/>
    <w:rsid w:val="54760B52"/>
    <w:rsid w:val="5481317B"/>
    <w:rsid w:val="5494027A"/>
    <w:rsid w:val="54966089"/>
    <w:rsid w:val="54A21918"/>
    <w:rsid w:val="54AA76FF"/>
    <w:rsid w:val="54AC3199"/>
    <w:rsid w:val="54B611D3"/>
    <w:rsid w:val="54B92F65"/>
    <w:rsid w:val="54BD6FF8"/>
    <w:rsid w:val="54DA00AC"/>
    <w:rsid w:val="54DE5937"/>
    <w:rsid w:val="54E05AE9"/>
    <w:rsid w:val="54E82ECC"/>
    <w:rsid w:val="54F40B00"/>
    <w:rsid w:val="54F53626"/>
    <w:rsid w:val="54FB3C17"/>
    <w:rsid w:val="55003A5B"/>
    <w:rsid w:val="55023D6F"/>
    <w:rsid w:val="55034E57"/>
    <w:rsid w:val="55065B99"/>
    <w:rsid w:val="551D6AC8"/>
    <w:rsid w:val="55220DA5"/>
    <w:rsid w:val="55272CCA"/>
    <w:rsid w:val="552B579B"/>
    <w:rsid w:val="553D20A6"/>
    <w:rsid w:val="55487F01"/>
    <w:rsid w:val="554A1288"/>
    <w:rsid w:val="555C6E60"/>
    <w:rsid w:val="555D1974"/>
    <w:rsid w:val="556B298B"/>
    <w:rsid w:val="556B74EA"/>
    <w:rsid w:val="556B7BE3"/>
    <w:rsid w:val="556D2881"/>
    <w:rsid w:val="556E398A"/>
    <w:rsid w:val="557A2AD7"/>
    <w:rsid w:val="557E5596"/>
    <w:rsid w:val="558114B8"/>
    <w:rsid w:val="55895923"/>
    <w:rsid w:val="55910F8E"/>
    <w:rsid w:val="55A1430D"/>
    <w:rsid w:val="55A93590"/>
    <w:rsid w:val="55AB500F"/>
    <w:rsid w:val="55B256C0"/>
    <w:rsid w:val="55C73811"/>
    <w:rsid w:val="55D04CA6"/>
    <w:rsid w:val="55DF79E5"/>
    <w:rsid w:val="55F22CC9"/>
    <w:rsid w:val="55FD4EA6"/>
    <w:rsid w:val="5611384C"/>
    <w:rsid w:val="561B28DD"/>
    <w:rsid w:val="561C36D5"/>
    <w:rsid w:val="561D05FE"/>
    <w:rsid w:val="5635520A"/>
    <w:rsid w:val="564360F7"/>
    <w:rsid w:val="564846E1"/>
    <w:rsid w:val="566056C5"/>
    <w:rsid w:val="56641FF0"/>
    <w:rsid w:val="566C0CDE"/>
    <w:rsid w:val="56722F1B"/>
    <w:rsid w:val="567A48C4"/>
    <w:rsid w:val="567B34B8"/>
    <w:rsid w:val="567F34E2"/>
    <w:rsid w:val="56840D14"/>
    <w:rsid w:val="56841078"/>
    <w:rsid w:val="568868CC"/>
    <w:rsid w:val="5692127A"/>
    <w:rsid w:val="56933527"/>
    <w:rsid w:val="56994311"/>
    <w:rsid w:val="569C4AD4"/>
    <w:rsid w:val="56A448ED"/>
    <w:rsid w:val="56A90562"/>
    <w:rsid w:val="56AD325A"/>
    <w:rsid w:val="56AD47B1"/>
    <w:rsid w:val="56AE1EEF"/>
    <w:rsid w:val="56B3796D"/>
    <w:rsid w:val="56B913AD"/>
    <w:rsid w:val="56DA0859"/>
    <w:rsid w:val="56DC35DD"/>
    <w:rsid w:val="56E17318"/>
    <w:rsid w:val="56ED4E1E"/>
    <w:rsid w:val="56FD590E"/>
    <w:rsid w:val="56FE257B"/>
    <w:rsid w:val="57006A8D"/>
    <w:rsid w:val="57036880"/>
    <w:rsid w:val="57110754"/>
    <w:rsid w:val="57290A07"/>
    <w:rsid w:val="572B3A23"/>
    <w:rsid w:val="57305E26"/>
    <w:rsid w:val="57314C5A"/>
    <w:rsid w:val="57363B38"/>
    <w:rsid w:val="57367895"/>
    <w:rsid w:val="574A5794"/>
    <w:rsid w:val="575A261C"/>
    <w:rsid w:val="575D4AB5"/>
    <w:rsid w:val="578611B8"/>
    <w:rsid w:val="578E2AB2"/>
    <w:rsid w:val="579443BF"/>
    <w:rsid w:val="579C1459"/>
    <w:rsid w:val="57A24CE4"/>
    <w:rsid w:val="57A6426A"/>
    <w:rsid w:val="57B21B09"/>
    <w:rsid w:val="57B67D9D"/>
    <w:rsid w:val="57BF0950"/>
    <w:rsid w:val="57C231E2"/>
    <w:rsid w:val="57D82CAD"/>
    <w:rsid w:val="57DA562C"/>
    <w:rsid w:val="57E01724"/>
    <w:rsid w:val="57E64A0E"/>
    <w:rsid w:val="57F307C1"/>
    <w:rsid w:val="57F7202D"/>
    <w:rsid w:val="57FA2BAA"/>
    <w:rsid w:val="57FF20AD"/>
    <w:rsid w:val="580162E5"/>
    <w:rsid w:val="58041F34"/>
    <w:rsid w:val="58087D09"/>
    <w:rsid w:val="580A3002"/>
    <w:rsid w:val="58113647"/>
    <w:rsid w:val="5815497A"/>
    <w:rsid w:val="581C6799"/>
    <w:rsid w:val="58206720"/>
    <w:rsid w:val="582707A9"/>
    <w:rsid w:val="58305E21"/>
    <w:rsid w:val="58327181"/>
    <w:rsid w:val="583731BB"/>
    <w:rsid w:val="584A788C"/>
    <w:rsid w:val="584D4B72"/>
    <w:rsid w:val="5857157A"/>
    <w:rsid w:val="585C46CA"/>
    <w:rsid w:val="585D149C"/>
    <w:rsid w:val="586621B6"/>
    <w:rsid w:val="589C683B"/>
    <w:rsid w:val="58B9588A"/>
    <w:rsid w:val="58C14572"/>
    <w:rsid w:val="58C73AD7"/>
    <w:rsid w:val="58D378C2"/>
    <w:rsid w:val="58D835A7"/>
    <w:rsid w:val="58DA2920"/>
    <w:rsid w:val="58E820CA"/>
    <w:rsid w:val="58F020A3"/>
    <w:rsid w:val="58FB332B"/>
    <w:rsid w:val="59130297"/>
    <w:rsid w:val="592E3821"/>
    <w:rsid w:val="59315FFD"/>
    <w:rsid w:val="59497F5D"/>
    <w:rsid w:val="59540A82"/>
    <w:rsid w:val="59594578"/>
    <w:rsid w:val="595F1909"/>
    <w:rsid w:val="59631729"/>
    <w:rsid w:val="596466B5"/>
    <w:rsid w:val="59761AD2"/>
    <w:rsid w:val="597B0EA4"/>
    <w:rsid w:val="59851416"/>
    <w:rsid w:val="598A7A09"/>
    <w:rsid w:val="598B4518"/>
    <w:rsid w:val="5992588C"/>
    <w:rsid w:val="59933ACA"/>
    <w:rsid w:val="59936ECD"/>
    <w:rsid w:val="59B33075"/>
    <w:rsid w:val="59B63D96"/>
    <w:rsid w:val="59BB66D1"/>
    <w:rsid w:val="59BC58DB"/>
    <w:rsid w:val="59BE4BBB"/>
    <w:rsid w:val="59BF53F0"/>
    <w:rsid w:val="59C13ED2"/>
    <w:rsid w:val="59C5095B"/>
    <w:rsid w:val="59CA7604"/>
    <w:rsid w:val="59CC378C"/>
    <w:rsid w:val="59CD367A"/>
    <w:rsid w:val="59D76365"/>
    <w:rsid w:val="59E1657E"/>
    <w:rsid w:val="59E6253A"/>
    <w:rsid w:val="59E7033F"/>
    <w:rsid w:val="59EC0BDA"/>
    <w:rsid w:val="59F268FF"/>
    <w:rsid w:val="59F368AC"/>
    <w:rsid w:val="5A0354F7"/>
    <w:rsid w:val="5A115A11"/>
    <w:rsid w:val="5A115E4A"/>
    <w:rsid w:val="5A1C0E94"/>
    <w:rsid w:val="5A1E5359"/>
    <w:rsid w:val="5A20427B"/>
    <w:rsid w:val="5A2410AB"/>
    <w:rsid w:val="5A291824"/>
    <w:rsid w:val="5A344ECC"/>
    <w:rsid w:val="5A390B46"/>
    <w:rsid w:val="5A391D90"/>
    <w:rsid w:val="5A3F7694"/>
    <w:rsid w:val="5A492723"/>
    <w:rsid w:val="5A5D2E45"/>
    <w:rsid w:val="5A5D74BC"/>
    <w:rsid w:val="5A692938"/>
    <w:rsid w:val="5A7C5C8F"/>
    <w:rsid w:val="5A8745BC"/>
    <w:rsid w:val="5A8942B3"/>
    <w:rsid w:val="5A896A72"/>
    <w:rsid w:val="5A90403D"/>
    <w:rsid w:val="5A9D71ED"/>
    <w:rsid w:val="5AA10677"/>
    <w:rsid w:val="5AA2571A"/>
    <w:rsid w:val="5AB04EDE"/>
    <w:rsid w:val="5AB74604"/>
    <w:rsid w:val="5ABC5A32"/>
    <w:rsid w:val="5AC341C0"/>
    <w:rsid w:val="5AC64C86"/>
    <w:rsid w:val="5ACF4A76"/>
    <w:rsid w:val="5AD51064"/>
    <w:rsid w:val="5ADE295C"/>
    <w:rsid w:val="5AF61F6D"/>
    <w:rsid w:val="5AF8170C"/>
    <w:rsid w:val="5B05555C"/>
    <w:rsid w:val="5B117908"/>
    <w:rsid w:val="5B1649CC"/>
    <w:rsid w:val="5B244DD8"/>
    <w:rsid w:val="5B2717CA"/>
    <w:rsid w:val="5B295890"/>
    <w:rsid w:val="5B2E4556"/>
    <w:rsid w:val="5B367053"/>
    <w:rsid w:val="5B3879B9"/>
    <w:rsid w:val="5B3B184C"/>
    <w:rsid w:val="5B436EF0"/>
    <w:rsid w:val="5B4D2B80"/>
    <w:rsid w:val="5B4F79FA"/>
    <w:rsid w:val="5B550806"/>
    <w:rsid w:val="5B723BF2"/>
    <w:rsid w:val="5B766E34"/>
    <w:rsid w:val="5B770B64"/>
    <w:rsid w:val="5B893F6C"/>
    <w:rsid w:val="5B9148A0"/>
    <w:rsid w:val="5B9F1B41"/>
    <w:rsid w:val="5BA37F28"/>
    <w:rsid w:val="5BAE24A8"/>
    <w:rsid w:val="5BB117B1"/>
    <w:rsid w:val="5BB81626"/>
    <w:rsid w:val="5BB97D41"/>
    <w:rsid w:val="5BBE2CDB"/>
    <w:rsid w:val="5BC51BF0"/>
    <w:rsid w:val="5BCF26D8"/>
    <w:rsid w:val="5BD34259"/>
    <w:rsid w:val="5BF74464"/>
    <w:rsid w:val="5C0010E7"/>
    <w:rsid w:val="5C0115ED"/>
    <w:rsid w:val="5C012565"/>
    <w:rsid w:val="5C0B7CEE"/>
    <w:rsid w:val="5C13308A"/>
    <w:rsid w:val="5C152CA3"/>
    <w:rsid w:val="5C2C40BF"/>
    <w:rsid w:val="5C44015E"/>
    <w:rsid w:val="5C4D41F0"/>
    <w:rsid w:val="5C554BC5"/>
    <w:rsid w:val="5C590746"/>
    <w:rsid w:val="5C7D3D43"/>
    <w:rsid w:val="5C84721C"/>
    <w:rsid w:val="5C882C4F"/>
    <w:rsid w:val="5C8962BA"/>
    <w:rsid w:val="5C8B4A1F"/>
    <w:rsid w:val="5C9518DD"/>
    <w:rsid w:val="5CA70B0A"/>
    <w:rsid w:val="5CAA75CC"/>
    <w:rsid w:val="5CAF5BB8"/>
    <w:rsid w:val="5CB94CB8"/>
    <w:rsid w:val="5CBD523A"/>
    <w:rsid w:val="5CC346D2"/>
    <w:rsid w:val="5CCD31A9"/>
    <w:rsid w:val="5CD2475E"/>
    <w:rsid w:val="5CF86CAE"/>
    <w:rsid w:val="5D021BE2"/>
    <w:rsid w:val="5D0B3776"/>
    <w:rsid w:val="5D142D79"/>
    <w:rsid w:val="5D1970AB"/>
    <w:rsid w:val="5D2F4AD6"/>
    <w:rsid w:val="5D443020"/>
    <w:rsid w:val="5D47572E"/>
    <w:rsid w:val="5D485FD5"/>
    <w:rsid w:val="5D487E79"/>
    <w:rsid w:val="5D4E08CA"/>
    <w:rsid w:val="5D516A2D"/>
    <w:rsid w:val="5D65410C"/>
    <w:rsid w:val="5D6C5E39"/>
    <w:rsid w:val="5D71281A"/>
    <w:rsid w:val="5D74117B"/>
    <w:rsid w:val="5D7D662C"/>
    <w:rsid w:val="5D954FBB"/>
    <w:rsid w:val="5D96543C"/>
    <w:rsid w:val="5D9C6762"/>
    <w:rsid w:val="5DA8722F"/>
    <w:rsid w:val="5DB8507B"/>
    <w:rsid w:val="5DC95686"/>
    <w:rsid w:val="5DD27021"/>
    <w:rsid w:val="5DE643C2"/>
    <w:rsid w:val="5DE81D6D"/>
    <w:rsid w:val="5DE847B7"/>
    <w:rsid w:val="5DF5463C"/>
    <w:rsid w:val="5E0779FA"/>
    <w:rsid w:val="5E0A0352"/>
    <w:rsid w:val="5E126125"/>
    <w:rsid w:val="5E1C63C3"/>
    <w:rsid w:val="5E1D5BB1"/>
    <w:rsid w:val="5E1D5F77"/>
    <w:rsid w:val="5E234035"/>
    <w:rsid w:val="5E2C27BA"/>
    <w:rsid w:val="5E2C692C"/>
    <w:rsid w:val="5E3B7677"/>
    <w:rsid w:val="5E3F59DA"/>
    <w:rsid w:val="5E445CF4"/>
    <w:rsid w:val="5E4F7B9F"/>
    <w:rsid w:val="5E6A5963"/>
    <w:rsid w:val="5E751A3D"/>
    <w:rsid w:val="5E7762CF"/>
    <w:rsid w:val="5E8460C1"/>
    <w:rsid w:val="5EAE69FB"/>
    <w:rsid w:val="5EB418EE"/>
    <w:rsid w:val="5EB74FAF"/>
    <w:rsid w:val="5EBF574D"/>
    <w:rsid w:val="5EC9135A"/>
    <w:rsid w:val="5ED14E5B"/>
    <w:rsid w:val="5ED62C7E"/>
    <w:rsid w:val="5EE57303"/>
    <w:rsid w:val="5EF04B7B"/>
    <w:rsid w:val="5EFF3DE0"/>
    <w:rsid w:val="5F106EAF"/>
    <w:rsid w:val="5F1312AE"/>
    <w:rsid w:val="5F230529"/>
    <w:rsid w:val="5F263DB5"/>
    <w:rsid w:val="5F283CA5"/>
    <w:rsid w:val="5F305F32"/>
    <w:rsid w:val="5F401520"/>
    <w:rsid w:val="5F425A26"/>
    <w:rsid w:val="5F433915"/>
    <w:rsid w:val="5F4636A0"/>
    <w:rsid w:val="5F4E3CB5"/>
    <w:rsid w:val="5F4E7A2D"/>
    <w:rsid w:val="5F6E0304"/>
    <w:rsid w:val="5F78456F"/>
    <w:rsid w:val="5F7C005E"/>
    <w:rsid w:val="5F7D1E64"/>
    <w:rsid w:val="5F9374D0"/>
    <w:rsid w:val="5F942013"/>
    <w:rsid w:val="5FA14C44"/>
    <w:rsid w:val="5FA519B5"/>
    <w:rsid w:val="5FA92F97"/>
    <w:rsid w:val="5FB07F7B"/>
    <w:rsid w:val="5FB17293"/>
    <w:rsid w:val="5FB50836"/>
    <w:rsid w:val="5FC15721"/>
    <w:rsid w:val="5FC67541"/>
    <w:rsid w:val="5FDA48B5"/>
    <w:rsid w:val="5FE25384"/>
    <w:rsid w:val="5FE875BC"/>
    <w:rsid w:val="5FED52F1"/>
    <w:rsid w:val="5FF21144"/>
    <w:rsid w:val="5FF700CB"/>
    <w:rsid w:val="60191269"/>
    <w:rsid w:val="60212508"/>
    <w:rsid w:val="603919CC"/>
    <w:rsid w:val="6045720D"/>
    <w:rsid w:val="60540230"/>
    <w:rsid w:val="605C008C"/>
    <w:rsid w:val="60635595"/>
    <w:rsid w:val="60671E65"/>
    <w:rsid w:val="60673290"/>
    <w:rsid w:val="60687077"/>
    <w:rsid w:val="606975DB"/>
    <w:rsid w:val="606E74E6"/>
    <w:rsid w:val="607562A7"/>
    <w:rsid w:val="607B59B4"/>
    <w:rsid w:val="607D3658"/>
    <w:rsid w:val="6081512A"/>
    <w:rsid w:val="608664A5"/>
    <w:rsid w:val="608C7B28"/>
    <w:rsid w:val="608F41F2"/>
    <w:rsid w:val="609E6925"/>
    <w:rsid w:val="60A471BD"/>
    <w:rsid w:val="60A86E98"/>
    <w:rsid w:val="60AF786C"/>
    <w:rsid w:val="60BA77CD"/>
    <w:rsid w:val="60C63F24"/>
    <w:rsid w:val="60CA2B58"/>
    <w:rsid w:val="60CA41F2"/>
    <w:rsid w:val="60CC0362"/>
    <w:rsid w:val="60EC7957"/>
    <w:rsid w:val="60F80C2F"/>
    <w:rsid w:val="61303132"/>
    <w:rsid w:val="613468C2"/>
    <w:rsid w:val="613A48D5"/>
    <w:rsid w:val="61487E7F"/>
    <w:rsid w:val="614B6E6A"/>
    <w:rsid w:val="614C4BCD"/>
    <w:rsid w:val="614F6149"/>
    <w:rsid w:val="614F7150"/>
    <w:rsid w:val="61570934"/>
    <w:rsid w:val="61572E4F"/>
    <w:rsid w:val="615C4C63"/>
    <w:rsid w:val="615F128C"/>
    <w:rsid w:val="616128EC"/>
    <w:rsid w:val="616720C6"/>
    <w:rsid w:val="61725619"/>
    <w:rsid w:val="61725914"/>
    <w:rsid w:val="617E1995"/>
    <w:rsid w:val="617E294F"/>
    <w:rsid w:val="61814C53"/>
    <w:rsid w:val="61852F5C"/>
    <w:rsid w:val="618649E8"/>
    <w:rsid w:val="618B6319"/>
    <w:rsid w:val="618D0C4D"/>
    <w:rsid w:val="619104F5"/>
    <w:rsid w:val="61AB7C65"/>
    <w:rsid w:val="61AD7969"/>
    <w:rsid w:val="61C03996"/>
    <w:rsid w:val="61C3512C"/>
    <w:rsid w:val="61DA53C6"/>
    <w:rsid w:val="61DB7979"/>
    <w:rsid w:val="61ED69CD"/>
    <w:rsid w:val="61FD355C"/>
    <w:rsid w:val="62064312"/>
    <w:rsid w:val="62073433"/>
    <w:rsid w:val="620B3059"/>
    <w:rsid w:val="620D753C"/>
    <w:rsid w:val="620F28B5"/>
    <w:rsid w:val="62161FDE"/>
    <w:rsid w:val="62181D46"/>
    <w:rsid w:val="62240F4C"/>
    <w:rsid w:val="6224391D"/>
    <w:rsid w:val="623628BF"/>
    <w:rsid w:val="625B7983"/>
    <w:rsid w:val="626B7791"/>
    <w:rsid w:val="62721747"/>
    <w:rsid w:val="627A1CC7"/>
    <w:rsid w:val="627C56E1"/>
    <w:rsid w:val="628762A4"/>
    <w:rsid w:val="628875C0"/>
    <w:rsid w:val="628C0FDC"/>
    <w:rsid w:val="628C2933"/>
    <w:rsid w:val="628C4312"/>
    <w:rsid w:val="62904535"/>
    <w:rsid w:val="62934D1A"/>
    <w:rsid w:val="62AA703F"/>
    <w:rsid w:val="62AB1D8D"/>
    <w:rsid w:val="62B152FB"/>
    <w:rsid w:val="62BC28C3"/>
    <w:rsid w:val="62BD79AF"/>
    <w:rsid w:val="62C42917"/>
    <w:rsid w:val="62C71F75"/>
    <w:rsid w:val="62D5580D"/>
    <w:rsid w:val="62D9309F"/>
    <w:rsid w:val="62DE5A92"/>
    <w:rsid w:val="62E73481"/>
    <w:rsid w:val="62ED42C9"/>
    <w:rsid w:val="62F0419C"/>
    <w:rsid w:val="62F81239"/>
    <w:rsid w:val="62FA55D0"/>
    <w:rsid w:val="631A7E52"/>
    <w:rsid w:val="63234C0F"/>
    <w:rsid w:val="633D1A19"/>
    <w:rsid w:val="634B315A"/>
    <w:rsid w:val="634B4DB7"/>
    <w:rsid w:val="634C01CF"/>
    <w:rsid w:val="63516CFA"/>
    <w:rsid w:val="635665B8"/>
    <w:rsid w:val="63680C54"/>
    <w:rsid w:val="637A72AA"/>
    <w:rsid w:val="639A3724"/>
    <w:rsid w:val="63A83A82"/>
    <w:rsid w:val="63B44337"/>
    <w:rsid w:val="63C6763E"/>
    <w:rsid w:val="63CB3622"/>
    <w:rsid w:val="63CC0F9A"/>
    <w:rsid w:val="63CC234E"/>
    <w:rsid w:val="63D03718"/>
    <w:rsid w:val="63D600F2"/>
    <w:rsid w:val="63E31E9D"/>
    <w:rsid w:val="63F27B94"/>
    <w:rsid w:val="63F5743C"/>
    <w:rsid w:val="63FA1A4F"/>
    <w:rsid w:val="640434E5"/>
    <w:rsid w:val="64185C22"/>
    <w:rsid w:val="641F79D0"/>
    <w:rsid w:val="64371B2D"/>
    <w:rsid w:val="643B275E"/>
    <w:rsid w:val="643E2E24"/>
    <w:rsid w:val="64411A38"/>
    <w:rsid w:val="64587275"/>
    <w:rsid w:val="646A5BED"/>
    <w:rsid w:val="64731ED6"/>
    <w:rsid w:val="64816E3C"/>
    <w:rsid w:val="648669E7"/>
    <w:rsid w:val="649258AC"/>
    <w:rsid w:val="64A41A06"/>
    <w:rsid w:val="64AE6404"/>
    <w:rsid w:val="64AF06E6"/>
    <w:rsid w:val="64B967B9"/>
    <w:rsid w:val="64C4485F"/>
    <w:rsid w:val="64DA076B"/>
    <w:rsid w:val="64E36924"/>
    <w:rsid w:val="64E600C6"/>
    <w:rsid w:val="64E9112D"/>
    <w:rsid w:val="65014155"/>
    <w:rsid w:val="650D6D4C"/>
    <w:rsid w:val="65142B38"/>
    <w:rsid w:val="6520621E"/>
    <w:rsid w:val="653D68E6"/>
    <w:rsid w:val="656A3683"/>
    <w:rsid w:val="656A7144"/>
    <w:rsid w:val="65742D88"/>
    <w:rsid w:val="65765B28"/>
    <w:rsid w:val="657B048C"/>
    <w:rsid w:val="657F70B1"/>
    <w:rsid w:val="65865107"/>
    <w:rsid w:val="659242EE"/>
    <w:rsid w:val="65932712"/>
    <w:rsid w:val="659A715B"/>
    <w:rsid w:val="659A7D3B"/>
    <w:rsid w:val="659E7900"/>
    <w:rsid w:val="65A678DB"/>
    <w:rsid w:val="65AB36AC"/>
    <w:rsid w:val="65B0069A"/>
    <w:rsid w:val="65B61ED7"/>
    <w:rsid w:val="65C124AA"/>
    <w:rsid w:val="65C67752"/>
    <w:rsid w:val="65D04A85"/>
    <w:rsid w:val="65E25F1E"/>
    <w:rsid w:val="65F93869"/>
    <w:rsid w:val="66053426"/>
    <w:rsid w:val="66076B52"/>
    <w:rsid w:val="660B2971"/>
    <w:rsid w:val="660B5D8E"/>
    <w:rsid w:val="660D4ECB"/>
    <w:rsid w:val="660F2E74"/>
    <w:rsid w:val="66224F9D"/>
    <w:rsid w:val="66270A5F"/>
    <w:rsid w:val="66285E66"/>
    <w:rsid w:val="6632531C"/>
    <w:rsid w:val="663559FA"/>
    <w:rsid w:val="6645216E"/>
    <w:rsid w:val="66491321"/>
    <w:rsid w:val="665E1143"/>
    <w:rsid w:val="667237CD"/>
    <w:rsid w:val="668F36C6"/>
    <w:rsid w:val="66953195"/>
    <w:rsid w:val="66953E2E"/>
    <w:rsid w:val="669C3872"/>
    <w:rsid w:val="669F7CBA"/>
    <w:rsid w:val="66A94F20"/>
    <w:rsid w:val="66AE39AD"/>
    <w:rsid w:val="66B00768"/>
    <w:rsid w:val="66B80E3C"/>
    <w:rsid w:val="66C37D82"/>
    <w:rsid w:val="66C575CC"/>
    <w:rsid w:val="66DD0937"/>
    <w:rsid w:val="66FB73E6"/>
    <w:rsid w:val="670303E0"/>
    <w:rsid w:val="67047F14"/>
    <w:rsid w:val="670956A8"/>
    <w:rsid w:val="670A4B9E"/>
    <w:rsid w:val="67171C12"/>
    <w:rsid w:val="671C012D"/>
    <w:rsid w:val="671E6FB3"/>
    <w:rsid w:val="6722025E"/>
    <w:rsid w:val="67224539"/>
    <w:rsid w:val="67226856"/>
    <w:rsid w:val="67280A43"/>
    <w:rsid w:val="672E507D"/>
    <w:rsid w:val="67364ED1"/>
    <w:rsid w:val="67370769"/>
    <w:rsid w:val="673936D7"/>
    <w:rsid w:val="673A4834"/>
    <w:rsid w:val="67517AFA"/>
    <w:rsid w:val="67571861"/>
    <w:rsid w:val="67693CFC"/>
    <w:rsid w:val="67705D68"/>
    <w:rsid w:val="677C085E"/>
    <w:rsid w:val="67805AAD"/>
    <w:rsid w:val="67994638"/>
    <w:rsid w:val="67A8170E"/>
    <w:rsid w:val="67AB1B26"/>
    <w:rsid w:val="67B265D1"/>
    <w:rsid w:val="67B30E44"/>
    <w:rsid w:val="67B36B20"/>
    <w:rsid w:val="67C10B6B"/>
    <w:rsid w:val="67C23B71"/>
    <w:rsid w:val="67C501C3"/>
    <w:rsid w:val="67D86113"/>
    <w:rsid w:val="67E54473"/>
    <w:rsid w:val="67E55296"/>
    <w:rsid w:val="67E87F7F"/>
    <w:rsid w:val="67EF5410"/>
    <w:rsid w:val="67F8470B"/>
    <w:rsid w:val="68070DF3"/>
    <w:rsid w:val="68080A2F"/>
    <w:rsid w:val="680B372D"/>
    <w:rsid w:val="6810663C"/>
    <w:rsid w:val="681E7CFD"/>
    <w:rsid w:val="68221B5F"/>
    <w:rsid w:val="68232AC3"/>
    <w:rsid w:val="682633F9"/>
    <w:rsid w:val="68270406"/>
    <w:rsid w:val="68273145"/>
    <w:rsid w:val="682A5BF7"/>
    <w:rsid w:val="68366EFC"/>
    <w:rsid w:val="683F6F2B"/>
    <w:rsid w:val="68463100"/>
    <w:rsid w:val="684D2CAD"/>
    <w:rsid w:val="68535738"/>
    <w:rsid w:val="6871201A"/>
    <w:rsid w:val="68721156"/>
    <w:rsid w:val="687C423F"/>
    <w:rsid w:val="687E6875"/>
    <w:rsid w:val="68AF7825"/>
    <w:rsid w:val="68B46FA5"/>
    <w:rsid w:val="68B6391B"/>
    <w:rsid w:val="68BE1953"/>
    <w:rsid w:val="68C25D28"/>
    <w:rsid w:val="68D033F3"/>
    <w:rsid w:val="68D82C66"/>
    <w:rsid w:val="68DC689F"/>
    <w:rsid w:val="68DE0CB1"/>
    <w:rsid w:val="68E0170A"/>
    <w:rsid w:val="68EB4A76"/>
    <w:rsid w:val="68F302CC"/>
    <w:rsid w:val="690967C2"/>
    <w:rsid w:val="690C21DD"/>
    <w:rsid w:val="690D5592"/>
    <w:rsid w:val="69123CE1"/>
    <w:rsid w:val="69141C2E"/>
    <w:rsid w:val="69184264"/>
    <w:rsid w:val="69235DB9"/>
    <w:rsid w:val="69287848"/>
    <w:rsid w:val="69297413"/>
    <w:rsid w:val="693350FB"/>
    <w:rsid w:val="693D6F40"/>
    <w:rsid w:val="694A2547"/>
    <w:rsid w:val="6953243A"/>
    <w:rsid w:val="695479FA"/>
    <w:rsid w:val="69552EB5"/>
    <w:rsid w:val="696571FC"/>
    <w:rsid w:val="6968047C"/>
    <w:rsid w:val="696F1E02"/>
    <w:rsid w:val="69762AAC"/>
    <w:rsid w:val="697826BD"/>
    <w:rsid w:val="69874F79"/>
    <w:rsid w:val="698D5E13"/>
    <w:rsid w:val="69997553"/>
    <w:rsid w:val="699D3692"/>
    <w:rsid w:val="69AA23F5"/>
    <w:rsid w:val="69B65CEC"/>
    <w:rsid w:val="69B82617"/>
    <w:rsid w:val="69BF7EC3"/>
    <w:rsid w:val="69C058F2"/>
    <w:rsid w:val="69CB00C0"/>
    <w:rsid w:val="69D330B4"/>
    <w:rsid w:val="69F432B5"/>
    <w:rsid w:val="69F74937"/>
    <w:rsid w:val="6A180889"/>
    <w:rsid w:val="6A2835EC"/>
    <w:rsid w:val="6A291175"/>
    <w:rsid w:val="6A2C34AA"/>
    <w:rsid w:val="6A5C77F4"/>
    <w:rsid w:val="6A5F659C"/>
    <w:rsid w:val="6A633AFF"/>
    <w:rsid w:val="6A6459AF"/>
    <w:rsid w:val="6A666DE4"/>
    <w:rsid w:val="6A6C4825"/>
    <w:rsid w:val="6A820F91"/>
    <w:rsid w:val="6A824374"/>
    <w:rsid w:val="6A87407F"/>
    <w:rsid w:val="6A8A2C31"/>
    <w:rsid w:val="6A99127D"/>
    <w:rsid w:val="6AB8004E"/>
    <w:rsid w:val="6AB861B4"/>
    <w:rsid w:val="6AD96CB7"/>
    <w:rsid w:val="6AFA69B8"/>
    <w:rsid w:val="6B072F36"/>
    <w:rsid w:val="6B0F3C1E"/>
    <w:rsid w:val="6B13077A"/>
    <w:rsid w:val="6B1424DD"/>
    <w:rsid w:val="6B221E5F"/>
    <w:rsid w:val="6B272595"/>
    <w:rsid w:val="6B2B1CE6"/>
    <w:rsid w:val="6B2F5E6F"/>
    <w:rsid w:val="6B3768C6"/>
    <w:rsid w:val="6B4629BA"/>
    <w:rsid w:val="6B497B0E"/>
    <w:rsid w:val="6B4C3CF7"/>
    <w:rsid w:val="6B5162D0"/>
    <w:rsid w:val="6B5B3140"/>
    <w:rsid w:val="6B5B7EA8"/>
    <w:rsid w:val="6B5E0969"/>
    <w:rsid w:val="6B6B5CD2"/>
    <w:rsid w:val="6B711394"/>
    <w:rsid w:val="6B7C0E69"/>
    <w:rsid w:val="6B7E709E"/>
    <w:rsid w:val="6B831059"/>
    <w:rsid w:val="6B834FBB"/>
    <w:rsid w:val="6B882178"/>
    <w:rsid w:val="6B8B76A1"/>
    <w:rsid w:val="6B944BC8"/>
    <w:rsid w:val="6BA078E7"/>
    <w:rsid w:val="6BA70556"/>
    <w:rsid w:val="6BB36B04"/>
    <w:rsid w:val="6BC20A2C"/>
    <w:rsid w:val="6BC31851"/>
    <w:rsid w:val="6BC576AE"/>
    <w:rsid w:val="6BC82F86"/>
    <w:rsid w:val="6BCC1277"/>
    <w:rsid w:val="6BD91276"/>
    <w:rsid w:val="6BDB3794"/>
    <w:rsid w:val="6BEA1F9C"/>
    <w:rsid w:val="6BEE5B6B"/>
    <w:rsid w:val="6BF73676"/>
    <w:rsid w:val="6BFC4F57"/>
    <w:rsid w:val="6C035822"/>
    <w:rsid w:val="6C0F6FB7"/>
    <w:rsid w:val="6C1A4D90"/>
    <w:rsid w:val="6C1B0357"/>
    <w:rsid w:val="6C1F76C2"/>
    <w:rsid w:val="6C4E1244"/>
    <w:rsid w:val="6C536837"/>
    <w:rsid w:val="6C5B6EEC"/>
    <w:rsid w:val="6C5D1E26"/>
    <w:rsid w:val="6C5D2D2B"/>
    <w:rsid w:val="6C69192F"/>
    <w:rsid w:val="6C6D594F"/>
    <w:rsid w:val="6C6E3EA2"/>
    <w:rsid w:val="6C7765FE"/>
    <w:rsid w:val="6C8008DC"/>
    <w:rsid w:val="6CAA3993"/>
    <w:rsid w:val="6CAA5E4D"/>
    <w:rsid w:val="6CC2015C"/>
    <w:rsid w:val="6CC446D5"/>
    <w:rsid w:val="6CC60DC9"/>
    <w:rsid w:val="6CD44DB3"/>
    <w:rsid w:val="6CDC7845"/>
    <w:rsid w:val="6CE31305"/>
    <w:rsid w:val="6CF206BA"/>
    <w:rsid w:val="6CF31274"/>
    <w:rsid w:val="6CF804F5"/>
    <w:rsid w:val="6CF90ED1"/>
    <w:rsid w:val="6D000FC4"/>
    <w:rsid w:val="6D031778"/>
    <w:rsid w:val="6D08005D"/>
    <w:rsid w:val="6D0A7C83"/>
    <w:rsid w:val="6D106FB7"/>
    <w:rsid w:val="6D125BEE"/>
    <w:rsid w:val="6D1C3F9C"/>
    <w:rsid w:val="6D1E25B5"/>
    <w:rsid w:val="6D2B7848"/>
    <w:rsid w:val="6D2F1DCD"/>
    <w:rsid w:val="6D4A67A4"/>
    <w:rsid w:val="6D517127"/>
    <w:rsid w:val="6D582717"/>
    <w:rsid w:val="6D5D5CC1"/>
    <w:rsid w:val="6D6B744D"/>
    <w:rsid w:val="6D862544"/>
    <w:rsid w:val="6D950363"/>
    <w:rsid w:val="6D973FDC"/>
    <w:rsid w:val="6D9D7B33"/>
    <w:rsid w:val="6DA07DE7"/>
    <w:rsid w:val="6DA53F67"/>
    <w:rsid w:val="6DA721E6"/>
    <w:rsid w:val="6DAB0FAE"/>
    <w:rsid w:val="6DAB4587"/>
    <w:rsid w:val="6DB3504B"/>
    <w:rsid w:val="6DBE5CD2"/>
    <w:rsid w:val="6DE374BA"/>
    <w:rsid w:val="6DEC6B1D"/>
    <w:rsid w:val="6E016F49"/>
    <w:rsid w:val="6E1A3D81"/>
    <w:rsid w:val="6E20601C"/>
    <w:rsid w:val="6E206036"/>
    <w:rsid w:val="6E2A5041"/>
    <w:rsid w:val="6E2C4FDA"/>
    <w:rsid w:val="6E374BE6"/>
    <w:rsid w:val="6E3A38A7"/>
    <w:rsid w:val="6E4660D0"/>
    <w:rsid w:val="6E4A043D"/>
    <w:rsid w:val="6E4D71D8"/>
    <w:rsid w:val="6E5177CC"/>
    <w:rsid w:val="6E6F129A"/>
    <w:rsid w:val="6E8C7E9A"/>
    <w:rsid w:val="6E933C5A"/>
    <w:rsid w:val="6EA160A7"/>
    <w:rsid w:val="6EA7226C"/>
    <w:rsid w:val="6EB13143"/>
    <w:rsid w:val="6EB1782A"/>
    <w:rsid w:val="6EB90FCE"/>
    <w:rsid w:val="6EBF0F07"/>
    <w:rsid w:val="6EC200F6"/>
    <w:rsid w:val="6EC3545C"/>
    <w:rsid w:val="6EC4433E"/>
    <w:rsid w:val="6ECA78B1"/>
    <w:rsid w:val="6ECD01B6"/>
    <w:rsid w:val="6EF9435E"/>
    <w:rsid w:val="6EFD5C0F"/>
    <w:rsid w:val="6F0211AE"/>
    <w:rsid w:val="6F081FAF"/>
    <w:rsid w:val="6F0D6FC7"/>
    <w:rsid w:val="6F0E3C1E"/>
    <w:rsid w:val="6F1431F1"/>
    <w:rsid w:val="6F1E6860"/>
    <w:rsid w:val="6F252E0D"/>
    <w:rsid w:val="6F2558DE"/>
    <w:rsid w:val="6F257D94"/>
    <w:rsid w:val="6F2863F1"/>
    <w:rsid w:val="6F32613C"/>
    <w:rsid w:val="6F6A055F"/>
    <w:rsid w:val="6F6A09C1"/>
    <w:rsid w:val="6F6D23C9"/>
    <w:rsid w:val="6F733EF8"/>
    <w:rsid w:val="6F7478CD"/>
    <w:rsid w:val="6F774A59"/>
    <w:rsid w:val="6F8310B0"/>
    <w:rsid w:val="6F940856"/>
    <w:rsid w:val="6F9D0EAF"/>
    <w:rsid w:val="6FA01994"/>
    <w:rsid w:val="6FA66C5B"/>
    <w:rsid w:val="6FA96D8D"/>
    <w:rsid w:val="6FAF4A0F"/>
    <w:rsid w:val="6FB37D7D"/>
    <w:rsid w:val="6FB917DB"/>
    <w:rsid w:val="6FC22976"/>
    <w:rsid w:val="6FC80B1A"/>
    <w:rsid w:val="6FD412E1"/>
    <w:rsid w:val="6FD811BB"/>
    <w:rsid w:val="6FDA4D5F"/>
    <w:rsid w:val="6FE423B0"/>
    <w:rsid w:val="6FEA1D9F"/>
    <w:rsid w:val="6FED17A9"/>
    <w:rsid w:val="6FEE7DF4"/>
    <w:rsid w:val="6FF43A17"/>
    <w:rsid w:val="6FF473BA"/>
    <w:rsid w:val="6FFC588A"/>
    <w:rsid w:val="700F214E"/>
    <w:rsid w:val="7014431A"/>
    <w:rsid w:val="70156716"/>
    <w:rsid w:val="701736F6"/>
    <w:rsid w:val="701F5AAE"/>
    <w:rsid w:val="70233526"/>
    <w:rsid w:val="70297C4E"/>
    <w:rsid w:val="70306C17"/>
    <w:rsid w:val="70576B56"/>
    <w:rsid w:val="705E0A6B"/>
    <w:rsid w:val="70635FA8"/>
    <w:rsid w:val="706A65F9"/>
    <w:rsid w:val="70754C0A"/>
    <w:rsid w:val="707B3F38"/>
    <w:rsid w:val="70810F20"/>
    <w:rsid w:val="70984F7D"/>
    <w:rsid w:val="709970EF"/>
    <w:rsid w:val="709C1A8C"/>
    <w:rsid w:val="70B27B70"/>
    <w:rsid w:val="70C17914"/>
    <w:rsid w:val="70CE09C3"/>
    <w:rsid w:val="70DA4F0D"/>
    <w:rsid w:val="70E306DF"/>
    <w:rsid w:val="70E41A32"/>
    <w:rsid w:val="70E864FE"/>
    <w:rsid w:val="70E96C09"/>
    <w:rsid w:val="70F53394"/>
    <w:rsid w:val="70FC32DD"/>
    <w:rsid w:val="70FD58CE"/>
    <w:rsid w:val="710446FD"/>
    <w:rsid w:val="71051A58"/>
    <w:rsid w:val="71147566"/>
    <w:rsid w:val="71287630"/>
    <w:rsid w:val="712C1AEB"/>
    <w:rsid w:val="713148BC"/>
    <w:rsid w:val="71371CF9"/>
    <w:rsid w:val="71377810"/>
    <w:rsid w:val="713E5AE7"/>
    <w:rsid w:val="71484E23"/>
    <w:rsid w:val="715C2FDE"/>
    <w:rsid w:val="71657A8B"/>
    <w:rsid w:val="7167523E"/>
    <w:rsid w:val="71697C65"/>
    <w:rsid w:val="716A1B56"/>
    <w:rsid w:val="716F1C44"/>
    <w:rsid w:val="716F5D0E"/>
    <w:rsid w:val="71734A85"/>
    <w:rsid w:val="717E7A69"/>
    <w:rsid w:val="71806D32"/>
    <w:rsid w:val="718D7D7B"/>
    <w:rsid w:val="71927E43"/>
    <w:rsid w:val="71936AF3"/>
    <w:rsid w:val="71AD6FAE"/>
    <w:rsid w:val="71AE30B5"/>
    <w:rsid w:val="71C27EC8"/>
    <w:rsid w:val="71C33DD0"/>
    <w:rsid w:val="71EB34CF"/>
    <w:rsid w:val="71FB10E2"/>
    <w:rsid w:val="71FE5FAF"/>
    <w:rsid w:val="72005AE6"/>
    <w:rsid w:val="72045547"/>
    <w:rsid w:val="720E57EF"/>
    <w:rsid w:val="72104AC2"/>
    <w:rsid w:val="72124041"/>
    <w:rsid w:val="72135B21"/>
    <w:rsid w:val="721601E1"/>
    <w:rsid w:val="722F3112"/>
    <w:rsid w:val="72337620"/>
    <w:rsid w:val="723E59D3"/>
    <w:rsid w:val="723F5BDB"/>
    <w:rsid w:val="72414065"/>
    <w:rsid w:val="724D728A"/>
    <w:rsid w:val="725217B2"/>
    <w:rsid w:val="72570EA7"/>
    <w:rsid w:val="725C2273"/>
    <w:rsid w:val="725F047E"/>
    <w:rsid w:val="726D3A6E"/>
    <w:rsid w:val="72726B56"/>
    <w:rsid w:val="727355E2"/>
    <w:rsid w:val="727965FE"/>
    <w:rsid w:val="728E2910"/>
    <w:rsid w:val="72A11E23"/>
    <w:rsid w:val="72A322A5"/>
    <w:rsid w:val="72AF0917"/>
    <w:rsid w:val="72B3210B"/>
    <w:rsid w:val="72BD30B8"/>
    <w:rsid w:val="72C35425"/>
    <w:rsid w:val="72CF7ADB"/>
    <w:rsid w:val="72E75951"/>
    <w:rsid w:val="72E91B02"/>
    <w:rsid w:val="72F9284C"/>
    <w:rsid w:val="72FD703F"/>
    <w:rsid w:val="72FF3233"/>
    <w:rsid w:val="72FF76F6"/>
    <w:rsid w:val="73004486"/>
    <w:rsid w:val="73090833"/>
    <w:rsid w:val="732619EE"/>
    <w:rsid w:val="732650C3"/>
    <w:rsid w:val="733046F1"/>
    <w:rsid w:val="733574C4"/>
    <w:rsid w:val="733C616F"/>
    <w:rsid w:val="7340334A"/>
    <w:rsid w:val="73422050"/>
    <w:rsid w:val="734A7EB9"/>
    <w:rsid w:val="73586DC3"/>
    <w:rsid w:val="735B05AA"/>
    <w:rsid w:val="73630D48"/>
    <w:rsid w:val="7367676C"/>
    <w:rsid w:val="736811C4"/>
    <w:rsid w:val="73725CC7"/>
    <w:rsid w:val="73846C6B"/>
    <w:rsid w:val="738B67FE"/>
    <w:rsid w:val="739B35DE"/>
    <w:rsid w:val="73A451F9"/>
    <w:rsid w:val="73B3455A"/>
    <w:rsid w:val="73BB6C7D"/>
    <w:rsid w:val="73C75167"/>
    <w:rsid w:val="73D07672"/>
    <w:rsid w:val="73DA0AAB"/>
    <w:rsid w:val="73DD13A3"/>
    <w:rsid w:val="73F043FB"/>
    <w:rsid w:val="73FA2A89"/>
    <w:rsid w:val="73FF32CB"/>
    <w:rsid w:val="7405758D"/>
    <w:rsid w:val="740C73F0"/>
    <w:rsid w:val="74301EA6"/>
    <w:rsid w:val="74386E56"/>
    <w:rsid w:val="7439010A"/>
    <w:rsid w:val="745538A5"/>
    <w:rsid w:val="745853A9"/>
    <w:rsid w:val="74600993"/>
    <w:rsid w:val="746018BC"/>
    <w:rsid w:val="74622F2F"/>
    <w:rsid w:val="74682E1C"/>
    <w:rsid w:val="7477065B"/>
    <w:rsid w:val="74796A54"/>
    <w:rsid w:val="748841AD"/>
    <w:rsid w:val="7497088D"/>
    <w:rsid w:val="749B39B9"/>
    <w:rsid w:val="74A13C71"/>
    <w:rsid w:val="74A30572"/>
    <w:rsid w:val="74BD5DAF"/>
    <w:rsid w:val="74C26A4F"/>
    <w:rsid w:val="74C3416F"/>
    <w:rsid w:val="74C71E78"/>
    <w:rsid w:val="74C73FE3"/>
    <w:rsid w:val="74DC5A55"/>
    <w:rsid w:val="74DE49C9"/>
    <w:rsid w:val="74E71A82"/>
    <w:rsid w:val="74F64E3F"/>
    <w:rsid w:val="74FD1B30"/>
    <w:rsid w:val="74FF0B3B"/>
    <w:rsid w:val="75134640"/>
    <w:rsid w:val="751D0E17"/>
    <w:rsid w:val="75462AFB"/>
    <w:rsid w:val="754A05DC"/>
    <w:rsid w:val="754A36D8"/>
    <w:rsid w:val="754B162D"/>
    <w:rsid w:val="7550561C"/>
    <w:rsid w:val="756129DB"/>
    <w:rsid w:val="75834877"/>
    <w:rsid w:val="75861AB8"/>
    <w:rsid w:val="758F0F49"/>
    <w:rsid w:val="75942A40"/>
    <w:rsid w:val="75A023F2"/>
    <w:rsid w:val="75A03A76"/>
    <w:rsid w:val="75AB32D8"/>
    <w:rsid w:val="75C5780F"/>
    <w:rsid w:val="75CA6E0A"/>
    <w:rsid w:val="75DE21AA"/>
    <w:rsid w:val="75E41379"/>
    <w:rsid w:val="75FB2A56"/>
    <w:rsid w:val="75FF18EA"/>
    <w:rsid w:val="76023351"/>
    <w:rsid w:val="76163329"/>
    <w:rsid w:val="761730DD"/>
    <w:rsid w:val="76186674"/>
    <w:rsid w:val="76225A7D"/>
    <w:rsid w:val="762514F1"/>
    <w:rsid w:val="762B6534"/>
    <w:rsid w:val="762C5C47"/>
    <w:rsid w:val="763B5AD1"/>
    <w:rsid w:val="763F5A8A"/>
    <w:rsid w:val="764A31D8"/>
    <w:rsid w:val="76514DA2"/>
    <w:rsid w:val="76527AC1"/>
    <w:rsid w:val="76533B95"/>
    <w:rsid w:val="76546D39"/>
    <w:rsid w:val="765512FB"/>
    <w:rsid w:val="766477E6"/>
    <w:rsid w:val="76687032"/>
    <w:rsid w:val="766D1377"/>
    <w:rsid w:val="7672045B"/>
    <w:rsid w:val="76766B2A"/>
    <w:rsid w:val="7677598C"/>
    <w:rsid w:val="767F2D37"/>
    <w:rsid w:val="76895AED"/>
    <w:rsid w:val="7698131F"/>
    <w:rsid w:val="76984EB1"/>
    <w:rsid w:val="76991A17"/>
    <w:rsid w:val="769C2ED5"/>
    <w:rsid w:val="76B900F9"/>
    <w:rsid w:val="76BA50E5"/>
    <w:rsid w:val="76C01D43"/>
    <w:rsid w:val="76C42FE0"/>
    <w:rsid w:val="76D42781"/>
    <w:rsid w:val="76D45B4A"/>
    <w:rsid w:val="76D81D5A"/>
    <w:rsid w:val="77017F61"/>
    <w:rsid w:val="77067FBD"/>
    <w:rsid w:val="770A4EFA"/>
    <w:rsid w:val="771A06F0"/>
    <w:rsid w:val="77236D53"/>
    <w:rsid w:val="772A5AB9"/>
    <w:rsid w:val="77462D79"/>
    <w:rsid w:val="774D3DC3"/>
    <w:rsid w:val="774F7F57"/>
    <w:rsid w:val="776A22E2"/>
    <w:rsid w:val="776D6580"/>
    <w:rsid w:val="77703AD2"/>
    <w:rsid w:val="77714986"/>
    <w:rsid w:val="778C04E9"/>
    <w:rsid w:val="778F2765"/>
    <w:rsid w:val="779315A5"/>
    <w:rsid w:val="7794011D"/>
    <w:rsid w:val="77A45519"/>
    <w:rsid w:val="77AE6DE2"/>
    <w:rsid w:val="77B360B7"/>
    <w:rsid w:val="77B65AA5"/>
    <w:rsid w:val="77D40AEC"/>
    <w:rsid w:val="77E22291"/>
    <w:rsid w:val="77E64251"/>
    <w:rsid w:val="78125407"/>
    <w:rsid w:val="78163E0D"/>
    <w:rsid w:val="781E2A04"/>
    <w:rsid w:val="78300AEE"/>
    <w:rsid w:val="783674A8"/>
    <w:rsid w:val="783F78DD"/>
    <w:rsid w:val="784C0B72"/>
    <w:rsid w:val="784C3EB3"/>
    <w:rsid w:val="784D2D5C"/>
    <w:rsid w:val="784F14F7"/>
    <w:rsid w:val="784F1A23"/>
    <w:rsid w:val="78507637"/>
    <w:rsid w:val="7859168E"/>
    <w:rsid w:val="785F2C09"/>
    <w:rsid w:val="78610714"/>
    <w:rsid w:val="78640555"/>
    <w:rsid w:val="7867796C"/>
    <w:rsid w:val="78797F61"/>
    <w:rsid w:val="787F40EE"/>
    <w:rsid w:val="78800CAA"/>
    <w:rsid w:val="78922152"/>
    <w:rsid w:val="78985EAB"/>
    <w:rsid w:val="789E5F80"/>
    <w:rsid w:val="78A56AEC"/>
    <w:rsid w:val="78B375BE"/>
    <w:rsid w:val="78B57BD3"/>
    <w:rsid w:val="78B71E8A"/>
    <w:rsid w:val="78B725B6"/>
    <w:rsid w:val="78C14DB7"/>
    <w:rsid w:val="78C243BF"/>
    <w:rsid w:val="78C44A4A"/>
    <w:rsid w:val="78D81144"/>
    <w:rsid w:val="78EB2279"/>
    <w:rsid w:val="78F669DD"/>
    <w:rsid w:val="79000801"/>
    <w:rsid w:val="79034470"/>
    <w:rsid w:val="79035578"/>
    <w:rsid w:val="79047D24"/>
    <w:rsid w:val="790D2D7C"/>
    <w:rsid w:val="790D328E"/>
    <w:rsid w:val="791D702F"/>
    <w:rsid w:val="792073FF"/>
    <w:rsid w:val="79255B1E"/>
    <w:rsid w:val="79295FE8"/>
    <w:rsid w:val="79327BE3"/>
    <w:rsid w:val="793423B9"/>
    <w:rsid w:val="7939706F"/>
    <w:rsid w:val="79455084"/>
    <w:rsid w:val="79455DAE"/>
    <w:rsid w:val="794674FF"/>
    <w:rsid w:val="794B23B1"/>
    <w:rsid w:val="794C0FC5"/>
    <w:rsid w:val="794F5E9D"/>
    <w:rsid w:val="7950305C"/>
    <w:rsid w:val="79596ED9"/>
    <w:rsid w:val="795B10A5"/>
    <w:rsid w:val="795F7A95"/>
    <w:rsid w:val="796606AB"/>
    <w:rsid w:val="796E32AB"/>
    <w:rsid w:val="797279F9"/>
    <w:rsid w:val="79730766"/>
    <w:rsid w:val="79780188"/>
    <w:rsid w:val="798A6CA0"/>
    <w:rsid w:val="798B6440"/>
    <w:rsid w:val="799226EE"/>
    <w:rsid w:val="79976759"/>
    <w:rsid w:val="799C0BFC"/>
    <w:rsid w:val="79B50C6F"/>
    <w:rsid w:val="79C46B9A"/>
    <w:rsid w:val="79C900FE"/>
    <w:rsid w:val="79D319E8"/>
    <w:rsid w:val="79E06AB0"/>
    <w:rsid w:val="79F030E6"/>
    <w:rsid w:val="7A041DD5"/>
    <w:rsid w:val="7A0527D6"/>
    <w:rsid w:val="7A073B40"/>
    <w:rsid w:val="7A0C30F4"/>
    <w:rsid w:val="7A1D2EC4"/>
    <w:rsid w:val="7A1E66A7"/>
    <w:rsid w:val="7A340E60"/>
    <w:rsid w:val="7A3E3C86"/>
    <w:rsid w:val="7A421F6B"/>
    <w:rsid w:val="7A502C54"/>
    <w:rsid w:val="7A516111"/>
    <w:rsid w:val="7A6D15E8"/>
    <w:rsid w:val="7A7667CD"/>
    <w:rsid w:val="7A79290A"/>
    <w:rsid w:val="7A7C5453"/>
    <w:rsid w:val="7A8D118D"/>
    <w:rsid w:val="7A927A56"/>
    <w:rsid w:val="7A97704C"/>
    <w:rsid w:val="7A9C129D"/>
    <w:rsid w:val="7AA61456"/>
    <w:rsid w:val="7AA73C26"/>
    <w:rsid w:val="7AA916FF"/>
    <w:rsid w:val="7AAC1875"/>
    <w:rsid w:val="7AAC617C"/>
    <w:rsid w:val="7ABB0835"/>
    <w:rsid w:val="7ABE7A74"/>
    <w:rsid w:val="7AC3193E"/>
    <w:rsid w:val="7AC9628F"/>
    <w:rsid w:val="7AD825ED"/>
    <w:rsid w:val="7AD97BC7"/>
    <w:rsid w:val="7AE7522B"/>
    <w:rsid w:val="7AEF05B0"/>
    <w:rsid w:val="7AF11E4A"/>
    <w:rsid w:val="7AFC756B"/>
    <w:rsid w:val="7AFD0632"/>
    <w:rsid w:val="7B024957"/>
    <w:rsid w:val="7B032474"/>
    <w:rsid w:val="7B0A616D"/>
    <w:rsid w:val="7B0E4634"/>
    <w:rsid w:val="7B0E5876"/>
    <w:rsid w:val="7B1001C7"/>
    <w:rsid w:val="7B1530FA"/>
    <w:rsid w:val="7B1A61BF"/>
    <w:rsid w:val="7B204BB4"/>
    <w:rsid w:val="7B2119B9"/>
    <w:rsid w:val="7B432868"/>
    <w:rsid w:val="7B4354B8"/>
    <w:rsid w:val="7B4961D4"/>
    <w:rsid w:val="7B6479F8"/>
    <w:rsid w:val="7B6A65F9"/>
    <w:rsid w:val="7B73525D"/>
    <w:rsid w:val="7B841502"/>
    <w:rsid w:val="7B856B69"/>
    <w:rsid w:val="7B946E1E"/>
    <w:rsid w:val="7B973B8F"/>
    <w:rsid w:val="7B9B2826"/>
    <w:rsid w:val="7BA51FAA"/>
    <w:rsid w:val="7BA71431"/>
    <w:rsid w:val="7BA76788"/>
    <w:rsid w:val="7BA91AB6"/>
    <w:rsid w:val="7BAB65F0"/>
    <w:rsid w:val="7BBA189B"/>
    <w:rsid w:val="7BC51060"/>
    <w:rsid w:val="7BC5601A"/>
    <w:rsid w:val="7BC74CD7"/>
    <w:rsid w:val="7BD85545"/>
    <w:rsid w:val="7BE067C0"/>
    <w:rsid w:val="7BE452EA"/>
    <w:rsid w:val="7BE737A8"/>
    <w:rsid w:val="7BED0153"/>
    <w:rsid w:val="7BF7355E"/>
    <w:rsid w:val="7C041716"/>
    <w:rsid w:val="7C0F6F8D"/>
    <w:rsid w:val="7C1832E2"/>
    <w:rsid w:val="7C1C5F1A"/>
    <w:rsid w:val="7C2078C4"/>
    <w:rsid w:val="7C2C3168"/>
    <w:rsid w:val="7C3E1D2B"/>
    <w:rsid w:val="7C4148EE"/>
    <w:rsid w:val="7C4358F9"/>
    <w:rsid w:val="7C440877"/>
    <w:rsid w:val="7C60764A"/>
    <w:rsid w:val="7C663DB5"/>
    <w:rsid w:val="7C7F077B"/>
    <w:rsid w:val="7C857418"/>
    <w:rsid w:val="7C883CCD"/>
    <w:rsid w:val="7C8D483D"/>
    <w:rsid w:val="7C9643D9"/>
    <w:rsid w:val="7C9656A7"/>
    <w:rsid w:val="7C9A2C55"/>
    <w:rsid w:val="7CA00A8F"/>
    <w:rsid w:val="7CA72D8D"/>
    <w:rsid w:val="7CB570A3"/>
    <w:rsid w:val="7CB731B6"/>
    <w:rsid w:val="7CBB543F"/>
    <w:rsid w:val="7CC66618"/>
    <w:rsid w:val="7CC85D2E"/>
    <w:rsid w:val="7CD0435B"/>
    <w:rsid w:val="7CD732F4"/>
    <w:rsid w:val="7CD80253"/>
    <w:rsid w:val="7CD85B30"/>
    <w:rsid w:val="7CE63BB0"/>
    <w:rsid w:val="7CF53889"/>
    <w:rsid w:val="7CFA0A3C"/>
    <w:rsid w:val="7CFB25C5"/>
    <w:rsid w:val="7CFF3707"/>
    <w:rsid w:val="7D0206E0"/>
    <w:rsid w:val="7D024938"/>
    <w:rsid w:val="7D0432EA"/>
    <w:rsid w:val="7D071A67"/>
    <w:rsid w:val="7D0F5850"/>
    <w:rsid w:val="7D153027"/>
    <w:rsid w:val="7D1D5621"/>
    <w:rsid w:val="7D1E29EA"/>
    <w:rsid w:val="7D240558"/>
    <w:rsid w:val="7D242861"/>
    <w:rsid w:val="7D2C0EDC"/>
    <w:rsid w:val="7D2C20C7"/>
    <w:rsid w:val="7D311676"/>
    <w:rsid w:val="7D402952"/>
    <w:rsid w:val="7D414817"/>
    <w:rsid w:val="7D4337AE"/>
    <w:rsid w:val="7D441B35"/>
    <w:rsid w:val="7D4E4391"/>
    <w:rsid w:val="7D4E7C68"/>
    <w:rsid w:val="7D526C4D"/>
    <w:rsid w:val="7D571E70"/>
    <w:rsid w:val="7D5D2394"/>
    <w:rsid w:val="7D632CB7"/>
    <w:rsid w:val="7D6A50D1"/>
    <w:rsid w:val="7D6C1F0C"/>
    <w:rsid w:val="7D6D4923"/>
    <w:rsid w:val="7D6F7C2B"/>
    <w:rsid w:val="7D784F34"/>
    <w:rsid w:val="7D7B5BD6"/>
    <w:rsid w:val="7D7D17FB"/>
    <w:rsid w:val="7D812A55"/>
    <w:rsid w:val="7D8C68A7"/>
    <w:rsid w:val="7D8F3B5E"/>
    <w:rsid w:val="7D9828AA"/>
    <w:rsid w:val="7DA15DD8"/>
    <w:rsid w:val="7DA54E7B"/>
    <w:rsid w:val="7DAD4B1E"/>
    <w:rsid w:val="7DCA3705"/>
    <w:rsid w:val="7DCE4670"/>
    <w:rsid w:val="7DD52F63"/>
    <w:rsid w:val="7DDB6F5C"/>
    <w:rsid w:val="7DDF08B2"/>
    <w:rsid w:val="7DDF7781"/>
    <w:rsid w:val="7DE2018E"/>
    <w:rsid w:val="7DEC331C"/>
    <w:rsid w:val="7E1F185B"/>
    <w:rsid w:val="7E2F58AE"/>
    <w:rsid w:val="7E464EB2"/>
    <w:rsid w:val="7E5724CE"/>
    <w:rsid w:val="7E5B4BE3"/>
    <w:rsid w:val="7E6C79E8"/>
    <w:rsid w:val="7E6E14DC"/>
    <w:rsid w:val="7E804AFA"/>
    <w:rsid w:val="7E816E27"/>
    <w:rsid w:val="7E93283D"/>
    <w:rsid w:val="7E9A2FD8"/>
    <w:rsid w:val="7EA513A0"/>
    <w:rsid w:val="7EB776EC"/>
    <w:rsid w:val="7EB864A0"/>
    <w:rsid w:val="7EB90785"/>
    <w:rsid w:val="7EC31086"/>
    <w:rsid w:val="7EC9684A"/>
    <w:rsid w:val="7ED406E7"/>
    <w:rsid w:val="7ED86D69"/>
    <w:rsid w:val="7EE3301E"/>
    <w:rsid w:val="7EE97E69"/>
    <w:rsid w:val="7EEF15E6"/>
    <w:rsid w:val="7F0F3C4C"/>
    <w:rsid w:val="7F102E25"/>
    <w:rsid w:val="7F2B3490"/>
    <w:rsid w:val="7F3731B4"/>
    <w:rsid w:val="7F3C5360"/>
    <w:rsid w:val="7F474836"/>
    <w:rsid w:val="7F4A2336"/>
    <w:rsid w:val="7F5A5818"/>
    <w:rsid w:val="7F681BED"/>
    <w:rsid w:val="7F81479C"/>
    <w:rsid w:val="7F851D0B"/>
    <w:rsid w:val="7F961536"/>
    <w:rsid w:val="7FA1235E"/>
    <w:rsid w:val="7FA47A01"/>
    <w:rsid w:val="7FB772DD"/>
    <w:rsid w:val="7FBA59FD"/>
    <w:rsid w:val="7FBC2FED"/>
    <w:rsid w:val="7FC44B31"/>
    <w:rsid w:val="7FC50D29"/>
    <w:rsid w:val="7FCB0EEE"/>
    <w:rsid w:val="7FCC72A8"/>
    <w:rsid w:val="7FD5728C"/>
    <w:rsid w:val="7FE66A22"/>
    <w:rsid w:val="7FE90FD2"/>
    <w:rsid w:val="7FED0787"/>
    <w:rsid w:val="7FF32025"/>
    <w:rsid w:val="7FF352B9"/>
    <w:rsid w:val="7FF64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楷体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spacing w:beforeLines="100" w:afterLines="100" w:line="360" w:lineRule="auto"/>
      <w:ind w:firstLine="0"/>
      <w:jc w:val="center"/>
      <w:outlineLvl w:val="0"/>
    </w:pPr>
    <w:rPr>
      <w:rFonts w:eastAsia="微软雅黑"/>
      <w:b/>
      <w:bCs/>
      <w:kern w:val="44"/>
      <w:sz w:val="36"/>
      <w:szCs w:val="44"/>
    </w:rPr>
  </w:style>
  <w:style w:type="paragraph" w:styleId="4">
    <w:name w:val="heading 2"/>
    <w:basedOn w:val="1"/>
    <w:next w:val="1"/>
    <w:link w:val="32"/>
    <w:qFormat/>
    <w:uiPriority w:val="0"/>
    <w:pPr>
      <w:keepNext/>
      <w:keepLines/>
      <w:numPr>
        <w:ilvl w:val="0"/>
        <w:numId w:val="2"/>
      </w:numPr>
      <w:spacing w:line="360" w:lineRule="auto"/>
      <w:outlineLvl w:val="1"/>
    </w:pPr>
    <w:rPr>
      <w:rFonts w:ascii="Arial" w:hAnsi="Arial"/>
      <w:b/>
      <w:bCs/>
      <w:sz w:val="28"/>
      <w:szCs w:val="32"/>
    </w:rPr>
  </w:style>
  <w:style w:type="paragraph" w:styleId="5">
    <w:name w:val="heading 3"/>
    <w:basedOn w:val="1"/>
    <w:next w:val="1"/>
    <w:qFormat/>
    <w:uiPriority w:val="0"/>
    <w:pPr>
      <w:keepNext/>
      <w:keepLines/>
      <w:ind w:firstLine="0" w:firstLineChars="0"/>
      <w:outlineLvl w:val="2"/>
    </w:pPr>
    <w:rPr>
      <w:rFonts w:ascii="宋体" w:hAnsi="宋体" w:eastAsia="黑体"/>
      <w:bCs/>
      <w:sz w:val="24"/>
      <w:szCs w:val="28"/>
    </w:rPr>
  </w:style>
  <w:style w:type="paragraph" w:styleId="6">
    <w:name w:val="heading 5"/>
    <w:basedOn w:val="1"/>
    <w:next w:val="1"/>
    <w:unhideWhenUsed/>
    <w:qFormat/>
    <w:uiPriority w:val="9"/>
    <w:pPr>
      <w:keepNext/>
      <w:keepLines/>
      <w:spacing w:before="280" w:after="290" w:line="376" w:lineRule="auto"/>
      <w:outlineLvl w:val="4"/>
    </w:pPr>
    <w:rPr>
      <w:b/>
      <w:bCs/>
      <w:sz w:val="28"/>
      <w:szCs w:val="28"/>
    </w:rPr>
  </w:style>
  <w:style w:type="character" w:default="1" w:styleId="23">
    <w:name w:val="Default Paragraph Font"/>
    <w:link w:val="24"/>
    <w:semiHidden/>
    <w:qFormat/>
    <w:uiPriority w:val="0"/>
    <w:rPr>
      <w:rFonts w:ascii="Times New Roman" w:hAnsi="Times New Roman" w:eastAsia="宋体" w:cs="Times New Roman"/>
      <w:kern w:val="2"/>
      <w:sz w:val="21"/>
      <w:szCs w:val="24"/>
      <w:lang w:eastAsia="zh-CN"/>
    </w:rPr>
  </w:style>
  <w:style w:type="table" w:default="1" w:styleId="21">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Normal Indent"/>
    <w:basedOn w:val="1"/>
    <w:qFormat/>
    <w:uiPriority w:val="0"/>
    <w:pPr>
      <w:ind w:firstLine="420"/>
    </w:pPr>
    <w:rPr>
      <w:szCs w:val="20"/>
    </w:rPr>
  </w:style>
  <w:style w:type="paragraph" w:styleId="8">
    <w:name w:val="Document Map"/>
    <w:basedOn w:val="1"/>
    <w:qFormat/>
    <w:uiPriority w:val="0"/>
    <w:pPr>
      <w:shd w:val="clear" w:color="auto" w:fill="000080"/>
      <w:suppressAutoHyphens/>
    </w:pPr>
    <w:rPr>
      <w:kern w:val="1"/>
      <w:lang w:eastAsia="ar-SA"/>
    </w:rPr>
  </w:style>
  <w:style w:type="paragraph" w:styleId="9">
    <w:name w:val="annotation text"/>
    <w:basedOn w:val="1"/>
    <w:qFormat/>
    <w:uiPriority w:val="0"/>
    <w:pPr>
      <w:jc w:val="left"/>
    </w:pPr>
  </w:style>
  <w:style w:type="paragraph" w:styleId="10">
    <w:name w:val="Body Text 3"/>
    <w:basedOn w:val="1"/>
    <w:qFormat/>
    <w:uiPriority w:val="0"/>
    <w:pPr>
      <w:spacing w:beforeLines="50" w:line="240" w:lineRule="auto"/>
    </w:pPr>
    <w:rPr>
      <w:rFonts w:ascii="宋体" w:hAnsi="宋体"/>
      <w:szCs w:val="20"/>
    </w:rPr>
  </w:style>
  <w:style w:type="paragraph" w:styleId="11">
    <w:name w:val="Body Text Indent"/>
    <w:basedOn w:val="1"/>
    <w:next w:val="12"/>
    <w:qFormat/>
    <w:uiPriority w:val="0"/>
    <w:pPr>
      <w:spacing w:after="120"/>
      <w:ind w:left="420" w:leftChars="200"/>
    </w:pPr>
  </w:style>
  <w:style w:type="paragraph" w:styleId="12">
    <w:name w:val="envelope return"/>
    <w:basedOn w:val="1"/>
    <w:unhideWhenUsed/>
    <w:qFormat/>
    <w:uiPriority w:val="99"/>
    <w:pPr>
      <w:snapToGrid w:val="0"/>
      <w:ind w:firstLine="200"/>
    </w:pPr>
    <w:rPr>
      <w:rFonts w:ascii="Arial" w:hAnsi="Arial" w:cs="Arial"/>
      <w:szCs w:val="20"/>
    </w:rPr>
  </w:style>
  <w:style w:type="paragraph" w:styleId="13">
    <w:name w:val="Plain Text"/>
    <w:basedOn w:val="1"/>
    <w:qFormat/>
    <w:uiPriority w:val="0"/>
    <w:rPr>
      <w:rFonts w:ascii="宋体" w:hAnsi="Courier New"/>
      <w:szCs w:val="20"/>
    </w:rPr>
  </w:style>
  <w:style w:type="paragraph" w:styleId="14">
    <w:name w:val="Body Text Indent 2"/>
    <w:basedOn w:val="1"/>
    <w:qFormat/>
    <w:uiPriority w:val="0"/>
    <w:pPr>
      <w:spacing w:line="300" w:lineRule="auto"/>
      <w:ind w:left="1078" w:leftChars="342" w:hanging="360" w:hangingChars="150"/>
    </w:pPr>
    <w:rPr>
      <w:sz w:val="24"/>
    </w:rPr>
  </w:style>
  <w:style w:type="paragraph" w:styleId="15">
    <w:name w:val="footer"/>
    <w:basedOn w:val="1"/>
    <w:qFormat/>
    <w:uiPriority w:val="99"/>
    <w:pPr>
      <w:tabs>
        <w:tab w:val="center" w:pos="4153"/>
        <w:tab w:val="right" w:pos="8306"/>
      </w:tabs>
      <w:snapToGrid w:val="0"/>
      <w:jc w:val="left"/>
    </w:pPr>
    <w:rPr>
      <w:sz w:val="18"/>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qFormat/>
    <w:uiPriority w:val="39"/>
    <w:pPr>
      <w:spacing w:before="120" w:after="120"/>
      <w:jc w:val="left"/>
    </w:pPr>
    <w:rPr>
      <w:rFonts w:cs="Calibri"/>
      <w:b/>
      <w:bCs/>
      <w:caps/>
      <w:sz w:val="20"/>
      <w:szCs w:val="20"/>
    </w:rPr>
  </w:style>
  <w:style w:type="paragraph" w:styleId="18">
    <w:name w:val="footnote text"/>
    <w:basedOn w:val="1"/>
    <w:unhideWhenUsed/>
    <w:qFormat/>
    <w:uiPriority w:val="0"/>
    <w:pPr>
      <w:snapToGrid w:val="0"/>
      <w:jc w:val="left"/>
    </w:pPr>
    <w:rPr>
      <w:sz w:val="18"/>
      <w:szCs w:val="18"/>
    </w:rPr>
  </w:style>
  <w:style w:type="paragraph" w:styleId="19">
    <w:name w:val="Normal (Web)"/>
    <w:qFormat/>
    <w:uiPriority w:val="0"/>
    <w:pPr>
      <w:widowControl/>
      <w:spacing w:before="100" w:beforeLines="0" w:beforeAutospacing="1" w:after="100" w:afterLines="0" w:afterAutospacing="1"/>
      <w:jc w:val="left"/>
    </w:pPr>
    <w:rPr>
      <w:rFonts w:ascii="宋体" w:hAnsi="宋体" w:eastAsia="宋体" w:cs="宋体"/>
      <w:kern w:val="0"/>
      <w:sz w:val="24"/>
      <w:szCs w:val="24"/>
      <w:lang w:val="en-US" w:eastAsia="zh-CN" w:bidi="ar-SA"/>
    </w:rPr>
  </w:style>
  <w:style w:type="paragraph" w:styleId="20">
    <w:name w:val="index 1"/>
    <w:basedOn w:val="1"/>
    <w:next w:val="1"/>
    <w:semiHidden/>
    <w:qFormat/>
    <w:uiPriority w:val="0"/>
    <w:pPr>
      <w:spacing w:line="220" w:lineRule="exact"/>
      <w:jc w:val="center"/>
    </w:pPr>
    <w:rPr>
      <w:rFonts w:ascii="仿宋_GB2312" w:eastAsia="仿宋_GB2312"/>
      <w:szCs w:val="21"/>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默认段落字体 Para Char Char Char Char Char Char Char Char Char Char Char Char Char Char Char1 Char"/>
    <w:basedOn w:val="8"/>
    <w:link w:val="23"/>
    <w:qFormat/>
    <w:uiPriority w:val="0"/>
    <w:pPr>
      <w:suppressAutoHyphens w:val="0"/>
    </w:pPr>
    <w:rPr>
      <w:rFonts w:ascii="Times New Roman" w:hAnsi="Times New Roman" w:eastAsia="宋体" w:cs="Times New Roman"/>
      <w:kern w:val="2"/>
      <w:sz w:val="21"/>
      <w:szCs w:val="24"/>
      <w:lang w:eastAsia="zh-CN"/>
    </w:rPr>
  </w:style>
  <w:style w:type="character" w:styleId="25">
    <w:name w:val="page number"/>
    <w:basedOn w:val="23"/>
    <w:qFormat/>
    <w:uiPriority w:val="0"/>
  </w:style>
  <w:style w:type="character" w:styleId="26">
    <w:name w:val="annotation reference"/>
    <w:qFormat/>
    <w:uiPriority w:val="0"/>
    <w:rPr>
      <w:sz w:val="21"/>
      <w:szCs w:val="21"/>
    </w:rPr>
  </w:style>
  <w:style w:type="character" w:styleId="27">
    <w:name w:val="footnote reference"/>
    <w:basedOn w:val="23"/>
    <w:qFormat/>
    <w:uiPriority w:val="0"/>
    <w:rPr>
      <w:vertAlign w:val="superscript"/>
    </w:rPr>
  </w:style>
  <w:style w:type="paragraph" w:customStyle="1" w:styleId="28">
    <w:name w:val="Default"/>
    <w:qFormat/>
    <w:uiPriority w:val="0"/>
    <w:pPr>
      <w:widowControl w:val="0"/>
      <w:autoSpaceDE w:val="0"/>
      <w:autoSpaceDN w:val="0"/>
    </w:pPr>
    <w:rPr>
      <w:rFonts w:hint="eastAsia" w:ascii="Fang Song" w:hAnsi="Fang Song" w:eastAsia="Fang Song" w:cs="Times New Roman"/>
      <w:color w:val="000000"/>
      <w:sz w:val="24"/>
      <w:lang w:val="en-US" w:eastAsia="zh-CN" w:bidi="ar-SA"/>
    </w:rPr>
  </w:style>
  <w:style w:type="paragraph" w:customStyle="1" w:styleId="29">
    <w:name w:val="表格"/>
    <w:basedOn w:val="1"/>
    <w:qFormat/>
    <w:uiPriority w:val="0"/>
    <w:pPr>
      <w:spacing w:line="240" w:lineRule="auto"/>
      <w:ind w:firstLine="0" w:firstLineChars="0"/>
      <w:textAlignment w:val="center"/>
    </w:pPr>
    <w:rPr>
      <w:rFonts w:ascii="华文细黑" w:hAnsi="华文细黑"/>
      <w:kern w:val="0"/>
      <w:szCs w:val="20"/>
    </w:rPr>
  </w:style>
  <w:style w:type="paragraph" w:customStyle="1" w:styleId="30">
    <w:name w:val="正文 题目"/>
    <w:basedOn w:val="1"/>
    <w:qFormat/>
    <w:uiPriority w:val="0"/>
    <w:pPr>
      <w:ind w:firstLine="0" w:firstLineChars="0"/>
      <w:jc w:val="center"/>
    </w:pPr>
    <w:rPr>
      <w:rFonts w:ascii="黑体" w:hAnsi="黑体" w:eastAsia="黑体"/>
      <w:sz w:val="28"/>
    </w:rPr>
  </w:style>
  <w:style w:type="paragraph" w:customStyle="1" w:styleId="31">
    <w:name w:val="列出段落1"/>
    <w:basedOn w:val="1"/>
    <w:qFormat/>
    <w:uiPriority w:val="99"/>
    <w:rPr>
      <w:rFonts w:ascii="Times New Roman" w:hAnsi="Times New Roman"/>
    </w:rPr>
  </w:style>
  <w:style w:type="character" w:customStyle="1" w:styleId="32">
    <w:name w:val="标题 2 Char"/>
    <w:link w:val="4"/>
    <w:qFormat/>
    <w:uiPriority w:val="0"/>
    <w:rPr>
      <w:rFonts w:ascii="Arial" w:hAnsi="Arial"/>
      <w:b/>
      <w:bCs/>
      <w:sz w:val="28"/>
      <w:szCs w:val="32"/>
    </w:rPr>
  </w:style>
  <w:style w:type="paragraph" w:customStyle="1" w:styleId="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34">
    <w:name w:val="WPSOffice手动目录 1"/>
    <w:qFormat/>
    <w:uiPriority w:val="0"/>
    <w:pPr>
      <w:ind w:leftChars="0"/>
    </w:pPr>
    <w:rPr>
      <w:rFonts w:asciiTheme="minorHAnsi" w:hAnsiTheme="minorHAnsi" w:eastAsiaTheme="minorEastAsia" w:cstheme="minorBidi"/>
      <w:sz w:val="20"/>
      <w:szCs w:val="20"/>
    </w:rPr>
  </w:style>
  <w:style w:type="paragraph" w:customStyle="1" w:styleId="35">
    <w:name w:val="WPSOffice手动目录 2"/>
    <w:qFormat/>
    <w:uiPriority w:val="0"/>
    <w:pPr>
      <w:ind w:leftChars="200"/>
    </w:pPr>
    <w:rPr>
      <w:rFonts w:asciiTheme="minorHAnsi" w:hAnsiTheme="minorHAnsi" w:eastAsiaTheme="minorEastAsia" w:cstheme="minorBidi"/>
      <w:sz w:val="20"/>
      <w:szCs w:val="20"/>
    </w:rPr>
  </w:style>
  <w:style w:type="character" w:customStyle="1" w:styleId="36">
    <w:name w:val="font21"/>
    <w:basedOn w:val="23"/>
    <w:qFormat/>
    <w:uiPriority w:val="0"/>
    <w:rPr>
      <w:rFonts w:hint="eastAsia" w:ascii="宋体" w:hAnsi="宋体" w:eastAsia="宋体" w:cs="宋体"/>
      <w:color w:val="000000"/>
      <w:sz w:val="24"/>
      <w:szCs w:val="24"/>
      <w:u w:val="none"/>
    </w:rPr>
  </w:style>
  <w:style w:type="character" w:customStyle="1" w:styleId="37">
    <w:name w:val="font01"/>
    <w:basedOn w:val="23"/>
    <w:qFormat/>
    <w:uiPriority w:val="0"/>
    <w:rPr>
      <w:rFonts w:hint="default" w:ascii="Times New Roman" w:hAnsi="Times New Roman" w:cs="Times New Roman"/>
      <w:color w:val="000000"/>
      <w:sz w:val="24"/>
      <w:szCs w:val="24"/>
      <w:u w:val="none"/>
    </w:rPr>
  </w:style>
  <w:style w:type="character" w:customStyle="1" w:styleId="38">
    <w:name w:val="font11"/>
    <w:basedOn w:val="23"/>
    <w:qFormat/>
    <w:uiPriority w:val="0"/>
    <w:rPr>
      <w:rFonts w:hint="default" w:ascii="Times New Roman" w:hAnsi="Times New Roman" w:cs="Times New Roman"/>
      <w:color w:val="000000"/>
      <w:sz w:val="20"/>
      <w:szCs w:val="20"/>
      <w:u w:val="none"/>
    </w:rPr>
  </w:style>
  <w:style w:type="character" w:customStyle="1" w:styleId="39">
    <w:name w:val="font31"/>
    <w:basedOn w:val="23"/>
    <w:qFormat/>
    <w:uiPriority w:val="0"/>
    <w:rPr>
      <w:rFonts w:hint="eastAsia" w:ascii="宋体" w:hAnsi="宋体" w:eastAsia="宋体" w:cs="宋体"/>
      <w:color w:val="000000"/>
      <w:sz w:val="20"/>
      <w:szCs w:val="20"/>
      <w:u w:val="none"/>
    </w:rPr>
  </w:style>
  <w:style w:type="paragraph" w:customStyle="1" w:styleId="40">
    <w:name w:val="Table Paragraph"/>
    <w:basedOn w:val="1"/>
    <w:qFormat/>
    <w:uiPriority w:val="1"/>
    <w:rPr>
      <w:rFonts w:ascii="宋体" w:hAnsi="宋体" w:cs="宋体"/>
    </w:rPr>
  </w:style>
  <w:style w:type="paragraph" w:customStyle="1" w:styleId="41">
    <w:name w:val="1"/>
    <w:basedOn w:val="1"/>
    <w:next w:val="1"/>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672a5da-7c5f-445a-9a89-89cc6fc3757d}"/>
        <w:style w:val=""/>
        <w:category>
          <w:name w:val="常规"/>
          <w:gallery w:val="placeholder"/>
        </w:category>
        <w:types>
          <w:type w:val="bbPlcHdr"/>
        </w:types>
        <w:behaviors>
          <w:behavior w:val="content"/>
        </w:behaviors>
        <w:description w:val=""/>
        <w:guid w:val="{2672a5da-7c5f-445a-9a89-89cc6fc3757d}"/>
      </w:docPartPr>
      <w:docPartBody>
        <w:p>
          <w:r>
            <w:rPr>
              <w:color w:val="808080"/>
            </w:rPr>
            <w:t>单击此处输入文字。</w:t>
          </w:r>
        </w:p>
      </w:docPartBody>
    </w:docPart>
    <w:docPart>
      <w:docPartPr>
        <w:name w:val="{448745fd-3a58-4e2f-bc30-4c372be30922}"/>
        <w:style w:val=""/>
        <w:category>
          <w:name w:val="常规"/>
          <w:gallery w:val="placeholder"/>
        </w:category>
        <w:types>
          <w:type w:val="bbPlcHdr"/>
        </w:types>
        <w:behaviors>
          <w:behavior w:val="content"/>
        </w:behaviors>
        <w:description w:val=""/>
        <w:guid w:val="{448745fd-3a58-4e2f-bc30-4c372be30922}"/>
      </w:docPartPr>
      <w:docPartBody>
        <w:p>
          <w:r>
            <w:rPr>
              <w:color w:val="808080"/>
            </w:rPr>
            <w:t>单击此处输入文字。</w:t>
          </w:r>
        </w:p>
      </w:docPartBody>
    </w:docPart>
    <w:docPart>
      <w:docPartPr>
        <w:name w:val="{69a950b7-549a-4c6d-8ed0-e876a30bed90}"/>
        <w:style w:val=""/>
        <w:category>
          <w:name w:val="常规"/>
          <w:gallery w:val="placeholder"/>
        </w:category>
        <w:types>
          <w:type w:val="bbPlcHdr"/>
        </w:types>
        <w:behaviors>
          <w:behavior w:val="content"/>
        </w:behaviors>
        <w:description w:val=""/>
        <w:guid w:val="{69a950b7-549a-4c6d-8ed0-e876a30bed90}"/>
      </w:docPartPr>
      <w:docPartBody>
        <w:p>
          <w:r>
            <w:rPr>
              <w:color w:val="808080"/>
            </w:rPr>
            <w:t>单击此处输入文字。</w:t>
          </w:r>
        </w:p>
      </w:docPartBody>
    </w:docPart>
    <w:docPart>
      <w:docPartPr>
        <w:name w:val="{a4afea18-75b4-480c-a270-00eae728d164}"/>
        <w:style w:val=""/>
        <w:category>
          <w:name w:val="常规"/>
          <w:gallery w:val="placeholder"/>
        </w:category>
        <w:types>
          <w:type w:val="bbPlcHdr"/>
        </w:types>
        <w:behaviors>
          <w:behavior w:val="content"/>
        </w:behaviors>
        <w:description w:val=""/>
        <w:guid w:val="{a4afea18-75b4-480c-a270-00eae728d164}"/>
      </w:docPartPr>
      <w:docPartBody>
        <w:p>
          <w:r>
            <w:rPr>
              <w:color w:val="808080"/>
            </w:rPr>
            <w:t>单击此处输入文字。</w:t>
          </w:r>
        </w:p>
      </w:docPartBody>
    </w:docPart>
    <w:docPart>
      <w:docPartPr>
        <w:name w:val="{aecd483a-5d04-428d-848d-c53dc125b8c1}"/>
        <w:style w:val=""/>
        <w:category>
          <w:name w:val="常规"/>
          <w:gallery w:val="placeholder"/>
        </w:category>
        <w:types>
          <w:type w:val="bbPlcHdr"/>
        </w:types>
        <w:behaviors>
          <w:behavior w:val="content"/>
        </w:behaviors>
        <w:description w:val=""/>
        <w:guid w:val="{aecd483a-5d04-428d-848d-c53dc125b8c1}"/>
      </w:docPartPr>
      <w:docPartBody>
        <w:p>
          <w:r>
            <w:rPr>
              <w:color w:val="808080"/>
            </w:rPr>
            <w:t>单击此处输入文字。</w:t>
          </w:r>
        </w:p>
      </w:docPartBody>
    </w:docPart>
    <w:docPart>
      <w:docPartPr>
        <w:name w:val="{445d7ca4-e7db-4621-a2d0-5a61324ff7b1}"/>
        <w:style w:val=""/>
        <w:category>
          <w:name w:val="常规"/>
          <w:gallery w:val="placeholder"/>
        </w:category>
        <w:types>
          <w:type w:val="bbPlcHdr"/>
        </w:types>
        <w:behaviors>
          <w:behavior w:val="content"/>
        </w:behaviors>
        <w:description w:val=""/>
        <w:guid w:val="{445d7ca4-e7db-4621-a2d0-5a61324ff7b1}"/>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2020-10-09T06:52:00Z</dcterms:created>
  <dc:creator>huajie</dc:creator>
  <cp:lastModifiedBy>王延柱</cp:lastModifiedBy>
  <cp:lastPrinted>2021-03-29T11:37:00Z</cp:lastPrinted>
  <dcterms:modified xsi:type="dcterms:W3CDTF">2021-03-30T03:42:08Z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05E75499F9DC4C7A9A00E0F9F5C186D4</vt:lpwstr>
  </property>
</Properties>
</file>